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C861" w14:textId="77777777" w:rsidR="0034053A" w:rsidRPr="00CB70DC" w:rsidRDefault="0034053A" w:rsidP="0034053A">
      <w:pPr>
        <w:shd w:val="clear" w:color="auto" w:fill="FFFFFF"/>
        <w:spacing w:after="100" w:afterAutospacing="1" w:line="240" w:lineRule="auto"/>
        <w:jc w:val="center"/>
        <w:textAlignment w:val="top"/>
        <w:rPr>
          <w:rFonts w:ascii="Times New Roman" w:eastAsia="Times New Roman" w:hAnsi="Times New Roman" w:cs="Times New Roman"/>
          <w:sz w:val="52"/>
          <w:szCs w:val="52"/>
          <w:lang w:eastAsia="es-ES"/>
        </w:rPr>
      </w:pPr>
      <w:r w:rsidRPr="00CB70DC">
        <w:rPr>
          <w:rFonts w:ascii="Arial" w:eastAsia="Times New Roman" w:hAnsi="Arial" w:cs="Arial"/>
          <w:b/>
          <w:bCs/>
          <w:color w:val="FF0000"/>
          <w:sz w:val="52"/>
          <w:szCs w:val="52"/>
          <w:lang w:eastAsia="es-ES"/>
        </w:rPr>
        <w:t>REFERENCIA DEL CONSEJO DE MINISTROS DE 26-06-2020</w:t>
      </w:r>
    </w:p>
    <w:p w14:paraId="235A0349" w14:textId="77777777" w:rsidR="0034053A" w:rsidRPr="00CB70DC" w:rsidRDefault="0034053A" w:rsidP="00CB70DC">
      <w:pPr>
        <w:spacing w:before="100" w:beforeAutospacing="1" w:after="100" w:afterAutospacing="1" w:line="240" w:lineRule="auto"/>
        <w:jc w:val="both"/>
        <w:rPr>
          <w:rFonts w:ascii="Comic Sans MS" w:eastAsia="Times New Roman" w:hAnsi="Comic Sans MS" w:cs="Times New Roman"/>
          <w:sz w:val="28"/>
          <w:szCs w:val="28"/>
          <w:lang w:eastAsia="es-ES"/>
        </w:rPr>
      </w:pPr>
      <w:r w:rsidRPr="00CB70DC">
        <w:rPr>
          <w:rFonts w:ascii="Comic Sans MS" w:eastAsia="Times New Roman" w:hAnsi="Comic Sans MS" w:cs="Arial"/>
          <w:b/>
          <w:bCs/>
          <w:color w:val="2A2A2A"/>
          <w:sz w:val="28"/>
          <w:szCs w:val="28"/>
          <w:lang w:eastAsia="es-ES"/>
        </w:rPr>
        <w:t>APROBADA LA PRÓRROGA DE LOS ERTE Y DE LAS AYUDAS A AUTÓNOMOS HASTA EL 30 DE SEPTIEMBRE</w:t>
      </w:r>
    </w:p>
    <w:p w14:paraId="4F3CDD63" w14:textId="77777777" w:rsidR="0034053A" w:rsidRPr="00CB70DC" w:rsidRDefault="0034053A" w:rsidP="00CB70DC">
      <w:pPr>
        <w:shd w:val="clear" w:color="auto" w:fill="FFFFFF"/>
        <w:spacing w:before="100" w:beforeAutospacing="1" w:after="100" w:line="240" w:lineRule="auto"/>
        <w:jc w:val="both"/>
        <w:textAlignment w:val="top"/>
        <w:rPr>
          <w:rFonts w:ascii="Comic Sans MS" w:eastAsia="Times New Roman" w:hAnsi="Comic Sans MS" w:cs="Arial"/>
          <w:color w:val="000000"/>
          <w:sz w:val="28"/>
          <w:szCs w:val="28"/>
          <w:lang w:eastAsia="es-ES"/>
        </w:rPr>
      </w:pPr>
      <w:r w:rsidRPr="00CB70DC">
        <w:rPr>
          <w:rFonts w:ascii="Comic Sans MS" w:eastAsia="Times New Roman" w:hAnsi="Comic Sans MS" w:cs="Arial"/>
          <w:color w:val="2A2A2A"/>
          <w:sz w:val="28"/>
          <w:szCs w:val="28"/>
          <w:lang w:eastAsia="es-ES"/>
        </w:rPr>
        <w:t>Real Decreto-Ley de </w:t>
      </w:r>
      <w:hyperlink r:id="rId4" w:anchor="ERTE" w:history="1">
        <w:r w:rsidRPr="00CB70DC">
          <w:rPr>
            <w:rFonts w:ascii="Comic Sans MS" w:eastAsia="Times New Roman" w:hAnsi="Comic Sans MS" w:cs="Arial"/>
            <w:color w:val="154481"/>
            <w:sz w:val="28"/>
            <w:szCs w:val="28"/>
            <w:u w:val="single"/>
            <w:lang w:eastAsia="es-ES"/>
          </w:rPr>
          <w:t>medidas sociales</w:t>
        </w:r>
      </w:hyperlink>
      <w:r w:rsidRPr="00CB70DC">
        <w:rPr>
          <w:rFonts w:ascii="Comic Sans MS" w:eastAsia="Times New Roman" w:hAnsi="Comic Sans MS" w:cs="Arial"/>
          <w:color w:val="2A2A2A"/>
          <w:sz w:val="28"/>
          <w:szCs w:val="28"/>
          <w:lang w:eastAsia="es-ES"/>
        </w:rPr>
        <w:t> de reactivación del empleo y protección del trabajo autónomo.</w:t>
      </w:r>
    </w:p>
    <w:p w14:paraId="6D05FEF2"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El Consejo de Ministros ha dado luz verde a nuevas medidas para empresas, trabajadores por cuenta ajena y autónomos hasta el 30 de septiembre tras el acuerdo firmado entre el Gobierno y los agentes sociales y el consenso alcanzando con las asociaciones de autónomos. Se trata del II Acuerdo Social en Defensa del Empleo firmado entre el Gobierno y los agentes sociales en los últimos meses. Tanto los ERTE como las medidas de autónomos han tenido gran impacto durante los meses de pandemia, protegiendo a casi 5 millones de trabajadores.</w:t>
      </w:r>
    </w:p>
    <w:p w14:paraId="1A127DE8" w14:textId="316A45C8"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 xml:space="preserve">Así mismo, el Real Decreto incluye la creación del Fondo Español de Reserva para Garantías de Entidades </w:t>
      </w:r>
      <w:r w:rsidR="00CB70DC" w:rsidRPr="00CB70DC">
        <w:rPr>
          <w:rFonts w:ascii="Comic Sans MS" w:eastAsia="Times New Roman" w:hAnsi="Comic Sans MS" w:cs="Arial"/>
          <w:color w:val="2A2A2A"/>
          <w:sz w:val="28"/>
          <w:szCs w:val="28"/>
          <w:lang w:eastAsia="es-ES"/>
        </w:rPr>
        <w:t>Electro intensivas</w:t>
      </w:r>
      <w:r w:rsidRPr="00CB70DC">
        <w:rPr>
          <w:rFonts w:ascii="Comic Sans MS" w:eastAsia="Times New Roman" w:hAnsi="Comic Sans MS" w:cs="Arial"/>
          <w:color w:val="2A2A2A"/>
          <w:sz w:val="28"/>
          <w:szCs w:val="28"/>
          <w:lang w:eastAsia="es-ES"/>
        </w:rPr>
        <w:t xml:space="preserve"> (FERGEI), para la cobertura por cuenta del Estado de los riesgos derivados de operaciones de compraventa a medio y largo plazo del suministro de energía eléctrica (PPA) entre consumidores de energía eléctrica que tengan la condición de consumidores </w:t>
      </w:r>
      <w:r w:rsidR="00CB70DC" w:rsidRPr="00CB70DC">
        <w:rPr>
          <w:rFonts w:ascii="Comic Sans MS" w:eastAsia="Times New Roman" w:hAnsi="Comic Sans MS" w:cs="Arial"/>
          <w:color w:val="2A2A2A"/>
          <w:sz w:val="28"/>
          <w:szCs w:val="28"/>
          <w:lang w:eastAsia="es-ES"/>
        </w:rPr>
        <w:t>electro intensivos</w:t>
      </w:r>
      <w:r w:rsidRPr="00CB70DC">
        <w:rPr>
          <w:rFonts w:ascii="Comic Sans MS" w:eastAsia="Times New Roman" w:hAnsi="Comic Sans MS" w:cs="Arial"/>
          <w:color w:val="2A2A2A"/>
          <w:sz w:val="28"/>
          <w:szCs w:val="28"/>
          <w:lang w:eastAsia="es-ES"/>
        </w:rPr>
        <w:t>.</w:t>
      </w:r>
    </w:p>
    <w:p w14:paraId="5274E7A6"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b/>
          <w:bCs/>
          <w:color w:val="2A2A2A"/>
          <w:sz w:val="28"/>
          <w:szCs w:val="28"/>
          <w:lang w:eastAsia="es-ES"/>
        </w:rPr>
        <w:t>Acuerdo con agentes sociales para los ERTE</w:t>
      </w:r>
    </w:p>
    <w:p w14:paraId="69E7B840"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Para las empresas y los trabajadores por cuenta ajena, el Consejo de Ministros ha dado luz verde al acuerdo entre el Gobierno y los agentes sociales para prorrogar los ERTE hasta el 30 de septiembre con nuevas exoneraciones en las cotizaciones sociales y el mantenimiento de la protección para las personas afectadas por ERTE.</w:t>
      </w:r>
    </w:p>
    <w:p w14:paraId="79944D22"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Las personas afectadas por expedientes de regulación temporal de empleo derivados del Covid-19, tanto de fuerza mayor total o parcial como basados en causas productivas o los tramitados en caso de rebrote, gozarán de la protección reforzada prevista en el anterior acuerdo: se les reconocerá la prestación aun cuando no acrediten periodo de cotización previo y se les aplicará el contador a 0.</w:t>
      </w:r>
    </w:p>
    <w:p w14:paraId="4960020B"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u w:val="single"/>
          <w:lang w:eastAsia="es-ES"/>
        </w:rPr>
        <w:t>En primer lugar</w:t>
      </w:r>
      <w:r w:rsidRPr="00CB70DC">
        <w:rPr>
          <w:rFonts w:ascii="Comic Sans MS" w:eastAsia="Times New Roman" w:hAnsi="Comic Sans MS" w:cs="Arial"/>
          <w:color w:val="2A2A2A"/>
          <w:sz w:val="28"/>
          <w:szCs w:val="28"/>
          <w:lang w:eastAsia="es-ES"/>
        </w:rPr>
        <w:t>, para las empresas que aún tengan problemas para reiniciar la actividad, se crea una nueva figura: </w:t>
      </w:r>
      <w:r w:rsidRPr="00CB70DC">
        <w:rPr>
          <w:rFonts w:ascii="Comic Sans MS" w:eastAsia="Times New Roman" w:hAnsi="Comic Sans MS" w:cs="Arial"/>
          <w:color w:val="2A2A2A"/>
          <w:sz w:val="28"/>
          <w:szCs w:val="28"/>
          <w:u w:val="single"/>
          <w:lang w:eastAsia="es-ES"/>
        </w:rPr>
        <w:t>el ERTE de transición</w:t>
      </w:r>
      <w:r w:rsidRPr="00CB70DC">
        <w:rPr>
          <w:rFonts w:ascii="Comic Sans MS" w:eastAsia="Times New Roman" w:hAnsi="Comic Sans MS" w:cs="Arial"/>
          <w:color w:val="2A2A2A"/>
          <w:sz w:val="28"/>
          <w:szCs w:val="28"/>
          <w:lang w:eastAsia="es-ES"/>
        </w:rPr>
        <w:t>. En estos casos, en los que todos los trabajadores de la empresa continúan suspendidos, </w:t>
      </w:r>
      <w:r w:rsidRPr="00CB70DC">
        <w:rPr>
          <w:rFonts w:ascii="Comic Sans MS" w:eastAsia="Times New Roman" w:hAnsi="Comic Sans MS" w:cs="Arial"/>
          <w:color w:val="2A2A2A"/>
          <w:sz w:val="28"/>
          <w:szCs w:val="28"/>
          <w:u w:val="single"/>
          <w:lang w:eastAsia="es-ES"/>
        </w:rPr>
        <w:t>las exoneraciones serán decrecientes</w:t>
      </w:r>
      <w:r w:rsidRPr="00CB70DC">
        <w:rPr>
          <w:rFonts w:ascii="Comic Sans MS" w:eastAsia="Times New Roman" w:hAnsi="Comic Sans MS" w:cs="Arial"/>
          <w:color w:val="2A2A2A"/>
          <w:sz w:val="28"/>
          <w:szCs w:val="28"/>
          <w:lang w:eastAsia="es-ES"/>
        </w:rPr>
        <w:t>. Para las empresas con menos de 50 trabajadores, la exoneración será del 70% en julio, del 60% en agosto y del 35% en septiembre. En el caso de las empresas con 50 trabajadores o más, las exenciones en las cotizaciones sociales serán del 50%, del 40% y del 25% en julio, agosto y septiembre, respectivamente.</w:t>
      </w:r>
    </w:p>
    <w:p w14:paraId="033B4108"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u w:val="single"/>
          <w:lang w:eastAsia="es-ES"/>
        </w:rPr>
        <w:t>En segundo lugar</w:t>
      </w:r>
      <w:r w:rsidRPr="00CB70DC">
        <w:rPr>
          <w:rFonts w:ascii="Comic Sans MS" w:eastAsia="Times New Roman" w:hAnsi="Comic Sans MS" w:cs="Arial"/>
          <w:color w:val="2A2A2A"/>
          <w:sz w:val="28"/>
          <w:szCs w:val="28"/>
          <w:lang w:eastAsia="es-ES"/>
        </w:rPr>
        <w:t>, se prorrogan los </w:t>
      </w:r>
      <w:r w:rsidRPr="00CB70DC">
        <w:rPr>
          <w:rFonts w:ascii="Comic Sans MS" w:eastAsia="Times New Roman" w:hAnsi="Comic Sans MS" w:cs="Arial"/>
          <w:color w:val="2A2A2A"/>
          <w:sz w:val="28"/>
          <w:szCs w:val="28"/>
          <w:u w:val="single"/>
          <w:lang w:eastAsia="es-ES"/>
        </w:rPr>
        <w:t>ERTE de fuerza mayor (antes parcial)</w:t>
      </w:r>
      <w:r w:rsidRPr="00CB70DC">
        <w:rPr>
          <w:rFonts w:ascii="Comic Sans MS" w:eastAsia="Times New Roman" w:hAnsi="Comic Sans MS" w:cs="Arial"/>
          <w:color w:val="2A2A2A"/>
          <w:sz w:val="28"/>
          <w:szCs w:val="28"/>
          <w:lang w:eastAsia="es-ES"/>
        </w:rPr>
        <w:t> para las empresas que reincorporen a parte de su plantilla, que se pusieron en marcha a mediados de mayo y que han contribuido a que más de 1,4 millones de trabajadores que estaban en ERTE por fuerza mayor se hayan reincorporado a sus puestos de trabajo. En este sentido, la prórroga mantiene el espíritu actual de bonificar más a las empresas por los trabajadores activados que a los que se quedan suspendidos.</w:t>
      </w:r>
    </w:p>
    <w:p w14:paraId="133A8C00"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Para las empresas con menos de 50 trabajadores, las exoneraciones serán del 60% para los trabajadores activados y del 35% para los no activados durante los meses de julio, agosto y septiembre. Para las empresas con 50 y más trabajadores, las exoneraciones serán del 40% para los trabajadores activados y del 25% para los no activados durante los tres próximos meses.</w:t>
      </w:r>
    </w:p>
    <w:p w14:paraId="4819A967"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Los procedimientos de regulación temporal de empleo basados en </w:t>
      </w:r>
      <w:r w:rsidRPr="00CB70DC">
        <w:rPr>
          <w:rFonts w:ascii="Comic Sans MS" w:eastAsia="Times New Roman" w:hAnsi="Comic Sans MS" w:cs="Arial"/>
          <w:color w:val="2A2A2A"/>
          <w:sz w:val="28"/>
          <w:szCs w:val="28"/>
          <w:u w:val="single"/>
          <w:lang w:eastAsia="es-ES"/>
        </w:rPr>
        <w:t>causas económicas, técnicas, organizativas y de producción (ETOP)</w:t>
      </w:r>
      <w:r w:rsidRPr="00CB70DC">
        <w:rPr>
          <w:rFonts w:ascii="Comic Sans MS" w:eastAsia="Times New Roman" w:hAnsi="Comic Sans MS" w:cs="Arial"/>
          <w:color w:val="2A2A2A"/>
          <w:sz w:val="28"/>
          <w:szCs w:val="28"/>
          <w:lang w:eastAsia="es-ES"/>
        </w:rPr>
        <w:t> derivadas del Covid-19 iniciados antes y tras la entrada en vigor del presente real decreto-ley, siempre y cuando, en este último caso, sean inmediatamente consecutivos a un ERTE de fuerza mayor, y hasta el 30 de septiembre de 2020 se podrán acoger a las condiciones en materia de exoneraciones a la cotización de los ERTE por fuerza mayor.</w:t>
      </w:r>
    </w:p>
    <w:p w14:paraId="1B84B740"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Además, en el acuerdo con los agentes sociales se incluye un nuevo tipo de </w:t>
      </w:r>
      <w:r w:rsidRPr="00CB70DC">
        <w:rPr>
          <w:rFonts w:ascii="Comic Sans MS" w:eastAsia="Times New Roman" w:hAnsi="Comic Sans MS" w:cs="Arial"/>
          <w:color w:val="2A2A2A"/>
          <w:sz w:val="28"/>
          <w:szCs w:val="28"/>
          <w:u w:val="single"/>
          <w:lang w:eastAsia="es-ES"/>
        </w:rPr>
        <w:t>ERTE para casos excepcionales</w:t>
      </w:r>
      <w:r w:rsidRPr="00CB70DC">
        <w:rPr>
          <w:rFonts w:ascii="Comic Sans MS" w:eastAsia="Times New Roman" w:hAnsi="Comic Sans MS" w:cs="Arial"/>
          <w:color w:val="2A2A2A"/>
          <w:sz w:val="28"/>
          <w:szCs w:val="28"/>
          <w:lang w:eastAsia="es-ES"/>
        </w:rPr>
        <w:t> en los que una empresa tenga que cerrar su centro de trabajo como consecuencia de un rebrote de la pandemia. En estos casos, que tienen que ser aprobados por las autoridades laborales, se establece una exoneración en las cotizaciones a la Seguridad Social del 80% para los trabajadores inactivos, del 60% para los activos en el caso de las empresas de menos de 50 empleados, y del 60% para los inactivos y del 40% para los activos para las empresas de más de 50 empleados.</w:t>
      </w:r>
    </w:p>
    <w:p w14:paraId="4D76DC21"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El Gobierno y los agentes sociales mantendrán la Comisión tripartita creada en mayo para valorar las medidas tomadas y se han comprometido a incorporar medidas tendentes a la creación de empleo a través de las cuatro mesas de diálogo constituidas con el presidente del Gobierno.</w:t>
      </w:r>
    </w:p>
    <w:p w14:paraId="63E7BB92" w14:textId="63280968"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Es clave la </w:t>
      </w:r>
      <w:r w:rsidRPr="00CB70DC">
        <w:rPr>
          <w:rFonts w:ascii="Comic Sans MS" w:eastAsia="Times New Roman" w:hAnsi="Comic Sans MS" w:cs="Arial"/>
          <w:color w:val="2A2A2A"/>
          <w:sz w:val="28"/>
          <w:szCs w:val="28"/>
          <w:u w:val="single"/>
          <w:lang w:eastAsia="es-ES"/>
        </w:rPr>
        <w:t>disposición adicional cuarta del Real Decreto Ley</w:t>
      </w:r>
      <w:r w:rsidRPr="00CB70DC">
        <w:rPr>
          <w:rFonts w:ascii="Comic Sans MS" w:eastAsia="Times New Roman" w:hAnsi="Comic Sans MS" w:cs="Arial"/>
          <w:color w:val="2A2A2A"/>
          <w:sz w:val="28"/>
          <w:szCs w:val="28"/>
          <w:lang w:eastAsia="es-ES"/>
        </w:rPr>
        <w:t> que prevé la creación de una mesa de diálogo en materia de desempleo con los agentes sociales. </w:t>
      </w:r>
      <w:r w:rsidRPr="00CB70DC">
        <w:rPr>
          <w:rFonts w:ascii="Comic Sans MS" w:eastAsia="Times New Roman" w:hAnsi="Comic Sans MS" w:cs="Arial"/>
          <w:b/>
          <w:bCs/>
          <w:i/>
          <w:iCs/>
          <w:color w:val="2A2A2A"/>
          <w:sz w:val="28"/>
          <w:szCs w:val="28"/>
          <w:lang w:eastAsia="es-ES"/>
        </w:rPr>
        <w:t>(</w:t>
      </w:r>
      <w:r w:rsidR="00CB70DC" w:rsidRPr="00CB70DC">
        <w:rPr>
          <w:rFonts w:ascii="Comic Sans MS" w:eastAsia="Times New Roman" w:hAnsi="Comic Sans MS" w:cs="Arial"/>
          <w:b/>
          <w:bCs/>
          <w:i/>
          <w:iCs/>
          <w:color w:val="2A2A2A"/>
          <w:sz w:val="28"/>
          <w:szCs w:val="28"/>
          <w:lang w:eastAsia="es-ES"/>
        </w:rPr>
        <w:t>¿¿¿ESTO VA A SOLUCIONAR TODOS LOS PROBLEMAS ???</w:t>
      </w:r>
      <w:r w:rsidRPr="00CB70DC">
        <w:rPr>
          <w:rFonts w:ascii="Comic Sans MS" w:eastAsia="Times New Roman" w:hAnsi="Comic Sans MS" w:cs="Arial"/>
          <w:b/>
          <w:bCs/>
          <w:i/>
          <w:iCs/>
          <w:color w:val="2A2A2A"/>
          <w:sz w:val="28"/>
          <w:szCs w:val="28"/>
          <w:lang w:eastAsia="es-ES"/>
        </w:rPr>
        <w:t>)</w:t>
      </w:r>
    </w:p>
    <w:p w14:paraId="4C13CB39" w14:textId="4FCA299E"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Esta mesa abre una </w:t>
      </w:r>
      <w:r w:rsidRPr="00CB70DC">
        <w:rPr>
          <w:rFonts w:ascii="Comic Sans MS" w:eastAsia="Times New Roman" w:hAnsi="Comic Sans MS" w:cs="Arial"/>
          <w:color w:val="2A2A2A"/>
          <w:sz w:val="28"/>
          <w:szCs w:val="28"/>
          <w:u w:val="single"/>
          <w:lang w:eastAsia="es-ES"/>
        </w:rPr>
        <w:t>nueva dimensión en el diálogo social</w:t>
      </w:r>
      <w:r w:rsidRPr="00CB70DC">
        <w:rPr>
          <w:rFonts w:ascii="Comic Sans MS" w:eastAsia="Times New Roman" w:hAnsi="Comic Sans MS" w:cs="Arial"/>
          <w:color w:val="2A2A2A"/>
          <w:sz w:val="28"/>
          <w:szCs w:val="28"/>
          <w:lang w:eastAsia="es-ES"/>
        </w:rPr>
        <w:t xml:space="preserve"> ya que en ella se tratarán las cuestiones relacionadas con las prestaciones por desempleo durante la </w:t>
      </w:r>
      <w:r w:rsidR="00CB70DC" w:rsidRPr="00CB70DC">
        <w:rPr>
          <w:rFonts w:ascii="Comic Sans MS" w:eastAsia="Times New Roman" w:hAnsi="Comic Sans MS" w:cs="Arial"/>
          <w:color w:val="2A2A2A"/>
          <w:sz w:val="28"/>
          <w:szCs w:val="28"/>
          <w:lang w:eastAsia="es-ES"/>
        </w:rPr>
        <w:t>Covid</w:t>
      </w:r>
      <w:r w:rsidRPr="00CB70DC">
        <w:rPr>
          <w:rFonts w:ascii="Comic Sans MS" w:eastAsia="Times New Roman" w:hAnsi="Comic Sans MS" w:cs="Arial"/>
          <w:color w:val="2A2A2A"/>
          <w:sz w:val="28"/>
          <w:szCs w:val="28"/>
          <w:lang w:eastAsia="es-ES"/>
        </w:rPr>
        <w:t xml:space="preserve"> -19. Se trata de estudiar cómo proteger, por ejemplo, a las personas trabajadoras con varios contratos a tiempo parcial y de dar soluciones al consumo de prestaciones durante el estado de alarma a las personas que no pudieron ser incorporadas a los ERTE. Es un nuevo paso del diálogo social que avanza en la protección de todos los trabajadores para que nadie quede atrás. </w:t>
      </w:r>
      <w:r w:rsidRPr="00CB70DC">
        <w:rPr>
          <w:rFonts w:ascii="Comic Sans MS" w:eastAsia="Times New Roman" w:hAnsi="Comic Sans MS" w:cs="Arial"/>
          <w:b/>
          <w:bCs/>
          <w:i/>
          <w:iCs/>
          <w:color w:val="2A2A2A"/>
          <w:sz w:val="28"/>
          <w:szCs w:val="28"/>
          <w:lang w:eastAsia="es-ES"/>
        </w:rPr>
        <w:t>(DIOS NOS COJA CONFESADOS)</w:t>
      </w:r>
    </w:p>
    <w:p w14:paraId="2E6814DD"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Las empresas que se acojan a las exoneraciones previstas en caso de ERTE, deberán mantener el empleo durante un período de seis meses. Durante un ERTE en vigor, las empresas no podrán efectuar despidos y tampoco podrán repartir dividendos. Quedan fuera del ámbito de aplicación de estos ERTE las empresas radicadas en </w:t>
      </w:r>
      <w:r w:rsidRPr="00CB70DC">
        <w:rPr>
          <w:rFonts w:ascii="Comic Sans MS" w:eastAsia="Times New Roman" w:hAnsi="Comic Sans MS" w:cs="Arial"/>
          <w:color w:val="2A2A2A"/>
          <w:sz w:val="28"/>
          <w:szCs w:val="28"/>
          <w:u w:val="single"/>
          <w:lang w:eastAsia="es-ES"/>
        </w:rPr>
        <w:t>paraísos fiscales</w:t>
      </w:r>
      <w:r w:rsidRPr="00CB70DC">
        <w:rPr>
          <w:rFonts w:ascii="Comic Sans MS" w:eastAsia="Times New Roman" w:hAnsi="Comic Sans MS" w:cs="Arial"/>
          <w:color w:val="2A2A2A"/>
          <w:sz w:val="28"/>
          <w:szCs w:val="28"/>
          <w:lang w:eastAsia="es-ES"/>
        </w:rPr>
        <w:t>. </w:t>
      </w:r>
      <w:r w:rsidRPr="00CB70DC">
        <w:rPr>
          <w:rFonts w:ascii="Comic Sans MS" w:eastAsia="Times New Roman" w:hAnsi="Comic Sans MS" w:cs="Arial"/>
          <w:b/>
          <w:bCs/>
          <w:i/>
          <w:iCs/>
          <w:color w:val="2A2A2A"/>
          <w:sz w:val="28"/>
          <w:szCs w:val="28"/>
          <w:lang w:eastAsia="es-ES"/>
        </w:rPr>
        <w:t>(ESTAS TIENE GANADO EL CIELO)</w:t>
      </w:r>
    </w:p>
    <w:p w14:paraId="69F51CE0"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Las personas trabajadoras de las empresas que se acojan a estos ERTE no podrán realizar horas extra. No estará permitido que las empresas concierten nuevas contrataciones laborales, directas o a través de ETT, ni que establezcan nuevas externalizaciones, durante la vigencia de los ERTE. </w:t>
      </w:r>
      <w:r w:rsidRPr="00CB70DC">
        <w:rPr>
          <w:rFonts w:ascii="Comic Sans MS" w:eastAsia="Times New Roman" w:hAnsi="Comic Sans MS" w:cs="Arial"/>
          <w:b/>
          <w:bCs/>
          <w:i/>
          <w:iCs/>
          <w:color w:val="2A2A2A"/>
          <w:sz w:val="28"/>
          <w:szCs w:val="28"/>
          <w:lang w:eastAsia="es-ES"/>
        </w:rPr>
        <w:t>(FALTARÍA MÁS)</w:t>
      </w:r>
    </w:p>
    <w:p w14:paraId="7B61BF39"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b/>
          <w:bCs/>
          <w:color w:val="2A2A2A"/>
          <w:sz w:val="28"/>
          <w:szCs w:val="28"/>
          <w:lang w:eastAsia="es-ES"/>
        </w:rPr>
        <w:t>Extensión de las ayudas Autónomos</w:t>
      </w:r>
    </w:p>
    <w:p w14:paraId="6FF1E597"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Además, el Consejo de Ministros ha aprobado también la prórroga a las ayudas para trabajadores autónomos, que también han sido consensuada con las principales asociaciones ATA, UPTA y UATAE. En este sentido, el Gobierno ha establecido nuevas exoneraciones en las cotizaciones sociales para los más de 1,4 millones de autónomos beneficiarios de la prestación extraordinaria hasta el 30 de junio.</w:t>
      </w:r>
    </w:p>
    <w:p w14:paraId="2E01C3AC"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u w:val="single"/>
          <w:lang w:eastAsia="es-ES"/>
        </w:rPr>
        <w:t>En primer lugar</w:t>
      </w:r>
      <w:r w:rsidRPr="00CB70DC">
        <w:rPr>
          <w:rFonts w:ascii="Comic Sans MS" w:eastAsia="Times New Roman" w:hAnsi="Comic Sans MS" w:cs="Arial"/>
          <w:color w:val="2A2A2A"/>
          <w:sz w:val="28"/>
          <w:szCs w:val="28"/>
          <w:lang w:eastAsia="es-ES"/>
        </w:rPr>
        <w:t>, los beneficiarios de la prestación extraordinaria no tendrán que pagar las cotizaciones sociales del mes de julio y tendrán una exoneración del 50% en agosto y del 25% en septiembre, lo que supondrá un ahorro mínimo de más de 500 euros por autónomo durante los próximos tres meses.</w:t>
      </w:r>
    </w:p>
    <w:p w14:paraId="14BC7408"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Para aquellos cuya actividad aún siga muy afectada por los efectos de la pandemia, podrán acceder a la prestación por cese de actividad ordinario si su facturación en el tercer trimestre es un 75% más baja que la del mismo periodo del año pasado, siempre y cuando sus rendimientos netos en el periodo no superen la cuantía equivalente a 1,75 veces el SMI del trimestre. Esta posibilidad, que será compatible con la actividad, supone un beneficio económico mínimo de 930 euros al mes por trabajador, ya que supone una prestación económica equivalente al 70% de la base reguladora más la exoneración de las cuotas por contingencias comunes.</w:t>
      </w:r>
    </w:p>
    <w:p w14:paraId="1CBC0284"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Para acceder a esta prestación ordinaria compatible con la actividad, no es necesario esperar a que termine el trimestre. Los trabajadores autónomos que estimen que pueden ser beneficiarios de la prestación pueden solicitarla en cualquier momento. Posteriormente se realizará una verificación del cumplimiento de los requisitos. Los autónomos tienen la posibilidad de renunciar a la prestación durante esos tres meses si ven recuperada su actividad.</w:t>
      </w:r>
    </w:p>
    <w:p w14:paraId="73B950DA"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Además, por primera vez, se establecen ayudas específicas al colectivo de los autónomos de temporada. En su caso, podrán acceder a la prestación extraordinaria (del 70% de la base reguladora más la exoneración de las cotizaciones sociales) con efectos desde el 1 de junio hasta el 31 de octubre.</w:t>
      </w:r>
    </w:p>
    <w:p w14:paraId="275F9F4D"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Podrán solicitar estas ayudas los autónomos cuyo único trabajo a lo largo de los últimos dos años se hubiera desarrollado en el Régimen Especial de Trabajadores Autónomos o en el Régimen Especial de Trabajadores del Mar durante los meses de marzo a octubre y hayan permanecido en alta en los citados regímenes como trabajadores autónomos durante al menos cinco meses al año durante ese periodo. Además, sus ingresos en 2020 no podrán superar las 1,75 veces el SMI (23.275 euros).</w:t>
      </w:r>
    </w:p>
    <w:p w14:paraId="1A6F1A3A" w14:textId="0E0FB248"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b/>
          <w:bCs/>
          <w:color w:val="2A2A2A"/>
          <w:sz w:val="28"/>
          <w:szCs w:val="28"/>
          <w:lang w:eastAsia="es-ES"/>
        </w:rPr>
        <w:t xml:space="preserve">Fondo Español de Reserva para Garantías de Entidades </w:t>
      </w:r>
      <w:r w:rsidR="00CB70DC" w:rsidRPr="00CB70DC">
        <w:rPr>
          <w:rFonts w:ascii="Comic Sans MS" w:eastAsia="Times New Roman" w:hAnsi="Comic Sans MS" w:cs="Arial"/>
          <w:b/>
          <w:bCs/>
          <w:color w:val="2A2A2A"/>
          <w:sz w:val="28"/>
          <w:szCs w:val="28"/>
          <w:lang w:eastAsia="es-ES"/>
        </w:rPr>
        <w:t>Electro intensivas</w:t>
      </w:r>
      <w:r w:rsidRPr="00CB70DC">
        <w:rPr>
          <w:rFonts w:ascii="Comic Sans MS" w:eastAsia="Times New Roman" w:hAnsi="Comic Sans MS" w:cs="Arial"/>
          <w:b/>
          <w:bCs/>
          <w:color w:val="2A2A2A"/>
          <w:sz w:val="28"/>
          <w:szCs w:val="28"/>
          <w:lang w:eastAsia="es-ES"/>
        </w:rPr>
        <w:t xml:space="preserve"> (FERGEI)</w:t>
      </w:r>
    </w:p>
    <w:p w14:paraId="334DE0F6" w14:textId="060D3A89"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 xml:space="preserve">Con la creación del fondo se da cumplimiento al compromiso político de apoyo al sector industrial </w:t>
      </w:r>
      <w:r w:rsidR="00CB70DC" w:rsidRPr="00CB70DC">
        <w:rPr>
          <w:rFonts w:ascii="Comic Sans MS" w:eastAsia="Times New Roman" w:hAnsi="Comic Sans MS" w:cs="Arial"/>
          <w:color w:val="2A2A2A"/>
          <w:sz w:val="28"/>
          <w:szCs w:val="28"/>
          <w:lang w:eastAsia="es-ES"/>
        </w:rPr>
        <w:t>electro intensivo</w:t>
      </w:r>
      <w:r w:rsidRPr="00CB70DC">
        <w:rPr>
          <w:rFonts w:ascii="Comic Sans MS" w:eastAsia="Times New Roman" w:hAnsi="Comic Sans MS" w:cs="Arial"/>
          <w:color w:val="2A2A2A"/>
          <w:sz w:val="28"/>
          <w:szCs w:val="28"/>
          <w:lang w:eastAsia="es-ES"/>
        </w:rPr>
        <w:t>. Se trata de una medida clave para ayudar a la gran industria a rebajar su factura energética alcanzando un precio estable, y a hacerla más competitiva; a la vez, da seguridad y certidumbre para impulsar las inversiones en las plantas.</w:t>
      </w:r>
    </w:p>
    <w:p w14:paraId="4DBC188E" w14:textId="77777777"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El FERGEI está dotado con 200M€ anuales, para cubrir, como máximo, 600M€ de inversión en tres años. La administración de la tesorería del Fondo se encomienda al Consorcio de Compensación de Seguros y se designa como Agente Gestor a la Compañía Española de Seguros de Crédito para la Exportación (CESCE). Para que las industrias puedan obtener esas garantías para PPA, deberán contratar al menos por cinco años un 10% de su consumo anual, una vez que el fondo haya sido puesto en marcha.</w:t>
      </w:r>
    </w:p>
    <w:p w14:paraId="4406DB99" w14:textId="3FBB6F61" w:rsidR="0034053A" w:rsidRPr="00CB70DC" w:rsidRDefault="0034053A" w:rsidP="00CB70DC">
      <w:pPr>
        <w:shd w:val="clear" w:color="auto" w:fill="FFFFFF"/>
        <w:spacing w:after="100" w:afterAutospacing="1"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 xml:space="preserve">Se estima en más de seiscientos el número de beneficiarios potenciales, y que el 80 por ciento de los consumidores </w:t>
      </w:r>
      <w:r w:rsidR="00CB70DC" w:rsidRPr="00CB70DC">
        <w:rPr>
          <w:rFonts w:ascii="Comic Sans MS" w:eastAsia="Times New Roman" w:hAnsi="Comic Sans MS" w:cs="Arial"/>
          <w:color w:val="2A2A2A"/>
          <w:sz w:val="28"/>
          <w:szCs w:val="28"/>
          <w:lang w:eastAsia="es-ES"/>
        </w:rPr>
        <w:t>electro intensivos</w:t>
      </w:r>
      <w:r w:rsidRPr="00CB70DC">
        <w:rPr>
          <w:rFonts w:ascii="Comic Sans MS" w:eastAsia="Times New Roman" w:hAnsi="Comic Sans MS" w:cs="Arial"/>
          <w:color w:val="2A2A2A"/>
          <w:sz w:val="28"/>
          <w:szCs w:val="28"/>
          <w:lang w:eastAsia="es-ES"/>
        </w:rPr>
        <w:t xml:space="preserve"> podría firmar contratos de este tipo por diez años.</w:t>
      </w:r>
    </w:p>
    <w:p w14:paraId="56235885" w14:textId="762256DB" w:rsidR="0034053A" w:rsidRPr="00CB70DC" w:rsidRDefault="0034053A" w:rsidP="00CB70DC">
      <w:pPr>
        <w:shd w:val="clear" w:color="auto" w:fill="FFFFFF"/>
        <w:spacing w:after="100" w:line="240" w:lineRule="auto"/>
        <w:jc w:val="both"/>
        <w:textAlignment w:val="top"/>
        <w:rPr>
          <w:rFonts w:ascii="Comic Sans MS" w:eastAsia="Times New Roman" w:hAnsi="Comic Sans MS" w:cs="Times New Roman"/>
          <w:sz w:val="28"/>
          <w:szCs w:val="28"/>
          <w:lang w:eastAsia="es-ES"/>
        </w:rPr>
      </w:pPr>
      <w:r w:rsidRPr="00CB70DC">
        <w:rPr>
          <w:rFonts w:ascii="Comic Sans MS" w:eastAsia="Times New Roman" w:hAnsi="Comic Sans MS" w:cs="Arial"/>
          <w:color w:val="2A2A2A"/>
          <w:sz w:val="28"/>
          <w:szCs w:val="28"/>
          <w:lang w:eastAsia="es-ES"/>
        </w:rPr>
        <w:t xml:space="preserve">Este instrumento estará integrado en el Estatuto del Consumidor </w:t>
      </w:r>
      <w:r w:rsidR="00CB70DC" w:rsidRPr="00CB70DC">
        <w:rPr>
          <w:rFonts w:ascii="Comic Sans MS" w:eastAsia="Times New Roman" w:hAnsi="Comic Sans MS" w:cs="Arial"/>
          <w:color w:val="2A2A2A"/>
          <w:sz w:val="28"/>
          <w:szCs w:val="28"/>
          <w:lang w:eastAsia="es-ES"/>
        </w:rPr>
        <w:t>Electro intensivo</w:t>
      </w:r>
      <w:r w:rsidRPr="00CB70DC">
        <w:rPr>
          <w:rFonts w:ascii="Comic Sans MS" w:eastAsia="Times New Roman" w:hAnsi="Comic Sans MS" w:cs="Arial"/>
          <w:color w:val="2A2A2A"/>
          <w:sz w:val="28"/>
          <w:szCs w:val="28"/>
          <w:lang w:eastAsia="es-ES"/>
        </w:rPr>
        <w:t>, que se encuentra en la última fase de tramitación, y que se aprobará en las próximas semanas.</w:t>
      </w:r>
    </w:p>
    <w:p w14:paraId="1E804851" w14:textId="77777777" w:rsidR="0034053A" w:rsidRDefault="0034053A"/>
    <w:sectPr w:rsidR="003405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3A"/>
    <w:rsid w:val="0034053A"/>
    <w:rsid w:val="00CB70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67E3"/>
  <w15:chartTrackingRefBased/>
  <w15:docId w15:val="{A9C7A750-7A61-4179-9BAC-1722DF2E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5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moncloa.gob.es/consejodeministros/referencias/Paginas/2020/refc20200626.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1555</Words>
  <Characters>8558</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2020-07-01T09:59:00Z</dcterms:created>
  <dcterms:modified xsi:type="dcterms:W3CDTF">2020-07-01T11:36:00Z</dcterms:modified>
</cp:coreProperties>
</file>