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87" w:rsidRPr="004C3C87" w:rsidRDefault="004C3C87" w:rsidP="004C3C87">
      <w:pPr>
        <w:spacing w:line="240" w:lineRule="auto"/>
        <w:ind w:firstLine="708"/>
        <w:jc w:val="center"/>
        <w:rPr>
          <w:b/>
          <w:sz w:val="28"/>
          <w:szCs w:val="28"/>
          <w:u w:val="single"/>
        </w:rPr>
      </w:pPr>
      <w:r w:rsidRPr="004C3C87">
        <w:rPr>
          <w:b/>
          <w:sz w:val="28"/>
          <w:szCs w:val="28"/>
        </w:rPr>
        <w:t xml:space="preserve">Autor: Francisco Cortés Chico, Abogado y Doctorado en Sociedades </w:t>
      </w:r>
      <w:r w:rsidRPr="004C3C87">
        <w:rPr>
          <w:b/>
          <w:sz w:val="28"/>
          <w:szCs w:val="28"/>
          <w:u w:val="single"/>
        </w:rPr>
        <w:t>Anónimas y Cooperativas. Fecha de publicación: 20/09/2018</w:t>
      </w:r>
      <w:r w:rsidRPr="004C3C87">
        <w:rPr>
          <w:b/>
          <w:sz w:val="28"/>
          <w:szCs w:val="28"/>
          <w:u w:val="single"/>
        </w:rPr>
        <w:t>.</w:t>
      </w:r>
    </w:p>
    <w:tbl>
      <w:tblPr>
        <w:tblW w:w="2500" w:type="pct"/>
        <w:tblCellSpacing w:w="15" w:type="dxa"/>
        <w:tblCellMar>
          <w:top w:w="90" w:type="dxa"/>
          <w:left w:w="90" w:type="dxa"/>
          <w:bottom w:w="90" w:type="dxa"/>
          <w:right w:w="90" w:type="dxa"/>
        </w:tblCellMar>
        <w:tblLook w:val="04A0" w:firstRow="1" w:lastRow="0" w:firstColumn="1" w:lastColumn="0" w:noHBand="0" w:noVBand="1"/>
      </w:tblPr>
      <w:tblGrid>
        <w:gridCol w:w="3923"/>
        <w:gridCol w:w="239"/>
        <w:gridCol w:w="239"/>
        <w:gridCol w:w="254"/>
      </w:tblGrid>
      <w:tr w:rsidR="002A744F" w:rsidRPr="002A744F" w:rsidTr="002A744F">
        <w:trPr>
          <w:tblCellSpacing w:w="15" w:type="dxa"/>
        </w:trPr>
        <w:tc>
          <w:tcPr>
            <w:tcW w:w="0" w:type="auto"/>
            <w:vAlign w:val="center"/>
            <w:hideMark/>
          </w:tcPr>
          <w:p w:rsidR="002A744F" w:rsidRPr="004C3C87" w:rsidRDefault="002A744F" w:rsidP="004C3C87">
            <w:pPr>
              <w:spacing w:after="0" w:line="240" w:lineRule="auto"/>
              <w:jc w:val="both"/>
              <w:rPr>
                <w:rFonts w:ascii="Arial" w:eastAsia="Times New Roman" w:hAnsi="Arial" w:cs="Arial"/>
                <w:color w:val="000000"/>
                <w:sz w:val="28"/>
                <w:szCs w:val="28"/>
                <w:u w:val="single"/>
                <w:lang w:eastAsia="es-ES"/>
              </w:rPr>
            </w:pPr>
            <w:hyperlink r:id="rId5" w:history="1">
              <w:r w:rsidRPr="004C3C87">
                <w:rPr>
                  <w:rFonts w:ascii="Arial" w:eastAsia="Times New Roman" w:hAnsi="Arial" w:cs="Arial"/>
                  <w:b/>
                  <w:bCs/>
                  <w:color w:val="000000" w:themeColor="text1"/>
                  <w:sz w:val="28"/>
                  <w:szCs w:val="28"/>
                  <w:u w:val="single"/>
                  <w:lang w:eastAsia="es-ES"/>
                </w:rPr>
                <w:t>El quebranto de moneda</w:t>
              </w:r>
            </w:hyperlink>
          </w:p>
        </w:tc>
        <w:tc>
          <w:tcPr>
            <w:tcW w:w="0" w:type="auto"/>
            <w:vAlign w:val="center"/>
          </w:tcPr>
          <w:p w:rsidR="002A744F" w:rsidRPr="002A744F" w:rsidRDefault="002A744F" w:rsidP="002A744F">
            <w:pPr>
              <w:spacing w:after="0" w:line="240" w:lineRule="auto"/>
              <w:rPr>
                <w:rFonts w:ascii="normal normal 19px Calibri" w:eastAsia="Times New Roman" w:hAnsi="normal normal 19px Calibri" w:cs="Times New Roman"/>
                <w:color w:val="000000"/>
                <w:sz w:val="24"/>
                <w:szCs w:val="24"/>
                <w:lang w:eastAsia="es-ES"/>
              </w:rPr>
            </w:pPr>
          </w:p>
        </w:tc>
        <w:tc>
          <w:tcPr>
            <w:tcW w:w="0" w:type="auto"/>
            <w:vAlign w:val="center"/>
          </w:tcPr>
          <w:p w:rsidR="002A744F" w:rsidRPr="002A744F" w:rsidRDefault="002A744F" w:rsidP="002A744F">
            <w:pPr>
              <w:spacing w:after="0" w:line="240" w:lineRule="auto"/>
              <w:rPr>
                <w:rFonts w:ascii="normal normal 19px Calibri" w:eastAsia="Times New Roman" w:hAnsi="normal normal 19px Calibri" w:cs="Times New Roman"/>
                <w:color w:val="000000"/>
                <w:sz w:val="24"/>
                <w:szCs w:val="24"/>
                <w:lang w:eastAsia="es-ES"/>
              </w:rPr>
            </w:pPr>
          </w:p>
        </w:tc>
        <w:tc>
          <w:tcPr>
            <w:tcW w:w="0" w:type="auto"/>
            <w:vAlign w:val="center"/>
          </w:tcPr>
          <w:p w:rsidR="002A744F" w:rsidRPr="002A744F" w:rsidRDefault="002A744F" w:rsidP="002A744F">
            <w:pPr>
              <w:spacing w:after="0" w:line="240" w:lineRule="auto"/>
              <w:rPr>
                <w:rFonts w:ascii="normal normal 19px Calibri" w:eastAsia="Times New Roman" w:hAnsi="normal normal 19px Calibri" w:cs="Times New Roman"/>
                <w:color w:val="000000"/>
                <w:sz w:val="24"/>
                <w:szCs w:val="24"/>
                <w:lang w:eastAsia="es-ES"/>
              </w:rPr>
            </w:pPr>
          </w:p>
        </w:tc>
      </w:tr>
    </w:tbl>
    <w:p w:rsidR="002A744F" w:rsidRPr="002A744F" w:rsidRDefault="002A744F" w:rsidP="004C3C87">
      <w:pPr>
        <w:shd w:val="clear" w:color="auto" w:fill="FFFFFF"/>
        <w:spacing w:after="0" w:line="240" w:lineRule="auto"/>
        <w:ind w:firstLine="708"/>
        <w:jc w:val="both"/>
        <w:rPr>
          <w:rFonts w:ascii="normal normal 19px Calibri" w:eastAsia="Times New Roman" w:hAnsi="normal normal 19px Calibri" w:cs="Times New Roman"/>
          <w:color w:val="000000"/>
          <w:sz w:val="24"/>
          <w:szCs w:val="24"/>
          <w:lang w:eastAsia="es-ES"/>
        </w:rPr>
      </w:pPr>
      <w:r w:rsidRPr="002A744F">
        <w:rPr>
          <w:rFonts w:ascii="normal normal 19px Calibri" w:eastAsia="Times New Roman" w:hAnsi="normal normal 19px Calibri" w:cs="Times New Roman"/>
          <w:color w:val="000000"/>
          <w:sz w:val="24"/>
          <w:szCs w:val="24"/>
          <w:lang w:eastAsia="es-ES"/>
        </w:rPr>
        <w:t xml:space="preserve">En este artículo quiero explicar las características del plus conocido como "quebranto de moneda" que algunos trabajadores tienen incluido en su nómina, por </w:t>
      </w:r>
      <w:r w:rsidRPr="002A744F">
        <w:rPr>
          <w:rFonts w:ascii="normal normal 19px Calibri" w:eastAsia="Times New Roman" w:hAnsi="normal normal 19px Calibri" w:cs="Times New Roman"/>
          <w:b/>
          <w:bCs/>
          <w:color w:val="000000"/>
          <w:sz w:val="24"/>
          <w:szCs w:val="24"/>
          <w:lang w:eastAsia="es-ES"/>
        </w:rPr>
        <w:t>las posibles pérdidas que pudieran suceder en el manejo frecuente de cantidades notables de dinero en la empresa</w:t>
      </w:r>
      <w:r w:rsidRPr="002A744F">
        <w:rPr>
          <w:rFonts w:ascii="normal normal 19px Calibri" w:eastAsia="Times New Roman" w:hAnsi="normal normal 19px Calibri" w:cs="Times New Roman"/>
          <w:color w:val="000000"/>
          <w:sz w:val="24"/>
          <w:szCs w:val="24"/>
          <w:lang w:eastAsia="es-ES"/>
        </w:rPr>
        <w:t>; éstos son contables, vendedores y dependientes, cajeros en todo tipo de tiendas, etc.</w:t>
      </w:r>
    </w:p>
    <w:p w:rsidR="002A744F" w:rsidRPr="002A744F" w:rsidRDefault="002A744F" w:rsidP="002A744F">
      <w:pPr>
        <w:shd w:val="clear" w:color="auto" w:fill="FFFFFF"/>
        <w:spacing w:after="0" w:line="240" w:lineRule="auto"/>
        <w:jc w:val="both"/>
        <w:rPr>
          <w:rFonts w:ascii="normal normal 19px Calibri" w:eastAsia="Times New Roman" w:hAnsi="normal normal 19px Calibri" w:cs="Times New Roman"/>
          <w:color w:val="000000"/>
          <w:sz w:val="24"/>
          <w:szCs w:val="24"/>
          <w:lang w:eastAsia="es-ES"/>
        </w:rPr>
      </w:pPr>
    </w:p>
    <w:p w:rsidR="002A744F" w:rsidRPr="002A744F" w:rsidRDefault="002A744F" w:rsidP="004C3C87">
      <w:pPr>
        <w:shd w:val="clear" w:color="auto" w:fill="FFFFFF"/>
        <w:spacing w:after="0" w:line="240" w:lineRule="auto"/>
        <w:ind w:firstLine="708"/>
        <w:jc w:val="both"/>
        <w:rPr>
          <w:rFonts w:ascii="normal normal 19px Calibri" w:eastAsia="Times New Roman" w:hAnsi="normal normal 19px Calibri" w:cs="Times New Roman"/>
          <w:color w:val="000000"/>
          <w:sz w:val="24"/>
          <w:szCs w:val="24"/>
          <w:lang w:eastAsia="es-ES"/>
        </w:rPr>
      </w:pPr>
      <w:r w:rsidRPr="002A744F">
        <w:rPr>
          <w:rFonts w:ascii="normal normal 19px Calibri" w:eastAsia="Times New Roman" w:hAnsi="normal normal 19px Calibri" w:cs="Times New Roman"/>
          <w:color w:val="000000"/>
          <w:sz w:val="24"/>
          <w:szCs w:val="24"/>
          <w:lang w:eastAsia="es-ES"/>
        </w:rPr>
        <w:t xml:space="preserve">Este tipo de trabajadores manipula el dinero de la empresa constantemente, por lo que es bastante normal que al final del día cuando el trabajador "hace caja", se produzca algún desajuste o pérdida involuntaria. Cuando la caja no cuadra, pueden suceder dos cosas; que </w:t>
      </w:r>
      <w:r w:rsidRPr="002A744F">
        <w:rPr>
          <w:rFonts w:ascii="normal normal 19px Calibri" w:eastAsia="Times New Roman" w:hAnsi="normal normal 19px Calibri" w:cs="Times New Roman"/>
          <w:b/>
          <w:bCs/>
          <w:color w:val="000000"/>
          <w:sz w:val="24"/>
          <w:szCs w:val="24"/>
          <w:lang w:eastAsia="es-ES"/>
        </w:rPr>
        <w:t>el trabajador asuma la pérdida o que lo haga la empresa.</w:t>
      </w:r>
    </w:p>
    <w:p w:rsidR="002A744F" w:rsidRPr="002A744F" w:rsidRDefault="002A744F" w:rsidP="002A744F">
      <w:pPr>
        <w:shd w:val="clear" w:color="auto" w:fill="FFFFFF"/>
        <w:spacing w:after="0" w:line="240" w:lineRule="auto"/>
        <w:jc w:val="both"/>
        <w:rPr>
          <w:rFonts w:ascii="normal normal 19px Calibri" w:eastAsia="Times New Roman" w:hAnsi="normal normal 19px Calibri" w:cs="Times New Roman"/>
          <w:color w:val="000000"/>
          <w:sz w:val="24"/>
          <w:szCs w:val="24"/>
          <w:lang w:eastAsia="es-ES"/>
        </w:rPr>
      </w:pPr>
    </w:p>
    <w:p w:rsidR="002A744F" w:rsidRPr="002A744F" w:rsidRDefault="002A744F" w:rsidP="004C3C87">
      <w:pPr>
        <w:shd w:val="clear" w:color="auto" w:fill="FFFFFF"/>
        <w:spacing w:after="0" w:line="240" w:lineRule="auto"/>
        <w:ind w:firstLine="708"/>
        <w:jc w:val="both"/>
        <w:rPr>
          <w:rFonts w:ascii="normal normal 19px Calibri" w:eastAsia="Times New Roman" w:hAnsi="normal normal 19px Calibri" w:cs="Times New Roman"/>
          <w:color w:val="000000"/>
          <w:sz w:val="24"/>
          <w:szCs w:val="24"/>
          <w:lang w:eastAsia="es-ES"/>
        </w:rPr>
      </w:pPr>
      <w:r w:rsidRPr="002A744F">
        <w:rPr>
          <w:rFonts w:ascii="normal normal 19px Calibri" w:eastAsia="Times New Roman" w:hAnsi="normal normal 19px Calibri" w:cs="Times New Roman"/>
          <w:color w:val="000000"/>
          <w:sz w:val="24"/>
          <w:szCs w:val="24"/>
          <w:lang w:eastAsia="es-ES"/>
        </w:rPr>
        <w:t xml:space="preserve">En este artículo </w:t>
      </w:r>
      <w:r w:rsidR="004C3C87">
        <w:rPr>
          <w:rFonts w:ascii="normal normal 19px Calibri" w:eastAsia="Times New Roman" w:hAnsi="normal normal 19px Calibri" w:cs="Times New Roman"/>
          <w:color w:val="000000"/>
          <w:sz w:val="24"/>
          <w:szCs w:val="24"/>
          <w:lang w:eastAsia="es-ES"/>
        </w:rPr>
        <w:t>explico</w:t>
      </w:r>
      <w:r w:rsidRPr="002A744F">
        <w:rPr>
          <w:rFonts w:ascii="normal normal 19px Calibri" w:eastAsia="Times New Roman" w:hAnsi="normal normal 19px Calibri" w:cs="Times New Roman"/>
          <w:color w:val="000000"/>
          <w:sz w:val="24"/>
          <w:szCs w:val="24"/>
          <w:lang w:eastAsia="es-ES"/>
        </w:rPr>
        <w:t xml:space="preserve"> en qué consiste el complemento de "quebranto de moneda" para todos aquellos trabajadores que se benefician de éste, o para </w:t>
      </w:r>
      <w:r w:rsidR="004C3C87" w:rsidRPr="002A744F">
        <w:rPr>
          <w:rFonts w:ascii="normal normal 19px Calibri" w:eastAsia="Times New Roman" w:hAnsi="normal normal 19px Calibri" w:cs="Times New Roman"/>
          <w:color w:val="000000"/>
          <w:sz w:val="24"/>
          <w:szCs w:val="24"/>
          <w:lang w:eastAsia="es-ES"/>
        </w:rPr>
        <w:t>quienes</w:t>
      </w:r>
      <w:r w:rsidRPr="002A744F">
        <w:rPr>
          <w:rFonts w:ascii="normal normal 19px Calibri" w:eastAsia="Times New Roman" w:hAnsi="normal normal 19px Calibri" w:cs="Times New Roman"/>
          <w:color w:val="000000"/>
          <w:sz w:val="24"/>
          <w:szCs w:val="24"/>
          <w:lang w:eastAsia="es-ES"/>
        </w:rPr>
        <w:t xml:space="preserve"> quieren reclamarlo.</w:t>
      </w:r>
    </w:p>
    <w:p w:rsidR="002A744F" w:rsidRPr="002A744F" w:rsidRDefault="002A744F" w:rsidP="002A744F">
      <w:pPr>
        <w:shd w:val="clear" w:color="auto" w:fill="FFFFFF"/>
        <w:spacing w:after="0" w:line="240" w:lineRule="auto"/>
        <w:jc w:val="both"/>
        <w:rPr>
          <w:rFonts w:ascii="normal normal 19px Calibri" w:eastAsia="Times New Roman" w:hAnsi="normal normal 19px Calibri" w:cs="Times New Roman"/>
          <w:color w:val="000000"/>
          <w:sz w:val="24"/>
          <w:szCs w:val="24"/>
          <w:lang w:eastAsia="es-ES"/>
        </w:rPr>
      </w:pPr>
    </w:p>
    <w:p w:rsidR="002A744F" w:rsidRPr="004C3C87" w:rsidRDefault="002A744F" w:rsidP="002A744F">
      <w:pPr>
        <w:shd w:val="clear" w:color="auto" w:fill="FFFFFF"/>
        <w:spacing w:after="0" w:line="240" w:lineRule="auto"/>
        <w:jc w:val="both"/>
        <w:rPr>
          <w:rFonts w:ascii="Arial" w:eastAsia="Times New Roman" w:hAnsi="Arial" w:cs="Arial"/>
          <w:color w:val="000000"/>
          <w:sz w:val="28"/>
          <w:szCs w:val="28"/>
          <w:lang w:eastAsia="es-ES"/>
        </w:rPr>
      </w:pPr>
      <w:r w:rsidRPr="004C3C87">
        <w:rPr>
          <w:rFonts w:ascii="Arial" w:eastAsia="Times New Roman" w:hAnsi="Arial" w:cs="Arial"/>
          <w:b/>
          <w:bCs/>
          <w:color w:val="000000"/>
          <w:sz w:val="28"/>
          <w:szCs w:val="28"/>
          <w:u w:val="single"/>
          <w:lang w:eastAsia="es-ES"/>
        </w:rPr>
        <w:t>Responsabilidad del trabajador por las pérdidas</w:t>
      </w:r>
    </w:p>
    <w:p w:rsidR="004C3C87" w:rsidRDefault="004C3C87" w:rsidP="002A744F">
      <w:pPr>
        <w:shd w:val="clear" w:color="auto" w:fill="FFFFFF"/>
        <w:spacing w:after="0" w:line="240" w:lineRule="auto"/>
        <w:jc w:val="both"/>
        <w:rPr>
          <w:rFonts w:ascii="normal normal 19px Calibri" w:eastAsia="Times New Roman" w:hAnsi="normal normal 19px Calibri" w:cs="Times New Roman"/>
          <w:color w:val="000000"/>
          <w:sz w:val="24"/>
          <w:szCs w:val="24"/>
          <w:lang w:eastAsia="es-ES"/>
        </w:rPr>
      </w:pPr>
    </w:p>
    <w:p w:rsidR="002A744F" w:rsidRPr="002A744F" w:rsidRDefault="002A744F" w:rsidP="004C3C87">
      <w:pPr>
        <w:shd w:val="clear" w:color="auto" w:fill="FFFFFF"/>
        <w:spacing w:after="0" w:line="240" w:lineRule="auto"/>
        <w:ind w:firstLine="708"/>
        <w:jc w:val="both"/>
        <w:rPr>
          <w:rFonts w:ascii="normal normal 19px Calibri" w:eastAsia="Times New Roman" w:hAnsi="normal normal 19px Calibri" w:cs="Times New Roman"/>
          <w:color w:val="000000"/>
          <w:sz w:val="24"/>
          <w:szCs w:val="24"/>
          <w:lang w:eastAsia="es-ES"/>
        </w:rPr>
      </w:pPr>
      <w:r w:rsidRPr="002A744F">
        <w:rPr>
          <w:rFonts w:ascii="normal normal 19px Calibri" w:eastAsia="Times New Roman" w:hAnsi="normal normal 19px Calibri" w:cs="Times New Roman"/>
          <w:color w:val="000000"/>
          <w:sz w:val="24"/>
          <w:szCs w:val="24"/>
          <w:lang w:eastAsia="es-ES"/>
        </w:rPr>
        <w:t xml:space="preserve">Sin más preámbulo, la cuestión central sobre el quebranto de moneda es que es voluntario, es decir, la empresa puede abonarlo o puede no hacerlo, en cualquier caso, </w:t>
      </w:r>
      <w:r w:rsidRPr="002A744F">
        <w:rPr>
          <w:rFonts w:ascii="normal normal 19px Calibri" w:eastAsia="Times New Roman" w:hAnsi="normal normal 19px Calibri" w:cs="Times New Roman"/>
          <w:b/>
          <w:bCs/>
          <w:color w:val="000000"/>
          <w:sz w:val="24"/>
          <w:szCs w:val="24"/>
          <w:lang w:eastAsia="es-ES"/>
        </w:rPr>
        <w:t>el trabajador sólo responderá de las posibles pérdidas</w:t>
      </w:r>
      <w:r w:rsidRPr="002A744F">
        <w:rPr>
          <w:rFonts w:ascii="normal normal 19px Calibri" w:eastAsia="Times New Roman" w:hAnsi="normal normal 19px Calibri" w:cs="Times New Roman"/>
          <w:color w:val="000000"/>
          <w:sz w:val="24"/>
          <w:szCs w:val="24"/>
          <w:lang w:eastAsia="es-ES"/>
        </w:rPr>
        <w:t xml:space="preserve"> de dinero cuando perciba esta "indemnización" mensual llamada </w:t>
      </w:r>
      <w:r w:rsidRPr="002A744F">
        <w:rPr>
          <w:rFonts w:ascii="normal normal 19px Calibri" w:eastAsia="Times New Roman" w:hAnsi="normal normal 19px Calibri" w:cs="Times New Roman"/>
          <w:b/>
          <w:bCs/>
          <w:color w:val="000000"/>
          <w:sz w:val="24"/>
          <w:szCs w:val="24"/>
          <w:lang w:eastAsia="es-ES"/>
        </w:rPr>
        <w:t>quebranto de moneda.</w:t>
      </w:r>
    </w:p>
    <w:p w:rsidR="002A744F" w:rsidRPr="002A744F" w:rsidRDefault="002A744F" w:rsidP="002A744F">
      <w:pPr>
        <w:shd w:val="clear" w:color="auto" w:fill="FFFFFF"/>
        <w:spacing w:after="0" w:line="240" w:lineRule="auto"/>
        <w:jc w:val="both"/>
        <w:rPr>
          <w:rFonts w:ascii="normal normal 19px Calibri" w:eastAsia="Times New Roman" w:hAnsi="normal normal 19px Calibri" w:cs="Times New Roman"/>
          <w:color w:val="000000"/>
          <w:sz w:val="24"/>
          <w:szCs w:val="24"/>
          <w:lang w:eastAsia="es-ES"/>
        </w:rPr>
      </w:pPr>
    </w:p>
    <w:p w:rsidR="002A744F" w:rsidRPr="002A744F" w:rsidRDefault="002A744F" w:rsidP="004C3C87">
      <w:pPr>
        <w:shd w:val="clear" w:color="auto" w:fill="FFFFFF"/>
        <w:spacing w:after="0" w:line="240" w:lineRule="auto"/>
        <w:ind w:firstLine="708"/>
        <w:jc w:val="both"/>
        <w:rPr>
          <w:rFonts w:ascii="normal normal 19px Calibri" w:eastAsia="Times New Roman" w:hAnsi="normal normal 19px Calibri" w:cs="Times New Roman"/>
          <w:color w:val="000000"/>
          <w:sz w:val="24"/>
          <w:szCs w:val="24"/>
          <w:lang w:eastAsia="es-ES"/>
        </w:rPr>
      </w:pPr>
      <w:r w:rsidRPr="002A744F">
        <w:rPr>
          <w:rFonts w:ascii="normal normal 19px Calibri" w:eastAsia="Times New Roman" w:hAnsi="normal normal 19px Calibri" w:cs="Times New Roman"/>
          <w:color w:val="000000"/>
          <w:sz w:val="24"/>
          <w:szCs w:val="24"/>
          <w:lang w:eastAsia="es-ES"/>
        </w:rPr>
        <w:t xml:space="preserve">En caso de no abonarse ningún suplido o prima, el trabajador no puede responder de las pérdidas, ya que esto rompería una de las notas principales de las relaciones laborales, y es que </w:t>
      </w:r>
      <w:r w:rsidRPr="002A744F">
        <w:rPr>
          <w:rFonts w:ascii="normal normal 19px Calibri" w:eastAsia="Times New Roman" w:hAnsi="normal normal 19px Calibri" w:cs="Times New Roman"/>
          <w:b/>
          <w:bCs/>
          <w:color w:val="000000"/>
          <w:sz w:val="24"/>
          <w:szCs w:val="24"/>
          <w:lang w:eastAsia="es-ES"/>
        </w:rPr>
        <w:t>el trabajador es ajeno a los riegos de la empresa</w:t>
      </w:r>
      <w:r w:rsidRPr="002A744F">
        <w:rPr>
          <w:rFonts w:ascii="normal normal 19px Calibri" w:eastAsia="Times New Roman" w:hAnsi="normal normal 19px Calibri" w:cs="Times New Roman"/>
          <w:color w:val="000000"/>
          <w:sz w:val="24"/>
          <w:szCs w:val="24"/>
          <w:lang w:eastAsia="es-ES"/>
        </w:rPr>
        <w:t> (lo cual incluye las pérdidas), salvo que haya actuado de forma dolosa o culpable.</w:t>
      </w:r>
    </w:p>
    <w:p w:rsidR="002A744F" w:rsidRPr="002A744F" w:rsidRDefault="002A744F" w:rsidP="002A744F">
      <w:pPr>
        <w:shd w:val="clear" w:color="auto" w:fill="FFFFFF"/>
        <w:spacing w:after="0" w:line="240" w:lineRule="auto"/>
        <w:jc w:val="both"/>
        <w:rPr>
          <w:rFonts w:ascii="normal normal 19px Calibri" w:eastAsia="Times New Roman" w:hAnsi="normal normal 19px Calibri" w:cs="Times New Roman"/>
          <w:color w:val="000000"/>
          <w:sz w:val="24"/>
          <w:szCs w:val="24"/>
          <w:lang w:eastAsia="es-ES"/>
        </w:rPr>
      </w:pPr>
    </w:p>
    <w:p w:rsidR="002A744F" w:rsidRPr="004C3C87" w:rsidRDefault="002A744F" w:rsidP="002A744F">
      <w:pPr>
        <w:shd w:val="clear" w:color="auto" w:fill="FFFFFF"/>
        <w:spacing w:after="0" w:line="240" w:lineRule="auto"/>
        <w:jc w:val="both"/>
        <w:rPr>
          <w:rFonts w:ascii="Arial" w:eastAsia="Times New Roman" w:hAnsi="Arial" w:cs="Arial"/>
          <w:color w:val="000000"/>
          <w:sz w:val="28"/>
          <w:szCs w:val="28"/>
          <w:lang w:eastAsia="es-ES"/>
        </w:rPr>
      </w:pPr>
      <w:r w:rsidRPr="004C3C87">
        <w:rPr>
          <w:rFonts w:ascii="Arial" w:eastAsia="Times New Roman" w:hAnsi="Arial" w:cs="Arial"/>
          <w:b/>
          <w:bCs/>
          <w:color w:val="000000"/>
          <w:sz w:val="28"/>
          <w:szCs w:val="28"/>
          <w:u w:val="single"/>
          <w:lang w:eastAsia="es-ES"/>
        </w:rPr>
        <w:t>Cotización del quebranto de moneda</w:t>
      </w:r>
    </w:p>
    <w:p w:rsidR="004C3C87" w:rsidRDefault="004C3C87" w:rsidP="004C3C87">
      <w:pPr>
        <w:shd w:val="clear" w:color="auto" w:fill="FFFFFF"/>
        <w:spacing w:after="0" w:line="240" w:lineRule="auto"/>
        <w:ind w:firstLine="708"/>
        <w:jc w:val="both"/>
        <w:rPr>
          <w:rFonts w:ascii="normal normal 19px Calibri" w:eastAsia="Times New Roman" w:hAnsi="normal normal 19px Calibri" w:cs="Times New Roman"/>
          <w:color w:val="000000"/>
          <w:sz w:val="24"/>
          <w:szCs w:val="24"/>
          <w:lang w:eastAsia="es-ES"/>
        </w:rPr>
      </w:pPr>
    </w:p>
    <w:p w:rsidR="002A744F" w:rsidRPr="002A744F" w:rsidRDefault="002A744F" w:rsidP="004C3C87">
      <w:pPr>
        <w:shd w:val="clear" w:color="auto" w:fill="FFFFFF"/>
        <w:spacing w:after="0" w:line="240" w:lineRule="auto"/>
        <w:ind w:firstLine="708"/>
        <w:jc w:val="both"/>
        <w:rPr>
          <w:rFonts w:ascii="normal normal 19px Calibri" w:eastAsia="Times New Roman" w:hAnsi="normal normal 19px Calibri" w:cs="Times New Roman"/>
          <w:color w:val="000000"/>
          <w:sz w:val="24"/>
          <w:szCs w:val="24"/>
          <w:lang w:eastAsia="es-ES"/>
        </w:rPr>
      </w:pPr>
      <w:r w:rsidRPr="002A744F">
        <w:rPr>
          <w:rFonts w:ascii="normal normal 19px Calibri" w:eastAsia="Times New Roman" w:hAnsi="normal normal 19px Calibri" w:cs="Times New Roman"/>
          <w:color w:val="000000"/>
          <w:sz w:val="24"/>
          <w:szCs w:val="24"/>
          <w:lang w:eastAsia="es-ES"/>
        </w:rPr>
        <w:t xml:space="preserve">El quebranto de moneda es una de las indemnizaciones o suplidos a los que se refiere el art. 26 del Estatuto de los trabajadores, por tanto, no tiene consideración de "salario" propiamente dicho. Anteriormente el quebranto de moneda no cotizaba a la Seguridad Social, quedaba fuera de la base de cotización. Esta exclusión desapareció con el RD 20/2012, cuando tanto el quebranto de moneda como otras indemnizaciones o suplidos como el desgaste de útiles o herramientas, el suplido para comprar la ropa de trabajo, etc., pasaron a formar parte de la </w:t>
      </w:r>
      <w:r w:rsidRPr="004C3C87">
        <w:rPr>
          <w:rFonts w:ascii="normal normal 19px Calibri" w:eastAsia="Times New Roman" w:hAnsi="normal normal 19px Calibri" w:cs="Times New Roman"/>
          <w:color w:val="000000" w:themeColor="text1"/>
          <w:sz w:val="24"/>
          <w:szCs w:val="24"/>
          <w:lang w:eastAsia="es-ES"/>
        </w:rPr>
        <w:t xml:space="preserve">base de cotización </w:t>
      </w:r>
      <w:r w:rsidRPr="002A744F">
        <w:rPr>
          <w:rFonts w:ascii="normal normal 19px Calibri" w:eastAsia="Times New Roman" w:hAnsi="normal normal 19px Calibri" w:cs="Times New Roman"/>
          <w:color w:val="000000"/>
          <w:sz w:val="24"/>
          <w:szCs w:val="24"/>
          <w:lang w:eastAsia="es-ES"/>
        </w:rPr>
        <w:t>y por ende a cotizar.</w:t>
      </w:r>
    </w:p>
    <w:p w:rsidR="002A744F" w:rsidRPr="002A744F" w:rsidRDefault="002A744F" w:rsidP="002A744F">
      <w:pPr>
        <w:shd w:val="clear" w:color="auto" w:fill="FFFFFF"/>
        <w:spacing w:after="0" w:line="240" w:lineRule="auto"/>
        <w:jc w:val="both"/>
        <w:rPr>
          <w:rFonts w:ascii="normal normal 19px Calibri" w:eastAsia="Times New Roman" w:hAnsi="normal normal 19px Calibri" w:cs="Times New Roman"/>
          <w:color w:val="000000"/>
          <w:sz w:val="24"/>
          <w:szCs w:val="24"/>
          <w:lang w:eastAsia="es-ES"/>
        </w:rPr>
      </w:pPr>
    </w:p>
    <w:p w:rsidR="002A744F" w:rsidRPr="004C3C87" w:rsidRDefault="002A744F" w:rsidP="002A744F">
      <w:pPr>
        <w:shd w:val="clear" w:color="auto" w:fill="FFFFFF"/>
        <w:spacing w:after="0" w:line="240" w:lineRule="auto"/>
        <w:jc w:val="both"/>
        <w:rPr>
          <w:rFonts w:ascii="Arial" w:eastAsia="Times New Roman" w:hAnsi="Arial" w:cs="Arial"/>
          <w:color w:val="000000"/>
          <w:sz w:val="28"/>
          <w:szCs w:val="28"/>
          <w:lang w:eastAsia="es-ES"/>
        </w:rPr>
      </w:pPr>
      <w:r w:rsidRPr="004C3C87">
        <w:rPr>
          <w:rFonts w:ascii="Arial" w:eastAsia="Times New Roman" w:hAnsi="Arial" w:cs="Arial"/>
          <w:b/>
          <w:bCs/>
          <w:color w:val="000000"/>
          <w:sz w:val="28"/>
          <w:szCs w:val="28"/>
          <w:u w:val="single"/>
          <w:lang w:eastAsia="es-ES"/>
        </w:rPr>
        <w:t>¿Pérdidas o hurto?</w:t>
      </w:r>
    </w:p>
    <w:p w:rsidR="004C3C87" w:rsidRDefault="004C3C87" w:rsidP="002A744F">
      <w:pPr>
        <w:shd w:val="clear" w:color="auto" w:fill="FFFFFF"/>
        <w:spacing w:after="0" w:line="240" w:lineRule="auto"/>
        <w:jc w:val="both"/>
        <w:rPr>
          <w:rFonts w:ascii="normal normal 19px Calibri" w:eastAsia="Times New Roman" w:hAnsi="normal normal 19px Calibri" w:cs="Times New Roman"/>
          <w:color w:val="000000"/>
          <w:sz w:val="24"/>
          <w:szCs w:val="24"/>
          <w:lang w:eastAsia="es-ES"/>
        </w:rPr>
      </w:pPr>
    </w:p>
    <w:p w:rsidR="002A744F" w:rsidRPr="002A744F" w:rsidRDefault="002A744F" w:rsidP="004C3C87">
      <w:pPr>
        <w:shd w:val="clear" w:color="auto" w:fill="FFFFFF"/>
        <w:spacing w:after="0" w:line="240" w:lineRule="auto"/>
        <w:ind w:firstLine="708"/>
        <w:jc w:val="both"/>
        <w:rPr>
          <w:rFonts w:ascii="normal normal 19px Calibri" w:eastAsia="Times New Roman" w:hAnsi="normal normal 19px Calibri" w:cs="Times New Roman"/>
          <w:color w:val="000000"/>
          <w:sz w:val="24"/>
          <w:szCs w:val="24"/>
          <w:lang w:eastAsia="es-ES"/>
        </w:rPr>
      </w:pPr>
      <w:r w:rsidRPr="002A744F">
        <w:rPr>
          <w:rFonts w:ascii="normal normal 19px Calibri" w:eastAsia="Times New Roman" w:hAnsi="normal normal 19px Calibri" w:cs="Times New Roman"/>
          <w:color w:val="000000"/>
          <w:sz w:val="24"/>
          <w:szCs w:val="24"/>
          <w:lang w:eastAsia="es-ES"/>
        </w:rPr>
        <w:t>Las pérdidas ocasionadas por "quebranto de moneda" suelen ser involuntarias por parte del trabajador, de modo que éste no es consciente (devuelve mal el cambio, paga de más a un proveedor, etc), en este caso no se puede imputar ninguna falta al trabajador.</w:t>
      </w:r>
    </w:p>
    <w:p w:rsidR="002A744F" w:rsidRPr="002A744F" w:rsidRDefault="002A744F" w:rsidP="002A744F">
      <w:pPr>
        <w:shd w:val="clear" w:color="auto" w:fill="FFFFFF"/>
        <w:spacing w:after="0" w:line="240" w:lineRule="auto"/>
        <w:jc w:val="both"/>
        <w:rPr>
          <w:rFonts w:ascii="normal normal 19px Calibri" w:eastAsia="Times New Roman" w:hAnsi="normal normal 19px Calibri" w:cs="Times New Roman"/>
          <w:color w:val="000000"/>
          <w:sz w:val="24"/>
          <w:szCs w:val="24"/>
          <w:lang w:eastAsia="es-ES"/>
        </w:rPr>
      </w:pPr>
    </w:p>
    <w:p w:rsidR="004E5B58" w:rsidRPr="005E4105" w:rsidRDefault="002A744F" w:rsidP="004C3C87">
      <w:pPr>
        <w:shd w:val="clear" w:color="auto" w:fill="FFFFFF"/>
        <w:spacing w:after="0" w:line="240" w:lineRule="auto"/>
        <w:ind w:firstLine="708"/>
        <w:jc w:val="both"/>
      </w:pPr>
      <w:bookmarkStart w:id="0" w:name="_GoBack"/>
      <w:bookmarkEnd w:id="0"/>
      <w:r w:rsidRPr="002A744F">
        <w:rPr>
          <w:rFonts w:ascii="normal normal 19px Calibri" w:eastAsia="Times New Roman" w:hAnsi="normal normal 19px Calibri" w:cs="Times New Roman"/>
          <w:color w:val="000000"/>
          <w:sz w:val="24"/>
          <w:szCs w:val="24"/>
          <w:lang w:eastAsia="es-ES"/>
        </w:rPr>
        <w:t>Cuestión distinta sería si el trabajador se apropiase indebidamente del dinero de la empresa, en cuyo caso estaríamos hablando de un hurto o un robo, que debería investigarse para proceder en su caso, a la sanción o al despido del trabajador. En cualquier caso, si la empresa no demostrase la voluntad del trabajador de hurtar, no podría sancionarlo ni despedirlo, al menos no sin abonarle la indemnización que por derecho le corresponde.</w:t>
      </w:r>
    </w:p>
    <w:sectPr w:rsidR="004E5B58" w:rsidRPr="005E4105" w:rsidSect="004C3C8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rmal normal 19px 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4F"/>
    <w:rsid w:val="002A744F"/>
    <w:rsid w:val="004C3C87"/>
    <w:rsid w:val="004E5B58"/>
    <w:rsid w:val="005E4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4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4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2434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0387176">
          <w:marLeft w:val="0"/>
          <w:marRight w:val="0"/>
          <w:marTop w:val="0"/>
          <w:marBottom w:val="0"/>
          <w:divBdr>
            <w:top w:val="none" w:sz="0" w:space="0" w:color="auto"/>
            <w:left w:val="none" w:sz="0" w:space="0" w:color="auto"/>
            <w:bottom w:val="none" w:sz="0" w:space="0" w:color="auto"/>
            <w:right w:val="none" w:sz="0" w:space="0" w:color="auto"/>
          </w:divBdr>
        </w:div>
      </w:divsChild>
    </w:div>
    <w:div w:id="21463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boroteca.com/2014/12/el-quebranto-de-moned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FRANCESC</cp:lastModifiedBy>
  <cp:revision>2</cp:revision>
  <dcterms:created xsi:type="dcterms:W3CDTF">2018-09-20T11:41:00Z</dcterms:created>
  <dcterms:modified xsi:type="dcterms:W3CDTF">2018-09-20T11:41:00Z</dcterms:modified>
</cp:coreProperties>
</file>