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31C2" w14:textId="20E738EE" w:rsidR="00E216DE" w:rsidRDefault="00E216DE" w:rsidP="003B6E3C">
      <w:pPr>
        <w:spacing w:after="100" w:line="240" w:lineRule="auto"/>
        <w:jc w:val="center"/>
        <w:rPr>
          <w:rFonts w:ascii="Arial" w:eastAsia="Times New Roman" w:hAnsi="Arial" w:cs="Arial"/>
          <w:b/>
          <w:bCs/>
          <w:color w:val="FF0000"/>
          <w:sz w:val="28"/>
          <w:szCs w:val="28"/>
          <w:u w:val="single"/>
          <w:lang w:eastAsia="es-ES"/>
        </w:rPr>
      </w:pPr>
      <w:r w:rsidRPr="003B6E3C">
        <w:rPr>
          <w:rFonts w:ascii="Arial" w:eastAsia="Times New Roman" w:hAnsi="Arial" w:cs="Arial"/>
          <w:b/>
          <w:bCs/>
          <w:color w:val="FF0000"/>
          <w:sz w:val="28"/>
          <w:szCs w:val="28"/>
          <w:lang w:eastAsia="es-ES"/>
        </w:rPr>
        <w:t xml:space="preserve">EL GOBIERNO ACUERDA CON LOS AGENTES SOCIALES </w:t>
      </w:r>
      <w:r w:rsidRPr="003B6E3C">
        <w:rPr>
          <w:rFonts w:ascii="Arial" w:eastAsia="Times New Roman" w:hAnsi="Arial" w:cs="Arial"/>
          <w:b/>
          <w:bCs/>
          <w:color w:val="FF0000"/>
          <w:sz w:val="28"/>
          <w:szCs w:val="28"/>
          <w:u w:val="single"/>
          <w:lang w:eastAsia="es-ES"/>
        </w:rPr>
        <w:t>PRORROGAR LOS ERTE HASTA EL 31 DE MAYO</w:t>
      </w:r>
    </w:p>
    <w:p w14:paraId="617FB749" w14:textId="77777777" w:rsidR="003B6E3C" w:rsidRPr="003B6E3C" w:rsidRDefault="003B6E3C" w:rsidP="003B6E3C">
      <w:pPr>
        <w:spacing w:after="100" w:line="240" w:lineRule="auto"/>
        <w:jc w:val="center"/>
        <w:rPr>
          <w:rFonts w:ascii="Arial" w:eastAsia="Times New Roman" w:hAnsi="Arial" w:cs="Arial"/>
          <w:color w:val="000000"/>
          <w:sz w:val="28"/>
          <w:szCs w:val="28"/>
          <w:lang w:eastAsia="es-ES"/>
        </w:rPr>
      </w:pPr>
    </w:p>
    <w:p w14:paraId="48AEC77A"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Nota de Prensa de los Ministerios de Inclusión, Seguridad Social y Migraciones y de Trabajo y Economía Social</w:t>
      </w:r>
    </w:p>
    <w:p w14:paraId="742771A7"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Este compromiso renueva el objetivo de proteger a las personas trabajadoras y a las empresas</w:t>
      </w:r>
    </w:p>
    <w:p w14:paraId="284007CF"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Es la tercera prórroga que alcanza el consenso con los interlocutores sociales</w:t>
      </w:r>
    </w:p>
    <w:p w14:paraId="3B7858A8"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Se mantiene la flexibilidad del modelo actual de ERTE por COVID y se simplifica la tramitación</w:t>
      </w:r>
    </w:p>
    <w:p w14:paraId="12EDF150"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La salvaguarda del empleo se prorroga en los términos que rigen en la actualidad</w:t>
      </w:r>
    </w:p>
    <w:p w14:paraId="4D4F3A17"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El Gobierno ha llegado a un nuevo acuerdo con los agentes sociales para prorrogar los ERTE desde el 1 de febrero hasta el 31 de mayo, en condiciones similares a las existentes hasta ahora. Se trata del tercer gran acuerdo por el empleo que se alcanza desde el inicio de la pandemia. La ministra de Trabajo y Economía Social, Yolanda Díaz, y el ministro de Inclusión, Seguridad social y Migraciones, José Luis Escrivá, han destacado el “gran clima de entendimiento” que se ha manifestado en los encuentros con los interlocutores sociales y han agradecido su esfuerzo.</w:t>
      </w:r>
    </w:p>
    <w:p w14:paraId="73746EC0"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Ambos han señalado la importancia de “</w:t>
      </w:r>
      <w:r w:rsidRPr="003B6E3C">
        <w:rPr>
          <w:rFonts w:ascii="Arial" w:eastAsia="Times New Roman" w:hAnsi="Arial" w:cs="Arial"/>
          <w:i/>
          <w:iCs/>
          <w:color w:val="000000"/>
          <w:sz w:val="24"/>
          <w:szCs w:val="24"/>
          <w:lang w:eastAsia="es-ES"/>
        </w:rPr>
        <w:t>lograr este acuerdo con suficiente anticipación para dar certidumbre a las personas trabajadores y a las empresas en un momento como el actual”, reforzando el compromiso del Gobierno para “proteger a trabajadores y empresas hasta que volvamos a la normalidad</w:t>
      </w:r>
      <w:r w:rsidRPr="003B6E3C">
        <w:rPr>
          <w:rFonts w:ascii="Arial" w:eastAsia="Times New Roman" w:hAnsi="Arial" w:cs="Arial"/>
          <w:color w:val="000000"/>
          <w:sz w:val="24"/>
          <w:szCs w:val="24"/>
          <w:lang w:eastAsia="es-ES"/>
        </w:rPr>
        <w:t>”.</w:t>
      </w:r>
    </w:p>
    <w:p w14:paraId="54C9B941"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La ministra de Trabajo y Economía Social, Yolanda Díaz, ha destacado la importancia del acuerdo, subrayando que “el ADN de este Gobierno se llama Diálogo Social”. "Hemos actuado con responsabilidad para dar certidumbre a las empresas y también a los trabajadores y seguiremos trabajando en esta línea. Pueden confiar en este Gobierno, y en este Ministerio", ha explicado Díaz.</w:t>
      </w:r>
    </w:p>
    <w:p w14:paraId="59D4D60B"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Por su parte, Escrivá ha subrayado que “el modelo de ERTE que se aprobó en septiembre ha funcionado muy bien”, por lo que se mantiene con mínimos ajustes. Además, ha anunciado el acuerdo alcanzado con las asociaciones de autónomos para extender las ayudas también hasta el 31 de mayo.</w:t>
      </w:r>
    </w:p>
    <w:p w14:paraId="55243F42"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t>Mantenimiento de la protección</w:t>
      </w:r>
    </w:p>
    <w:p w14:paraId="6A9BA9F4"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El acuerdo contempla la prórroga de todos los Expedientes de Regulación Temporal de Empleo (ERTE) basados en causas relacionadas con la COVID 19.</w:t>
      </w:r>
    </w:p>
    <w:p w14:paraId="70D3F3D1"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Dentro de estos ERTE, se reconocen de nuevo </w:t>
      </w:r>
      <w:r w:rsidRPr="003B6E3C">
        <w:rPr>
          <w:rFonts w:ascii="Arial" w:eastAsia="Times New Roman" w:hAnsi="Arial" w:cs="Arial"/>
          <w:color w:val="000000"/>
          <w:sz w:val="24"/>
          <w:szCs w:val="24"/>
          <w:u w:val="single"/>
          <w:lang w:eastAsia="es-ES"/>
        </w:rPr>
        <w:t>exoneraciones a empresas</w:t>
      </w:r>
      <w:r w:rsidRPr="003B6E3C">
        <w:rPr>
          <w:rFonts w:ascii="Arial" w:eastAsia="Times New Roman" w:hAnsi="Arial" w:cs="Arial"/>
          <w:color w:val="000000"/>
          <w:sz w:val="24"/>
          <w:szCs w:val="24"/>
          <w:lang w:eastAsia="es-ES"/>
        </w:rPr>
        <w:t xml:space="preserve"> que sean titulares de los mismos y pertenezcan a sectores con una elevada tasa de cobertura por el expediente y una reducida tasa de recuperación de actividad, si bien se utilizan criterios objetivos más generosos para determinar estos sectores, lo que da lugar a la incorporación de nuevos </w:t>
      </w:r>
      <w:proofErr w:type="spellStart"/>
      <w:r w:rsidRPr="003B6E3C">
        <w:rPr>
          <w:rFonts w:ascii="Arial" w:eastAsia="Times New Roman" w:hAnsi="Arial" w:cs="Arial"/>
          <w:color w:val="000000"/>
          <w:sz w:val="24"/>
          <w:szCs w:val="24"/>
          <w:lang w:eastAsia="es-ES"/>
        </w:rPr>
        <w:t>CNAE</w:t>
      </w:r>
      <w:proofErr w:type="spellEnd"/>
      <w:r w:rsidRPr="003B6E3C">
        <w:rPr>
          <w:rFonts w:ascii="Arial" w:eastAsia="Times New Roman" w:hAnsi="Arial" w:cs="Arial"/>
          <w:color w:val="000000"/>
          <w:sz w:val="24"/>
          <w:szCs w:val="24"/>
          <w:lang w:eastAsia="es-ES"/>
        </w:rPr>
        <w:t>, que implican que se proteja a empresas que dan empleo a casi 50.000 personas trabajadoras más.</w:t>
      </w:r>
    </w:p>
    <w:p w14:paraId="0E3D94A3"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Los ERTE mantienen la flexibilidad en su aplicación.</w:t>
      </w:r>
    </w:p>
    <w:p w14:paraId="75848A2B" w14:textId="77777777" w:rsidR="003B6E3C" w:rsidRDefault="003B6E3C" w:rsidP="003B6E3C">
      <w:pPr>
        <w:spacing w:after="100" w:line="240" w:lineRule="auto"/>
        <w:jc w:val="both"/>
        <w:rPr>
          <w:rFonts w:ascii="Arial" w:eastAsia="Times New Roman" w:hAnsi="Arial" w:cs="Arial"/>
          <w:b/>
          <w:bCs/>
          <w:color w:val="000000"/>
          <w:sz w:val="24"/>
          <w:szCs w:val="24"/>
          <w:lang w:eastAsia="es-ES"/>
        </w:rPr>
      </w:pPr>
    </w:p>
    <w:p w14:paraId="6B7BE07E" w14:textId="4D0C8CDB"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lastRenderedPageBreak/>
        <w:t>Nuevos ERTE</w:t>
      </w:r>
    </w:p>
    <w:p w14:paraId="0A603338"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Se prevé expresamente la posibilidad de que aquellas empresas que se vean afectadas por restricciones que impidan o limiten su actividad soliciten a la autoridad laboral un ERTE de limitaciones o impedimento en idénticos términos de tramitación y requisitos que los del</w:t>
      </w:r>
      <w:r w:rsidRPr="003B6E3C">
        <w:rPr>
          <w:rFonts w:ascii="Arial" w:eastAsia="Times New Roman" w:hAnsi="Arial" w:cs="Arial"/>
          <w:b/>
          <w:bCs/>
          <w:color w:val="000000"/>
          <w:sz w:val="24"/>
          <w:szCs w:val="24"/>
          <w:u w:val="single"/>
          <w:lang w:eastAsia="es-ES"/>
        </w:rPr>
        <w:t> </w:t>
      </w:r>
      <w:hyperlink r:id="rId4" w:history="1">
        <w:r w:rsidRPr="003B6E3C">
          <w:rPr>
            <w:rFonts w:ascii="Arial" w:eastAsia="Times New Roman" w:hAnsi="Arial" w:cs="Arial"/>
            <w:b/>
            <w:bCs/>
            <w:color w:val="0000FF"/>
            <w:sz w:val="24"/>
            <w:szCs w:val="24"/>
            <w:u w:val="single"/>
            <w:lang w:eastAsia="es-ES"/>
          </w:rPr>
          <w:t>III Acuerdo Social en Defensa del Empleo</w:t>
        </w:r>
      </w:hyperlink>
      <w:r w:rsidRPr="003B6E3C">
        <w:rPr>
          <w:rFonts w:ascii="Arial" w:eastAsia="Times New Roman" w:hAnsi="Arial" w:cs="Arial"/>
          <w:color w:val="000000"/>
          <w:sz w:val="24"/>
          <w:szCs w:val="24"/>
          <w:lang w:eastAsia="es-ES"/>
        </w:rPr>
        <w:t>.</w:t>
      </w:r>
    </w:p>
    <w:p w14:paraId="27999F1F"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Los ERTE Covid basados en causas Económicas, Técnicas, Organizativas y de Producción (</w:t>
      </w:r>
      <w:proofErr w:type="spellStart"/>
      <w:r w:rsidRPr="003B6E3C">
        <w:rPr>
          <w:rFonts w:ascii="Arial" w:eastAsia="Times New Roman" w:hAnsi="Arial" w:cs="Arial"/>
          <w:color w:val="000000"/>
          <w:sz w:val="24"/>
          <w:szCs w:val="24"/>
          <w:lang w:eastAsia="es-ES"/>
        </w:rPr>
        <w:t>ETOP</w:t>
      </w:r>
      <w:proofErr w:type="spellEnd"/>
      <w:r w:rsidRPr="003B6E3C">
        <w:rPr>
          <w:rFonts w:ascii="Arial" w:eastAsia="Times New Roman" w:hAnsi="Arial" w:cs="Arial"/>
          <w:color w:val="000000"/>
          <w:sz w:val="24"/>
          <w:szCs w:val="24"/>
          <w:lang w:eastAsia="es-ES"/>
        </w:rPr>
        <w:t>) se podrán seguir beneficiando tanto de la simplificación de trámites prevista en el </w:t>
      </w:r>
      <w:hyperlink r:id="rId5" w:anchor="a2-5" w:history="1">
        <w:r w:rsidRPr="003B6E3C">
          <w:rPr>
            <w:rFonts w:ascii="Arial" w:eastAsia="Times New Roman" w:hAnsi="Arial" w:cs="Arial"/>
            <w:b/>
            <w:bCs/>
            <w:color w:val="0000FF"/>
            <w:sz w:val="24"/>
            <w:szCs w:val="24"/>
            <w:u w:val="single"/>
            <w:lang w:eastAsia="es-ES"/>
          </w:rPr>
          <w:t>artículo 23 del Real Decreto-ley 8/2020</w:t>
        </w:r>
      </w:hyperlink>
      <w:r w:rsidRPr="003B6E3C">
        <w:rPr>
          <w:rFonts w:ascii="Arial" w:eastAsia="Times New Roman" w:hAnsi="Arial" w:cs="Arial"/>
          <w:color w:val="000000"/>
          <w:sz w:val="24"/>
          <w:szCs w:val="24"/>
          <w:lang w:eastAsia="es-ES"/>
        </w:rPr>
        <w:t> como de la posibilidad, inexistente en su regulación ordinaria, de tramitar una prórroga presentando ante la autoridad laboral un acuerdo en tal sentido con la representación unitaria o sindical.</w:t>
      </w:r>
    </w:p>
    <w:p w14:paraId="4B7A2F71"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t>Simplificación de trámites</w:t>
      </w:r>
    </w:p>
    <w:p w14:paraId="297AF152"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Las empresas que sean titulares de un </w:t>
      </w:r>
      <w:r w:rsidRPr="003B6E3C">
        <w:rPr>
          <w:rFonts w:ascii="Arial" w:eastAsia="Times New Roman" w:hAnsi="Arial" w:cs="Arial"/>
          <w:color w:val="000000"/>
          <w:sz w:val="24"/>
          <w:szCs w:val="24"/>
          <w:u w:val="single"/>
          <w:lang w:eastAsia="es-ES"/>
        </w:rPr>
        <w:t>ERTE por impedimento o por limitaciones</w:t>
      </w:r>
      <w:r w:rsidRPr="003B6E3C">
        <w:rPr>
          <w:rFonts w:ascii="Arial" w:eastAsia="Times New Roman" w:hAnsi="Arial" w:cs="Arial"/>
          <w:color w:val="000000"/>
          <w:sz w:val="24"/>
          <w:szCs w:val="24"/>
          <w:lang w:eastAsia="es-ES"/>
        </w:rPr>
        <w:t>, autorizado antes o durante la vigencia de esta norma, no tendrán que solicitar y tramitar un nuevo expediente ante la autoridad laboral para pasar de uno a otro para acceder a las exoneraciones derivadas de una modulación de las restricciones sanitarias que les hagan situarse en impedimento de actividad desde una limitación a esta, o viceversa.</w:t>
      </w:r>
    </w:p>
    <w:p w14:paraId="6C88A683"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Bastará con que remitan una comunicación en tal sentido a la autoridad laboral que haya dictado la resolución correspondiente al ERTE del que es titular, y a la representación de las personas trabajadoras, para acceder a los beneficios. Tampoco será necesario que remitan una nueva solicitud colectiva de prestaciones al SEPE.</w:t>
      </w:r>
    </w:p>
    <w:p w14:paraId="5168D39E"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t>Medidas de acompañamiento</w:t>
      </w:r>
    </w:p>
    <w:p w14:paraId="3D8B411F"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Se mantiene el compromiso de mantenimiento del empleo, en los términos en los que lo recogía el Real Decreto-ley 30/2020, lo que implica que las empresas, una vez cumplido el periodo de 6 meses de salvaguarda derivado de las normas previas a dicha disposición y el que responde a los beneficios referidos en dicho real decreto ley (otro periodo de 6 meses), se comprometen, en contrapartida con los beneficios por las exoneraciones reguladas en la nueva norma, al mantenimiento del empleo durante otro nuevo periodo de 6 meses de duración.</w:t>
      </w:r>
    </w:p>
    <w:p w14:paraId="224E0B3E"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Se mantienen los límites al reparto de dividendos y la transparencia fiscal, los límites a la realización de horas extraordinarias y externalizaciones de la actividad, la prohibición del despido y la interrupción de los contratos temporales.</w:t>
      </w:r>
    </w:p>
    <w:p w14:paraId="27122038"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t>Mecanismos de protección</w:t>
      </w:r>
    </w:p>
    <w:p w14:paraId="7D6ABDE3"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Continuarán aplicándose la exención del periodo de carencia, el contador a cero, el aumento </w:t>
      </w:r>
      <w:r w:rsidRPr="003B6E3C">
        <w:rPr>
          <w:rFonts w:ascii="Arial" w:eastAsia="Times New Roman" w:hAnsi="Arial" w:cs="Arial"/>
          <w:color w:val="000000"/>
          <w:sz w:val="24"/>
          <w:szCs w:val="24"/>
          <w:u w:val="single"/>
          <w:lang w:eastAsia="es-ES"/>
        </w:rPr>
        <w:t>del 50% al 70%</w:t>
      </w:r>
      <w:r w:rsidRPr="003B6E3C">
        <w:rPr>
          <w:rFonts w:ascii="Arial" w:eastAsia="Times New Roman" w:hAnsi="Arial" w:cs="Arial"/>
          <w:color w:val="000000"/>
          <w:sz w:val="24"/>
          <w:szCs w:val="24"/>
          <w:lang w:eastAsia="es-ES"/>
        </w:rPr>
        <w:t> del porcentaje de cálculo de la base reguladora para quienes hayan consumido 180 días de prestación, los beneficios aplicables a las personas trabajadoras fijas discontinuas (incluyendo la prestación extraordinaria), la mejora de protección de las personas afectadas por ERTE con contrato a tiempo parcial</w:t>
      </w:r>
    </w:p>
    <w:p w14:paraId="03039A7D"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b/>
          <w:bCs/>
          <w:color w:val="000000"/>
          <w:sz w:val="24"/>
          <w:szCs w:val="24"/>
          <w:lang w:eastAsia="es-ES"/>
        </w:rPr>
        <w:t>Exoneraciones aplicables</w:t>
      </w:r>
    </w:p>
    <w:p w14:paraId="3C4A6BFA"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Las tipologías de ERTE con exoneraciones hasta el 31 de mayo incluyen:</w:t>
      </w:r>
    </w:p>
    <w:p w14:paraId="0E1D2301"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w:t>
      </w:r>
      <w:r w:rsidRPr="003B6E3C">
        <w:rPr>
          <w:rFonts w:ascii="Arial" w:eastAsia="Times New Roman" w:hAnsi="Arial" w:cs="Arial"/>
          <w:color w:val="000000"/>
          <w:sz w:val="24"/>
          <w:szCs w:val="24"/>
          <w:u w:val="single"/>
          <w:lang w:eastAsia="es-ES"/>
        </w:rPr>
        <w:t xml:space="preserve">Sectores </w:t>
      </w:r>
      <w:proofErr w:type="spellStart"/>
      <w:r w:rsidRPr="003B6E3C">
        <w:rPr>
          <w:rFonts w:ascii="Arial" w:eastAsia="Times New Roman" w:hAnsi="Arial" w:cs="Arial"/>
          <w:color w:val="000000"/>
          <w:sz w:val="24"/>
          <w:szCs w:val="24"/>
          <w:u w:val="single"/>
          <w:lang w:eastAsia="es-ES"/>
        </w:rPr>
        <w:t>ultraprotegidos</w:t>
      </w:r>
      <w:proofErr w:type="spellEnd"/>
      <w:r w:rsidRPr="003B6E3C">
        <w:rPr>
          <w:rFonts w:ascii="Arial" w:eastAsia="Times New Roman" w:hAnsi="Arial" w:cs="Arial"/>
          <w:color w:val="000000"/>
          <w:sz w:val="24"/>
          <w:szCs w:val="24"/>
          <w:lang w:eastAsia="es-ES"/>
        </w:rPr>
        <w:t xml:space="preserve">. Estos sectores, indicados en la lista de códigos </w:t>
      </w:r>
      <w:proofErr w:type="spellStart"/>
      <w:r w:rsidRPr="003B6E3C">
        <w:rPr>
          <w:rFonts w:ascii="Arial" w:eastAsia="Times New Roman" w:hAnsi="Arial" w:cs="Arial"/>
          <w:color w:val="000000"/>
          <w:sz w:val="24"/>
          <w:szCs w:val="24"/>
          <w:lang w:eastAsia="es-ES"/>
        </w:rPr>
        <w:t>CNAE</w:t>
      </w:r>
      <w:proofErr w:type="spellEnd"/>
      <w:r w:rsidRPr="003B6E3C">
        <w:rPr>
          <w:rFonts w:ascii="Arial" w:eastAsia="Times New Roman" w:hAnsi="Arial" w:cs="Arial"/>
          <w:color w:val="000000"/>
          <w:sz w:val="24"/>
          <w:szCs w:val="24"/>
          <w:lang w:eastAsia="es-ES"/>
        </w:rPr>
        <w:t xml:space="preserve"> adjunta y su cadena de valor, tendrán unas exoneraciones del 85% para las </w:t>
      </w:r>
      <w:r w:rsidRPr="003B6E3C">
        <w:rPr>
          <w:rFonts w:ascii="Arial" w:eastAsia="Times New Roman" w:hAnsi="Arial" w:cs="Arial"/>
          <w:color w:val="000000"/>
          <w:sz w:val="24"/>
          <w:szCs w:val="24"/>
          <w:lang w:eastAsia="es-ES"/>
        </w:rPr>
        <w:lastRenderedPageBreak/>
        <w:t>empresas con menos de 50 trabajadores y del 75% para las que tienen 50 o más. Las exoneraciones serán las mismas tanto para los trabajadores suspendidos como para los que se reincorporen a sus puestos de trabajo.</w:t>
      </w:r>
    </w:p>
    <w:p w14:paraId="0ED484EE"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Esta lista se amplió el pasado 22 diciembre y ahora entran en ella </w:t>
      </w:r>
      <w:r w:rsidRPr="003B6E3C">
        <w:rPr>
          <w:rFonts w:ascii="Arial" w:eastAsia="Times New Roman" w:hAnsi="Arial" w:cs="Arial"/>
          <w:color w:val="000000"/>
          <w:sz w:val="24"/>
          <w:szCs w:val="24"/>
          <w:u w:val="single"/>
          <w:lang w:eastAsia="es-ES"/>
        </w:rPr>
        <w:t>nuevos sectores</w:t>
      </w:r>
      <w:r w:rsidRPr="003B6E3C">
        <w:rPr>
          <w:rFonts w:ascii="Arial" w:eastAsia="Times New Roman" w:hAnsi="Arial" w:cs="Arial"/>
          <w:color w:val="000000"/>
          <w:sz w:val="24"/>
          <w:szCs w:val="24"/>
          <w:lang w:eastAsia="es-ES"/>
        </w:rPr>
        <w:t> (5530 -campings y aparcamiento de caravanas-, 7734 -alquiler de medios de navegación- 9604 -actividad de mantenimiento físico-), mientras que </w:t>
      </w:r>
      <w:r w:rsidRPr="003B6E3C">
        <w:rPr>
          <w:rFonts w:ascii="Arial" w:eastAsia="Times New Roman" w:hAnsi="Arial" w:cs="Arial"/>
          <w:color w:val="000000"/>
          <w:sz w:val="24"/>
          <w:szCs w:val="24"/>
          <w:u w:val="single"/>
          <w:lang w:eastAsia="es-ES"/>
        </w:rPr>
        <w:t>salen otros tres</w:t>
      </w:r>
      <w:r w:rsidRPr="003B6E3C">
        <w:rPr>
          <w:rFonts w:ascii="Arial" w:eastAsia="Times New Roman" w:hAnsi="Arial" w:cs="Arial"/>
          <w:color w:val="000000"/>
          <w:sz w:val="24"/>
          <w:szCs w:val="24"/>
          <w:lang w:eastAsia="es-ES"/>
        </w:rPr>
        <w:t> (1393 -fabricación de alfombras-, 2431 -Estirado en frío- y 3220 - Fabricación de instrumentos musicales-)</w:t>
      </w:r>
    </w:p>
    <w:p w14:paraId="09FC4E58"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xml:space="preserve">Se han incluido en este listado aquellas empresas cuya </w:t>
      </w:r>
      <w:proofErr w:type="spellStart"/>
      <w:r w:rsidRPr="003B6E3C">
        <w:rPr>
          <w:rFonts w:ascii="Arial" w:eastAsia="Times New Roman" w:hAnsi="Arial" w:cs="Arial"/>
          <w:color w:val="000000"/>
          <w:sz w:val="24"/>
          <w:szCs w:val="24"/>
          <w:lang w:eastAsia="es-ES"/>
        </w:rPr>
        <w:t>CNAE</w:t>
      </w:r>
      <w:proofErr w:type="spellEnd"/>
      <w:r w:rsidRPr="003B6E3C">
        <w:rPr>
          <w:rFonts w:ascii="Arial" w:eastAsia="Times New Roman" w:hAnsi="Arial" w:cs="Arial"/>
          <w:color w:val="000000"/>
          <w:sz w:val="24"/>
          <w:szCs w:val="24"/>
          <w:lang w:eastAsia="es-ES"/>
        </w:rPr>
        <w:t xml:space="preserve"> entre finales de abril y finales de diciembre no han recuperado la actividad en porcentaje inferior al 70% y con un porcentaje de afiliados cubiertos por los ERTE mayor del 15%.</w:t>
      </w:r>
    </w:p>
    <w:p w14:paraId="2F563C11"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Las empresas que vean impedido el desarrollo de su actividad en alguno de sus centros de trabajo como consecuencia de las restricciones administrativas para luchar contra la pandemia podrán solicitar un “</w:t>
      </w:r>
      <w:r w:rsidRPr="003B6E3C">
        <w:rPr>
          <w:rFonts w:ascii="Arial" w:eastAsia="Times New Roman" w:hAnsi="Arial" w:cs="Arial"/>
          <w:color w:val="000000"/>
          <w:sz w:val="24"/>
          <w:szCs w:val="24"/>
          <w:u w:val="single"/>
          <w:lang w:eastAsia="es-ES"/>
        </w:rPr>
        <w:t>ERTE de impedimento</w:t>
      </w:r>
      <w:r w:rsidRPr="003B6E3C">
        <w:rPr>
          <w:rFonts w:ascii="Arial" w:eastAsia="Times New Roman" w:hAnsi="Arial" w:cs="Arial"/>
          <w:color w:val="000000"/>
          <w:sz w:val="24"/>
          <w:szCs w:val="24"/>
          <w:lang w:eastAsia="es-ES"/>
        </w:rPr>
        <w:t>”. Estas empresas tendrán una exoneración en sus cotizaciones a la Seguridad Social durante el periodo de cierre y hasta el 31 de mayo de 2021, que será del 100% de la aportación empresarial durante el periodo de cierre y hasta el 31 de mayo si tienen menos de 50 trabajadores y del 90% si tienen 50 trabajadores o más.</w:t>
      </w:r>
    </w:p>
    <w:p w14:paraId="1A4B3790"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ERTE de limitación. Las empresas o entidades que vean limitado el desarrollo de su actividad en algunos de sus centros de trabajo como consecuencia de decisiones o medidas adoptadas por autoridades podrán solicitar a la autoridad laboral un “ERTE por limitaciones”. En este caso, las exoneraciones serán decrecientes hasta el 31 de mayo destacando, además, que estas empezarán por el 100% en febrero para empresas de menos de 50 trabajadores y del 90% para aquellas de 50 trabajadores o más.</w:t>
      </w:r>
    </w:p>
    <w:p w14:paraId="529F4B8E"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xml:space="preserve">Actualmente, hay 704.000 personas en ERTE, de las que 450.000 están en alguna de las modalidades que conllevan exoneraciones a la Seguridad Social. Unas 193.000 personas estaban en ERTE de sectores </w:t>
      </w:r>
      <w:proofErr w:type="spellStart"/>
      <w:r w:rsidRPr="003B6E3C">
        <w:rPr>
          <w:rFonts w:ascii="Arial" w:eastAsia="Times New Roman" w:hAnsi="Arial" w:cs="Arial"/>
          <w:color w:val="000000"/>
          <w:sz w:val="24"/>
          <w:szCs w:val="24"/>
          <w:lang w:eastAsia="es-ES"/>
        </w:rPr>
        <w:t>ultraprotegidos</w:t>
      </w:r>
      <w:proofErr w:type="spellEnd"/>
      <w:r w:rsidRPr="003B6E3C">
        <w:rPr>
          <w:rFonts w:ascii="Arial" w:eastAsia="Times New Roman" w:hAnsi="Arial" w:cs="Arial"/>
          <w:color w:val="000000"/>
          <w:sz w:val="24"/>
          <w:szCs w:val="24"/>
          <w:lang w:eastAsia="es-ES"/>
        </w:rPr>
        <w:t>, mientras que otros 49.800 de su cadena de valor estaban protegidos por este mecanismo.</w:t>
      </w:r>
    </w:p>
    <w:p w14:paraId="442261EC"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En ERTE de impedimento hay 32.000 personas protegidas y otras 175.000 personas estaban a 18 de enero bajo la figura del ERTE de limitación. En estos casos, se aprecia una oscilación del número de personas protegidas, lógica, ya que se van adaptando a las restricciones administrativas que se van aprobando. Fuera de las modalidades del RD 30/2020, ya sin exoneraciones a la Seguridad Social, se mantienen otras 254.000 personas. Estas modalidades están en continuo descenso.</w:t>
      </w:r>
    </w:p>
    <w:p w14:paraId="65D60144"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w:t>
      </w:r>
    </w:p>
    <w:p w14:paraId="5DFB89DC" w14:textId="77777777" w:rsidR="00E216DE" w:rsidRPr="003B6E3C" w:rsidRDefault="00E216DE" w:rsidP="003B6E3C">
      <w:pPr>
        <w:spacing w:after="100" w:line="240" w:lineRule="auto"/>
        <w:jc w:val="both"/>
        <w:rPr>
          <w:rFonts w:ascii="Arial" w:eastAsia="Times New Roman" w:hAnsi="Arial" w:cs="Arial"/>
          <w:color w:val="000000"/>
          <w:sz w:val="24"/>
          <w:szCs w:val="24"/>
          <w:lang w:eastAsia="es-ES"/>
        </w:rPr>
      </w:pPr>
      <w:r w:rsidRPr="003B6E3C">
        <w:rPr>
          <w:rFonts w:ascii="Arial" w:eastAsia="Times New Roman" w:hAnsi="Arial" w:cs="Arial"/>
          <w:color w:val="000000"/>
          <w:sz w:val="24"/>
          <w:szCs w:val="24"/>
          <w:lang w:eastAsia="es-ES"/>
        </w:rPr>
        <w:t> </w:t>
      </w:r>
    </w:p>
    <w:p w14:paraId="25F050D3" w14:textId="77777777" w:rsidR="00E216DE" w:rsidRPr="003B6E3C" w:rsidRDefault="00E216DE" w:rsidP="003B6E3C">
      <w:pPr>
        <w:jc w:val="both"/>
        <w:rPr>
          <w:rFonts w:ascii="Arial" w:hAnsi="Arial" w:cs="Arial"/>
          <w:sz w:val="24"/>
          <w:szCs w:val="24"/>
        </w:rPr>
      </w:pPr>
    </w:p>
    <w:sectPr w:rsidR="00E216DE" w:rsidRPr="003B6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DE"/>
    <w:rsid w:val="003B6E3C"/>
    <w:rsid w:val="00E21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99C7"/>
  <w15:chartTrackingRefBased/>
  <w15:docId w15:val="{37E00885-04F6-40A5-8D74-81D3DF7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s://federacionafedeco.es/uploads/NewsId300920201032ThJNpLYrI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1318</Words>
  <Characters>7253</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2021-01-29T09:37:00Z</dcterms:created>
  <dcterms:modified xsi:type="dcterms:W3CDTF">2021-01-30T18:30:00Z</dcterms:modified>
</cp:coreProperties>
</file>