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8DF" w:rsidRPr="00EF08DF" w:rsidRDefault="00EF08DF" w:rsidP="00EF08DF">
      <w:pPr>
        <w:spacing w:after="210" w:line="870" w:lineRule="atLeast"/>
        <w:jc w:val="center"/>
        <w:textAlignment w:val="baseline"/>
        <w:outlineLvl w:val="0"/>
        <w:rPr>
          <w:rFonts w:ascii="Georgia" w:eastAsia="Times New Roman" w:hAnsi="Georgia" w:cs="Times New Roman"/>
          <w:spacing w:val="-8"/>
          <w:kern w:val="36"/>
          <w:sz w:val="72"/>
          <w:szCs w:val="72"/>
          <w:lang w:eastAsia="es-ES"/>
        </w:rPr>
      </w:pPr>
      <w:bookmarkStart w:id="0" w:name="_GoBack"/>
      <w:bookmarkEnd w:id="0"/>
      <w:r w:rsidRPr="00EF08DF">
        <w:rPr>
          <w:rFonts w:ascii="Georgia" w:eastAsia="Times New Roman" w:hAnsi="Georgia" w:cs="Times New Roman"/>
          <w:spacing w:val="-8"/>
          <w:kern w:val="36"/>
          <w:sz w:val="72"/>
          <w:szCs w:val="72"/>
          <w:lang w:eastAsia="es-ES"/>
        </w:rPr>
        <w:t>Guía laboral para empresas frente al coronavirus</w:t>
      </w:r>
    </w:p>
    <w:p w:rsidR="00EF08DF" w:rsidRPr="00EF08DF" w:rsidRDefault="00EF08DF" w:rsidP="00EF08DF">
      <w:pPr>
        <w:pBdr>
          <w:right w:val="single" w:sz="6" w:space="15" w:color="DFDFDF"/>
        </w:pBdr>
        <w:spacing w:after="0" w:line="240" w:lineRule="auto"/>
        <w:ind w:right="300"/>
        <w:jc w:val="both"/>
        <w:textAlignment w:val="baseline"/>
        <w:rPr>
          <w:rFonts w:ascii="Times New Roman" w:eastAsia="Times New Roman" w:hAnsi="Times New Roman" w:cs="Times New Roman"/>
          <w:sz w:val="24"/>
          <w:szCs w:val="24"/>
          <w:lang w:eastAsia="es-ES"/>
        </w:rPr>
      </w:pPr>
      <w:r w:rsidRPr="00EF08DF">
        <w:rPr>
          <w:rFonts w:ascii="Arial" w:eastAsia="Times New Roman" w:hAnsi="Arial" w:cs="Arial"/>
          <w:color w:val="7E848B"/>
          <w:sz w:val="29"/>
          <w:szCs w:val="29"/>
          <w:bdr w:val="none" w:sz="0" w:space="0" w:color="auto" w:frame="1"/>
          <w:lang w:eastAsia="es-ES"/>
        </w:rPr>
        <w:t> </w:t>
      </w:r>
    </w:p>
    <w:p w:rsidR="00EF08DF" w:rsidRPr="00EF08DF" w:rsidRDefault="00EF08DF" w:rsidP="00EF08DF">
      <w:pPr>
        <w:spacing w:after="42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La enfermedad del coronavirus y su masivo contagio y expansión plantea un escenario nuevo: no contamos con antecedentes de estas magnitudes y con un campo de afectación tan amplio. En lugares como Vitoria y la Comunidad de Madrid las autoridades competentes han adoptado medidas de carácter excepcional y se está promoviendo una situación de contención y evitación de propagación del virus que tienen un fuerte impacto en empresas y trabajadores.</w:t>
      </w:r>
    </w:p>
    <w:p w:rsid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b/>
          <w:bCs/>
          <w:color w:val="191A1E"/>
          <w:sz w:val="29"/>
          <w:szCs w:val="29"/>
          <w:bdr w:val="none" w:sz="0" w:space="0" w:color="auto" w:frame="1"/>
          <w:lang w:eastAsia="es-ES"/>
        </w:rPr>
        <w:t>Desde el ámbito laboral se han adoptado unas medidas </w:t>
      </w:r>
      <w:r w:rsidRPr="00EF08DF">
        <w:rPr>
          <w:rFonts w:ascii="Georgia" w:eastAsia="Times New Roman" w:hAnsi="Georgia" w:cs="Times New Roman"/>
          <w:color w:val="191A1E"/>
          <w:sz w:val="29"/>
          <w:szCs w:val="29"/>
          <w:lang w:eastAsia="es-ES"/>
        </w:rPr>
        <w:t>publicadas en el procedimiento de actuación para los servicios de prevención de riesgos laborales frente a la exposición al nuevo coronavirus (sars-cov-2) 5 de marzo de 2020. Estas son unas medidas </w:t>
      </w:r>
      <w:r w:rsidRPr="00EF08DF">
        <w:rPr>
          <w:rFonts w:ascii="Georgia" w:eastAsia="Times New Roman" w:hAnsi="Georgia" w:cs="Times New Roman"/>
          <w:b/>
          <w:bCs/>
          <w:color w:val="191A1E"/>
          <w:sz w:val="29"/>
          <w:szCs w:val="29"/>
          <w:bdr w:val="none" w:sz="0" w:space="0" w:color="auto" w:frame="1"/>
          <w:lang w:eastAsia="es-ES"/>
        </w:rPr>
        <w:t>de carácter genérico</w:t>
      </w:r>
      <w:r w:rsidRPr="00EF08DF">
        <w:rPr>
          <w:rFonts w:ascii="Georgia" w:eastAsia="Times New Roman" w:hAnsi="Georgia" w:cs="Times New Roman"/>
          <w:color w:val="191A1E"/>
          <w:sz w:val="29"/>
          <w:szCs w:val="29"/>
          <w:lang w:eastAsia="es-ES"/>
        </w:rPr>
        <w:t> porque, claramente, no se puede bajar al caso concreto e individual de cada empresa. </w:t>
      </w:r>
    </w:p>
    <w:p w:rsidR="006D6A0D" w:rsidRPr="00EF08DF" w:rsidRDefault="006D6A0D" w:rsidP="00EF08DF">
      <w:pPr>
        <w:spacing w:after="0" w:line="435" w:lineRule="atLeast"/>
        <w:jc w:val="both"/>
        <w:textAlignment w:val="baseline"/>
        <w:rPr>
          <w:rFonts w:ascii="Georgia" w:eastAsia="Times New Roman" w:hAnsi="Georgia" w:cs="Times New Roman"/>
          <w:color w:val="191A1E"/>
          <w:sz w:val="29"/>
          <w:szCs w:val="29"/>
          <w:lang w:eastAsia="es-ES"/>
        </w:rPr>
      </w:pPr>
    </w:p>
    <w:p w:rsid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b/>
          <w:bCs/>
          <w:color w:val="191A1E"/>
          <w:sz w:val="29"/>
          <w:szCs w:val="29"/>
          <w:bdr w:val="none" w:sz="0" w:space="0" w:color="auto" w:frame="1"/>
          <w:lang w:eastAsia="es-ES"/>
        </w:rPr>
        <w:t>Corresponde</w:t>
      </w:r>
      <w:r w:rsidRPr="00EF08DF">
        <w:rPr>
          <w:rFonts w:ascii="Georgia" w:eastAsia="Times New Roman" w:hAnsi="Georgia" w:cs="Times New Roman"/>
          <w:color w:val="191A1E"/>
          <w:sz w:val="29"/>
          <w:szCs w:val="29"/>
          <w:lang w:eastAsia="es-ES"/>
        </w:rPr>
        <w:t>, por tanto, </w:t>
      </w:r>
      <w:r w:rsidRPr="00EF08DF">
        <w:rPr>
          <w:rFonts w:ascii="Georgia" w:eastAsia="Times New Roman" w:hAnsi="Georgia" w:cs="Times New Roman"/>
          <w:b/>
          <w:bCs/>
          <w:color w:val="191A1E"/>
          <w:sz w:val="29"/>
          <w:szCs w:val="29"/>
          <w:bdr w:val="none" w:sz="0" w:space="0" w:color="auto" w:frame="1"/>
          <w:lang w:eastAsia="es-ES"/>
        </w:rPr>
        <w:t>a las empresas evaluar el riesgo de exposición y seguir las recomendaciones</w:t>
      </w:r>
      <w:r w:rsidRPr="00EF08DF">
        <w:rPr>
          <w:rFonts w:ascii="Georgia" w:eastAsia="Times New Roman" w:hAnsi="Georgia" w:cs="Times New Roman"/>
          <w:color w:val="191A1E"/>
          <w:sz w:val="29"/>
          <w:szCs w:val="29"/>
          <w:lang w:eastAsia="es-ES"/>
        </w:rPr>
        <w:t> que emita el servicio de prevención, siguiendo las pautas y recomendaciones formuladas por las autoridades sanitarias. Cualquier medida de protección debe garantizar que proteja adecuadamente al trabajador de aquellos riesgos para su salud o su seguridad que no puedan evitarse o limitarse suficientemente mediante la utilización de medios de protección colectiva o la adopción de medidas de organización del trabajo.</w:t>
      </w:r>
    </w:p>
    <w:p w:rsidR="006D6A0D" w:rsidRPr="00EF08DF" w:rsidRDefault="006D6A0D" w:rsidP="00EF08DF">
      <w:pPr>
        <w:spacing w:after="0" w:line="435" w:lineRule="atLeast"/>
        <w:jc w:val="both"/>
        <w:textAlignment w:val="baseline"/>
        <w:rPr>
          <w:rFonts w:ascii="Georgia" w:eastAsia="Times New Roman" w:hAnsi="Georgia" w:cs="Times New Roman"/>
          <w:color w:val="191A1E"/>
          <w:sz w:val="29"/>
          <w:szCs w:val="29"/>
          <w:lang w:eastAsia="es-ES"/>
        </w:rPr>
      </w:pPr>
    </w:p>
    <w:p w:rsid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En este marco, estas son algunas de las </w:t>
      </w:r>
      <w:r w:rsidRPr="00EF08DF">
        <w:rPr>
          <w:rFonts w:ascii="Georgia" w:eastAsia="Times New Roman" w:hAnsi="Georgia" w:cs="Times New Roman"/>
          <w:b/>
          <w:bCs/>
          <w:color w:val="191A1E"/>
          <w:sz w:val="29"/>
          <w:szCs w:val="29"/>
          <w:bdr w:val="none" w:sz="0" w:space="0" w:color="auto" w:frame="1"/>
          <w:lang w:eastAsia="es-ES"/>
        </w:rPr>
        <w:t>principales dudas</w:t>
      </w:r>
      <w:r w:rsidRPr="00EF08DF">
        <w:rPr>
          <w:rFonts w:ascii="Georgia" w:eastAsia="Times New Roman" w:hAnsi="Georgia" w:cs="Times New Roman"/>
          <w:color w:val="191A1E"/>
          <w:sz w:val="29"/>
          <w:szCs w:val="29"/>
          <w:lang w:eastAsia="es-ES"/>
        </w:rPr>
        <w:t> que pueden surgir a las empresas: </w:t>
      </w:r>
    </w:p>
    <w:p w:rsidR="006D6A0D" w:rsidRPr="00EF08DF" w:rsidRDefault="006D6A0D" w:rsidP="00EF08DF">
      <w:pPr>
        <w:spacing w:after="0" w:line="435" w:lineRule="atLeast"/>
        <w:jc w:val="both"/>
        <w:textAlignment w:val="baseline"/>
        <w:rPr>
          <w:rFonts w:ascii="Georgia" w:eastAsia="Times New Roman" w:hAnsi="Georgia" w:cs="Times New Roman"/>
          <w:color w:val="191A1E"/>
          <w:sz w:val="29"/>
          <w:szCs w:val="29"/>
          <w:lang w:eastAsia="es-ES"/>
        </w:rPr>
      </w:pPr>
    </w:p>
    <w:p w:rsid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1.- ¿Cuáles son los </w:t>
      </w:r>
      <w:r w:rsidRPr="00EF08DF">
        <w:rPr>
          <w:rFonts w:ascii="Georgia" w:eastAsia="Times New Roman" w:hAnsi="Georgia" w:cs="Times New Roman"/>
          <w:b/>
          <w:bCs/>
          <w:color w:val="191A1E"/>
          <w:sz w:val="29"/>
          <w:szCs w:val="29"/>
          <w:bdr w:val="none" w:sz="0" w:space="0" w:color="auto" w:frame="1"/>
          <w:lang w:eastAsia="es-ES"/>
        </w:rPr>
        <w:t>criterios</w:t>
      </w:r>
      <w:r w:rsidRPr="00EF08DF">
        <w:rPr>
          <w:rFonts w:ascii="Georgia" w:eastAsia="Times New Roman" w:hAnsi="Georgia" w:cs="Times New Roman"/>
          <w:color w:val="191A1E"/>
          <w:sz w:val="29"/>
          <w:szCs w:val="29"/>
          <w:lang w:eastAsia="es-ES"/>
        </w:rPr>
        <w:t> fundamentales que deben guiar a los empresarios? Son dos: </w:t>
      </w:r>
      <w:r w:rsidRPr="00EF08DF">
        <w:rPr>
          <w:rFonts w:ascii="Georgia" w:eastAsia="Times New Roman" w:hAnsi="Georgia" w:cs="Times New Roman"/>
          <w:b/>
          <w:bCs/>
          <w:color w:val="191A1E"/>
          <w:sz w:val="29"/>
          <w:szCs w:val="29"/>
          <w:bdr w:val="none" w:sz="0" w:space="0" w:color="auto" w:frame="1"/>
          <w:lang w:eastAsia="es-ES"/>
        </w:rPr>
        <w:t>evitar el riesgo y sustituir las situaciones peligrosas</w:t>
      </w:r>
      <w:r w:rsidRPr="00EF08DF">
        <w:rPr>
          <w:rFonts w:ascii="Georgia" w:eastAsia="Times New Roman" w:hAnsi="Georgia" w:cs="Times New Roman"/>
          <w:color w:val="191A1E"/>
          <w:sz w:val="29"/>
          <w:szCs w:val="29"/>
          <w:lang w:eastAsia="es-ES"/>
        </w:rPr>
        <w:t> por las que entrañen menos peligro, tal como recoge la Ley de prevención de Riesgos Laborales, en su artículo 15. </w:t>
      </w:r>
    </w:p>
    <w:p w:rsidR="006D6A0D" w:rsidRPr="00EF08DF" w:rsidRDefault="006D6A0D" w:rsidP="00EF08DF">
      <w:pPr>
        <w:spacing w:after="0" w:line="435" w:lineRule="atLeast"/>
        <w:jc w:val="both"/>
        <w:textAlignment w:val="baseline"/>
        <w:rPr>
          <w:rFonts w:ascii="Georgia" w:eastAsia="Times New Roman" w:hAnsi="Georgia" w:cs="Times New Roman"/>
          <w:color w:val="191A1E"/>
          <w:sz w:val="29"/>
          <w:szCs w:val="29"/>
          <w:lang w:eastAsia="es-ES"/>
        </w:rPr>
      </w:pPr>
    </w:p>
    <w:p w:rsidR="00EF08DF" w:rsidRP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2.- ¿Cuáles son las </w:t>
      </w:r>
      <w:r w:rsidRPr="00EF08DF">
        <w:rPr>
          <w:rFonts w:ascii="Georgia" w:eastAsia="Times New Roman" w:hAnsi="Georgia" w:cs="Times New Roman"/>
          <w:b/>
          <w:bCs/>
          <w:color w:val="191A1E"/>
          <w:sz w:val="29"/>
          <w:szCs w:val="29"/>
          <w:bdr w:val="none" w:sz="0" w:space="0" w:color="auto" w:frame="1"/>
          <w:lang w:eastAsia="es-ES"/>
        </w:rPr>
        <w:t>principales medidas</w:t>
      </w:r>
      <w:r w:rsidRPr="00EF08DF">
        <w:rPr>
          <w:rFonts w:ascii="Georgia" w:eastAsia="Times New Roman" w:hAnsi="Georgia" w:cs="Times New Roman"/>
          <w:color w:val="191A1E"/>
          <w:sz w:val="29"/>
          <w:szCs w:val="29"/>
          <w:lang w:eastAsia="es-ES"/>
        </w:rPr>
        <w:t> preventivas? El empresario es quien debe velar por garantizar la seguridad en el trabajo y evitar los riesgos para los trabajadores, él es el primer responsable. Para ello, deben estar asesoradas por los servicios de prevención, que les deben ofrecer apoyo en función del tipo de riesgo que afronten.</w:t>
      </w:r>
    </w:p>
    <w:p w:rsid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Resulta </w:t>
      </w:r>
      <w:r w:rsidRPr="00EF08DF">
        <w:rPr>
          <w:rFonts w:ascii="Georgia" w:eastAsia="Times New Roman" w:hAnsi="Georgia" w:cs="Times New Roman"/>
          <w:b/>
          <w:bCs/>
          <w:color w:val="191A1E"/>
          <w:sz w:val="29"/>
          <w:szCs w:val="29"/>
          <w:bdr w:val="none" w:sz="0" w:space="0" w:color="auto" w:frame="1"/>
          <w:lang w:eastAsia="es-ES"/>
        </w:rPr>
        <w:t>fundamental ofrecer información al personal</w:t>
      </w:r>
      <w:r w:rsidRPr="00EF08DF">
        <w:rPr>
          <w:rFonts w:ascii="Georgia" w:eastAsia="Times New Roman" w:hAnsi="Georgia" w:cs="Times New Roman"/>
          <w:color w:val="191A1E"/>
          <w:sz w:val="29"/>
          <w:szCs w:val="29"/>
          <w:lang w:eastAsia="es-ES"/>
        </w:rPr>
        <w:t> acuerdo con las indicaciones de las autoridades sanitarias y, en caso de ser necesario, facilitar los Equipos de Protección Individual (EPI) adecuados a la actividad que desempeñe. La vigilancia debe ser más exhaustiva cuando haya un gran número de personas trabajadoras que estén en el lugar de trabajo de forma continuada.</w:t>
      </w:r>
    </w:p>
    <w:p w:rsidR="006D6A0D" w:rsidRPr="00EF08DF" w:rsidRDefault="006D6A0D" w:rsidP="00EF08DF">
      <w:pPr>
        <w:spacing w:after="0" w:line="435" w:lineRule="atLeast"/>
        <w:jc w:val="both"/>
        <w:textAlignment w:val="baseline"/>
        <w:rPr>
          <w:rFonts w:ascii="Georgia" w:eastAsia="Times New Roman" w:hAnsi="Georgia" w:cs="Times New Roman"/>
          <w:color w:val="191A1E"/>
          <w:sz w:val="29"/>
          <w:szCs w:val="29"/>
          <w:lang w:eastAsia="es-ES"/>
        </w:rPr>
      </w:pPr>
    </w:p>
    <w:p w:rsid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3.- ¿Cuándo implementar el </w:t>
      </w:r>
      <w:r w:rsidRPr="00EF08DF">
        <w:rPr>
          <w:rFonts w:ascii="Georgia" w:eastAsia="Times New Roman" w:hAnsi="Georgia" w:cs="Times New Roman"/>
          <w:b/>
          <w:bCs/>
          <w:color w:val="191A1E"/>
          <w:sz w:val="29"/>
          <w:szCs w:val="29"/>
          <w:bdr w:val="none" w:sz="0" w:space="0" w:color="auto" w:frame="1"/>
          <w:lang w:eastAsia="es-ES"/>
        </w:rPr>
        <w:t>teletrabajo</w:t>
      </w:r>
      <w:r w:rsidRPr="00EF08DF">
        <w:rPr>
          <w:rFonts w:ascii="Georgia" w:eastAsia="Times New Roman" w:hAnsi="Georgia" w:cs="Times New Roman"/>
          <w:color w:val="191A1E"/>
          <w:sz w:val="29"/>
          <w:szCs w:val="29"/>
          <w:lang w:eastAsia="es-ES"/>
        </w:rPr>
        <w:t>? Se trata de una </w:t>
      </w:r>
      <w:r w:rsidRPr="00EF08DF">
        <w:rPr>
          <w:rFonts w:ascii="Georgia" w:eastAsia="Times New Roman" w:hAnsi="Georgia" w:cs="Times New Roman"/>
          <w:b/>
          <w:bCs/>
          <w:color w:val="191A1E"/>
          <w:sz w:val="29"/>
          <w:szCs w:val="29"/>
          <w:bdr w:val="none" w:sz="0" w:space="0" w:color="auto" w:frame="1"/>
          <w:lang w:eastAsia="es-ES"/>
        </w:rPr>
        <w:t>medida preventiva y de carácter excepcional y temporal</w:t>
      </w:r>
      <w:r w:rsidRPr="00EF08DF">
        <w:rPr>
          <w:rFonts w:ascii="Georgia" w:eastAsia="Times New Roman" w:hAnsi="Georgia" w:cs="Times New Roman"/>
          <w:color w:val="191A1E"/>
          <w:sz w:val="29"/>
          <w:szCs w:val="29"/>
          <w:lang w:eastAsia="es-ES"/>
        </w:rPr>
        <w:t> que ha recomendado el Ministerio de Sanidad, siempre que sea posible. </w:t>
      </w:r>
    </w:p>
    <w:p w:rsidR="006D6A0D" w:rsidRPr="00EF08DF" w:rsidRDefault="006D6A0D" w:rsidP="00EF08DF">
      <w:pPr>
        <w:spacing w:after="0" w:line="435" w:lineRule="atLeast"/>
        <w:jc w:val="both"/>
        <w:textAlignment w:val="baseline"/>
        <w:rPr>
          <w:rFonts w:ascii="Georgia" w:eastAsia="Times New Roman" w:hAnsi="Georgia" w:cs="Times New Roman"/>
          <w:color w:val="191A1E"/>
          <w:sz w:val="29"/>
          <w:szCs w:val="29"/>
          <w:lang w:eastAsia="es-ES"/>
        </w:rPr>
      </w:pPr>
    </w:p>
    <w:p w:rsid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4.- </w:t>
      </w:r>
      <w:r w:rsidRPr="00EF08DF">
        <w:rPr>
          <w:rFonts w:ascii="Georgia" w:eastAsia="Times New Roman" w:hAnsi="Georgia" w:cs="Times New Roman"/>
          <w:b/>
          <w:bCs/>
          <w:color w:val="191A1E"/>
          <w:sz w:val="29"/>
          <w:szCs w:val="29"/>
          <w:bdr w:val="none" w:sz="0" w:space="0" w:color="auto" w:frame="1"/>
          <w:lang w:eastAsia="es-ES"/>
        </w:rPr>
        <w:t>¿Qué puede ocurrir</w:t>
      </w:r>
      <w:r w:rsidRPr="00EF08DF">
        <w:rPr>
          <w:rFonts w:ascii="Georgia" w:eastAsia="Times New Roman" w:hAnsi="Georgia" w:cs="Times New Roman"/>
          <w:color w:val="191A1E"/>
          <w:sz w:val="29"/>
          <w:szCs w:val="29"/>
          <w:lang w:eastAsia="es-ES"/>
        </w:rPr>
        <w:t> </w:t>
      </w:r>
      <w:r w:rsidRPr="00EF08DF">
        <w:rPr>
          <w:rFonts w:ascii="Georgia" w:eastAsia="Times New Roman" w:hAnsi="Georgia" w:cs="Times New Roman"/>
          <w:b/>
          <w:bCs/>
          <w:color w:val="191A1E"/>
          <w:sz w:val="29"/>
          <w:szCs w:val="29"/>
          <w:bdr w:val="none" w:sz="0" w:space="0" w:color="auto" w:frame="1"/>
          <w:lang w:eastAsia="es-ES"/>
        </w:rPr>
        <w:t>si no se adoptan medidas preventivas?</w:t>
      </w:r>
      <w:r w:rsidRPr="00EF08DF">
        <w:rPr>
          <w:rFonts w:ascii="Georgia" w:eastAsia="Times New Roman" w:hAnsi="Georgia" w:cs="Times New Roman"/>
          <w:color w:val="191A1E"/>
          <w:sz w:val="29"/>
          <w:szCs w:val="29"/>
          <w:lang w:eastAsia="es-ES"/>
        </w:rPr>
        <w:t> Si se produce un contagio en un centro de trabajo porque el empresario no ha adoptado medida alguna para evitarlo se estará incurriendo en una</w:t>
      </w:r>
      <w:r w:rsidRPr="00EF08DF">
        <w:rPr>
          <w:rFonts w:ascii="Georgia" w:eastAsia="Times New Roman" w:hAnsi="Georgia" w:cs="Times New Roman"/>
          <w:b/>
          <w:bCs/>
          <w:color w:val="191A1E"/>
          <w:sz w:val="29"/>
          <w:szCs w:val="29"/>
          <w:bdr w:val="none" w:sz="0" w:space="0" w:color="auto" w:frame="1"/>
          <w:lang w:eastAsia="es-ES"/>
        </w:rPr>
        <w:t> falta muy grave</w:t>
      </w:r>
      <w:r w:rsidRPr="00EF08DF">
        <w:rPr>
          <w:rFonts w:ascii="Georgia" w:eastAsia="Times New Roman" w:hAnsi="Georgia" w:cs="Times New Roman"/>
          <w:color w:val="191A1E"/>
          <w:sz w:val="29"/>
          <w:szCs w:val="29"/>
          <w:lang w:eastAsia="es-ES"/>
        </w:rPr>
        <w:t> calificada así en la ley sobre infracciones y sanciones en el orden social (</w:t>
      </w:r>
      <w:r w:rsidRPr="00EF08DF">
        <w:rPr>
          <w:rFonts w:ascii="Georgia" w:eastAsia="Times New Roman" w:hAnsi="Georgia" w:cs="Times New Roman"/>
          <w:b/>
          <w:bCs/>
          <w:color w:val="191A1E"/>
          <w:sz w:val="29"/>
          <w:szCs w:val="29"/>
          <w:bdr w:val="none" w:sz="0" w:space="0" w:color="auto" w:frame="1"/>
          <w:lang w:eastAsia="es-ES"/>
        </w:rPr>
        <w:t>con multas de hasta 40.985 euros</w:t>
      </w:r>
      <w:r w:rsidRPr="00EF08DF">
        <w:rPr>
          <w:rFonts w:ascii="Georgia" w:eastAsia="Times New Roman" w:hAnsi="Georgia" w:cs="Times New Roman"/>
          <w:color w:val="191A1E"/>
          <w:sz w:val="29"/>
          <w:szCs w:val="29"/>
          <w:lang w:eastAsia="es-ES"/>
        </w:rPr>
        <w:t>). </w:t>
      </w:r>
    </w:p>
    <w:p w:rsidR="006D6A0D" w:rsidRPr="00EF08DF" w:rsidRDefault="006D6A0D" w:rsidP="00EF08DF">
      <w:pPr>
        <w:spacing w:after="0" w:line="435" w:lineRule="atLeast"/>
        <w:jc w:val="both"/>
        <w:textAlignment w:val="baseline"/>
        <w:rPr>
          <w:rFonts w:ascii="Georgia" w:eastAsia="Times New Roman" w:hAnsi="Georgia" w:cs="Times New Roman"/>
          <w:color w:val="191A1E"/>
          <w:sz w:val="29"/>
          <w:szCs w:val="29"/>
          <w:lang w:eastAsia="es-ES"/>
        </w:rPr>
      </w:pPr>
    </w:p>
    <w:p w:rsidR="00EF08DF" w:rsidRP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5.- ¿Qué ocurre con los </w:t>
      </w:r>
      <w:r w:rsidRPr="00EF08DF">
        <w:rPr>
          <w:rFonts w:ascii="Georgia" w:eastAsia="Times New Roman" w:hAnsi="Georgia" w:cs="Times New Roman"/>
          <w:b/>
          <w:bCs/>
          <w:color w:val="191A1E"/>
          <w:sz w:val="29"/>
          <w:szCs w:val="29"/>
          <w:bdr w:val="none" w:sz="0" w:space="0" w:color="auto" w:frame="1"/>
          <w:lang w:eastAsia="es-ES"/>
        </w:rPr>
        <w:t>trabajadores en aislamiento</w:t>
      </w:r>
      <w:r w:rsidRPr="00EF08DF">
        <w:rPr>
          <w:rFonts w:ascii="Georgia" w:eastAsia="Times New Roman" w:hAnsi="Georgia" w:cs="Times New Roman"/>
          <w:color w:val="191A1E"/>
          <w:sz w:val="29"/>
          <w:szCs w:val="29"/>
          <w:lang w:eastAsia="es-ES"/>
        </w:rPr>
        <w:t> preventivo o que se hayan </w:t>
      </w:r>
      <w:r w:rsidRPr="00EF08DF">
        <w:rPr>
          <w:rFonts w:ascii="Georgia" w:eastAsia="Times New Roman" w:hAnsi="Georgia" w:cs="Times New Roman"/>
          <w:b/>
          <w:bCs/>
          <w:color w:val="191A1E"/>
          <w:sz w:val="29"/>
          <w:szCs w:val="29"/>
          <w:bdr w:val="none" w:sz="0" w:space="0" w:color="auto" w:frame="1"/>
          <w:lang w:eastAsia="es-ES"/>
        </w:rPr>
        <w:t>contagiado</w:t>
      </w:r>
      <w:r w:rsidRPr="00EF08DF">
        <w:rPr>
          <w:rFonts w:ascii="Georgia" w:eastAsia="Times New Roman" w:hAnsi="Georgia" w:cs="Times New Roman"/>
          <w:color w:val="191A1E"/>
          <w:sz w:val="29"/>
          <w:szCs w:val="29"/>
          <w:lang w:eastAsia="es-ES"/>
        </w:rPr>
        <w:t> del virus? El Consejo de Ministros ha dado luz verde a un Real Decreto Ley que considera estos casos como Incapacidad Temporal asimilada a baja laboral por Accidente de Trabajo. De este modo, pasan a percibir desde el día siguiente al de la </w:t>
      </w:r>
      <w:r w:rsidRPr="00EF08DF">
        <w:rPr>
          <w:rFonts w:ascii="Georgia" w:eastAsia="Times New Roman" w:hAnsi="Georgia" w:cs="Times New Roman"/>
          <w:b/>
          <w:bCs/>
          <w:color w:val="191A1E"/>
          <w:sz w:val="29"/>
          <w:szCs w:val="29"/>
          <w:bdr w:val="none" w:sz="0" w:space="0" w:color="auto" w:frame="1"/>
          <w:lang w:eastAsia="es-ES"/>
        </w:rPr>
        <w:t>baja laboral</w:t>
      </w:r>
      <w:r w:rsidRPr="00EF08DF">
        <w:rPr>
          <w:rFonts w:ascii="Georgia" w:eastAsia="Times New Roman" w:hAnsi="Georgia" w:cs="Times New Roman"/>
          <w:color w:val="191A1E"/>
          <w:sz w:val="29"/>
          <w:szCs w:val="29"/>
          <w:lang w:eastAsia="es-ES"/>
        </w:rPr>
        <w:t>, el 75% de la base reguladora, con cargo a la Administración.</w:t>
      </w:r>
    </w:p>
    <w:p w:rsidR="00EF08DF" w:rsidRDefault="00EF08DF" w:rsidP="00EF08DF">
      <w:pPr>
        <w:spacing w:line="450" w:lineRule="atLeast"/>
        <w:jc w:val="both"/>
        <w:textAlignment w:val="baseline"/>
        <w:rPr>
          <w:rFonts w:ascii="Georgia" w:eastAsia="Times New Roman" w:hAnsi="Georgia" w:cs="Times New Roman"/>
          <w:color w:val="191A1E"/>
          <w:sz w:val="36"/>
          <w:szCs w:val="36"/>
          <w:lang w:eastAsia="es-ES"/>
        </w:rPr>
      </w:pPr>
      <w:r w:rsidRPr="00EF08DF">
        <w:rPr>
          <w:rFonts w:ascii="Georgia" w:eastAsia="Times New Roman" w:hAnsi="Georgia" w:cs="Times New Roman"/>
          <w:color w:val="191A1E"/>
          <w:sz w:val="36"/>
          <w:szCs w:val="36"/>
          <w:lang w:eastAsia="es-ES"/>
        </w:rPr>
        <w:t>Los trabajadores en aislamiento o contagiados pasan a percibir desde el día siguiente al de la baja laboral, el 75% de la base reguladora, con cargo a la Administración</w:t>
      </w:r>
    </w:p>
    <w:p w:rsidR="006D6A0D" w:rsidRPr="00EF08DF" w:rsidRDefault="006D6A0D" w:rsidP="00EF08DF">
      <w:pPr>
        <w:spacing w:line="450" w:lineRule="atLeast"/>
        <w:jc w:val="both"/>
        <w:textAlignment w:val="baseline"/>
        <w:rPr>
          <w:rFonts w:ascii="Georgia" w:eastAsia="Times New Roman" w:hAnsi="Georgia" w:cs="Times New Roman"/>
          <w:color w:val="191A1E"/>
          <w:sz w:val="36"/>
          <w:szCs w:val="36"/>
          <w:lang w:eastAsia="es-ES"/>
        </w:rPr>
      </w:pPr>
    </w:p>
    <w:p w:rsidR="006D6A0D"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6.- ¿Cómo deben actuar las empresas que tengan </w:t>
      </w:r>
      <w:r w:rsidRPr="00EF08DF">
        <w:rPr>
          <w:rFonts w:ascii="Georgia" w:eastAsia="Times New Roman" w:hAnsi="Georgia" w:cs="Times New Roman"/>
          <w:b/>
          <w:bCs/>
          <w:color w:val="191A1E"/>
          <w:sz w:val="29"/>
          <w:szCs w:val="29"/>
          <w:bdr w:val="none" w:sz="0" w:space="0" w:color="auto" w:frame="1"/>
          <w:lang w:eastAsia="es-ES"/>
        </w:rPr>
        <w:t>trabajadores en</w:t>
      </w:r>
      <w:r w:rsidRPr="00EF08DF">
        <w:rPr>
          <w:rFonts w:ascii="Georgia" w:eastAsia="Times New Roman" w:hAnsi="Georgia" w:cs="Times New Roman"/>
          <w:color w:val="191A1E"/>
          <w:sz w:val="29"/>
          <w:szCs w:val="29"/>
          <w:lang w:eastAsia="es-ES"/>
        </w:rPr>
        <w:t> </w:t>
      </w:r>
      <w:r w:rsidRPr="00EF08DF">
        <w:rPr>
          <w:rFonts w:ascii="Georgia" w:eastAsia="Times New Roman" w:hAnsi="Georgia" w:cs="Times New Roman"/>
          <w:b/>
          <w:bCs/>
          <w:color w:val="191A1E"/>
          <w:sz w:val="29"/>
          <w:szCs w:val="29"/>
          <w:bdr w:val="none" w:sz="0" w:space="0" w:color="auto" w:frame="1"/>
          <w:lang w:eastAsia="es-ES"/>
        </w:rPr>
        <w:t>zonas afectadas</w:t>
      </w:r>
      <w:r w:rsidRPr="00EF08DF">
        <w:rPr>
          <w:rFonts w:ascii="Georgia" w:eastAsia="Times New Roman" w:hAnsi="Georgia" w:cs="Times New Roman"/>
          <w:color w:val="191A1E"/>
          <w:sz w:val="29"/>
          <w:szCs w:val="29"/>
          <w:lang w:eastAsia="es-ES"/>
        </w:rPr>
        <w:t>? Deben establecer un </w:t>
      </w:r>
      <w:r w:rsidRPr="00EF08DF">
        <w:rPr>
          <w:rFonts w:ascii="Georgia" w:eastAsia="Times New Roman" w:hAnsi="Georgia" w:cs="Times New Roman"/>
          <w:b/>
          <w:bCs/>
          <w:color w:val="191A1E"/>
          <w:sz w:val="29"/>
          <w:szCs w:val="29"/>
          <w:bdr w:val="none" w:sz="0" w:space="0" w:color="auto" w:frame="1"/>
          <w:lang w:eastAsia="es-ES"/>
        </w:rPr>
        <w:t>protocolo específico</w:t>
      </w:r>
      <w:r w:rsidRPr="00EF08DF">
        <w:rPr>
          <w:rFonts w:ascii="Georgia" w:eastAsia="Times New Roman" w:hAnsi="Georgia" w:cs="Times New Roman"/>
          <w:color w:val="191A1E"/>
          <w:sz w:val="29"/>
          <w:szCs w:val="29"/>
          <w:lang w:eastAsia="es-ES"/>
        </w:rPr>
        <w:t> para afrontar esta situación de alerta sanitaria por coronavirus, en el marco del protocolo de prevención de riesgos laborales que deben tener tanto las empresas grandes como las pymes.</w:t>
      </w:r>
    </w:p>
    <w:p w:rsidR="00EF08DF" w:rsidRP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 </w:t>
      </w:r>
    </w:p>
    <w:p w:rsidR="006D6A0D"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7.- ¿Qué pasa si un </w:t>
      </w:r>
      <w:r w:rsidRPr="00EF08DF">
        <w:rPr>
          <w:rFonts w:ascii="Georgia" w:eastAsia="Times New Roman" w:hAnsi="Georgia" w:cs="Times New Roman"/>
          <w:b/>
          <w:bCs/>
          <w:color w:val="191A1E"/>
          <w:sz w:val="29"/>
          <w:szCs w:val="29"/>
          <w:bdr w:val="none" w:sz="0" w:space="0" w:color="auto" w:frame="1"/>
          <w:lang w:eastAsia="es-ES"/>
        </w:rPr>
        <w:t>trabajador se debe desplazar a una zona de contagio</w:t>
      </w:r>
      <w:r w:rsidRPr="00EF08DF">
        <w:rPr>
          <w:rFonts w:ascii="Georgia" w:eastAsia="Times New Roman" w:hAnsi="Georgia" w:cs="Times New Roman"/>
          <w:color w:val="191A1E"/>
          <w:sz w:val="29"/>
          <w:szCs w:val="29"/>
          <w:lang w:eastAsia="es-ES"/>
        </w:rPr>
        <w:t>? </w:t>
      </w:r>
      <w:r w:rsidRPr="00EF08DF">
        <w:rPr>
          <w:rFonts w:ascii="Georgia" w:eastAsia="Times New Roman" w:hAnsi="Georgia" w:cs="Times New Roman"/>
          <w:b/>
          <w:bCs/>
          <w:color w:val="191A1E"/>
          <w:sz w:val="29"/>
          <w:szCs w:val="29"/>
          <w:bdr w:val="none" w:sz="0" w:space="0" w:color="auto" w:frame="1"/>
          <w:lang w:eastAsia="es-ES"/>
        </w:rPr>
        <w:t>Se</w:t>
      </w:r>
      <w:r w:rsidRPr="00EF08DF">
        <w:rPr>
          <w:rFonts w:ascii="Georgia" w:eastAsia="Times New Roman" w:hAnsi="Georgia" w:cs="Times New Roman"/>
          <w:color w:val="191A1E"/>
          <w:sz w:val="29"/>
          <w:szCs w:val="29"/>
          <w:lang w:eastAsia="es-ES"/>
        </w:rPr>
        <w:t> </w:t>
      </w:r>
      <w:r w:rsidRPr="00EF08DF">
        <w:rPr>
          <w:rFonts w:ascii="Georgia" w:eastAsia="Times New Roman" w:hAnsi="Georgia" w:cs="Times New Roman"/>
          <w:b/>
          <w:bCs/>
          <w:color w:val="191A1E"/>
          <w:sz w:val="29"/>
          <w:szCs w:val="29"/>
          <w:bdr w:val="none" w:sz="0" w:space="0" w:color="auto" w:frame="1"/>
          <w:lang w:eastAsia="es-ES"/>
        </w:rPr>
        <w:t>recomienda prohibir los viajes de trabajo a zonas de riesgo</w:t>
      </w:r>
      <w:r w:rsidRPr="00EF08DF">
        <w:rPr>
          <w:rFonts w:ascii="Georgia" w:eastAsia="Times New Roman" w:hAnsi="Georgia" w:cs="Times New Roman"/>
          <w:color w:val="191A1E"/>
          <w:sz w:val="29"/>
          <w:szCs w:val="29"/>
          <w:lang w:eastAsia="es-ES"/>
        </w:rPr>
        <w:t> en las que se haya decretado el aislamiento y restringir al máximo los viajes a zonas en las que se hayan detectado un amplio número de contagios. Los responsables de Recursos Humanos deben </w:t>
      </w:r>
      <w:r w:rsidRPr="00EF08DF">
        <w:rPr>
          <w:rFonts w:ascii="Georgia" w:eastAsia="Times New Roman" w:hAnsi="Georgia" w:cs="Times New Roman"/>
          <w:b/>
          <w:bCs/>
          <w:color w:val="191A1E"/>
          <w:sz w:val="29"/>
          <w:szCs w:val="29"/>
          <w:bdr w:val="none" w:sz="0" w:space="0" w:color="auto" w:frame="1"/>
          <w:lang w:eastAsia="es-ES"/>
        </w:rPr>
        <w:t>delimitar un protocolo para los viajes</w:t>
      </w:r>
      <w:r w:rsidRPr="00EF08DF">
        <w:rPr>
          <w:rFonts w:ascii="Georgia" w:eastAsia="Times New Roman" w:hAnsi="Georgia" w:cs="Times New Roman"/>
          <w:color w:val="191A1E"/>
          <w:sz w:val="29"/>
          <w:szCs w:val="29"/>
          <w:lang w:eastAsia="es-ES"/>
        </w:rPr>
        <w:t>, estableciendo un permiso especial en el que quede constancia de que el viaje ha sido autorizado por la empresa, así como de las condiciones en que este se debe realizar.</w:t>
      </w:r>
    </w:p>
    <w:p w:rsidR="00EF08DF" w:rsidRP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 </w:t>
      </w:r>
    </w:p>
    <w:p w:rsidR="00EF08DF" w:rsidRP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8.- ¿Qué pasa </w:t>
      </w:r>
      <w:r w:rsidRPr="00EF08DF">
        <w:rPr>
          <w:rFonts w:ascii="Georgia" w:eastAsia="Times New Roman" w:hAnsi="Georgia" w:cs="Times New Roman"/>
          <w:b/>
          <w:bCs/>
          <w:color w:val="191A1E"/>
          <w:sz w:val="29"/>
          <w:szCs w:val="29"/>
          <w:bdr w:val="none" w:sz="0" w:space="0" w:color="auto" w:frame="1"/>
          <w:lang w:eastAsia="es-ES"/>
        </w:rPr>
        <w:t>si el empleado se niega a viajar</w:t>
      </w:r>
      <w:r w:rsidRPr="00EF08DF">
        <w:rPr>
          <w:rFonts w:ascii="Georgia" w:eastAsia="Times New Roman" w:hAnsi="Georgia" w:cs="Times New Roman"/>
          <w:color w:val="191A1E"/>
          <w:sz w:val="29"/>
          <w:szCs w:val="29"/>
          <w:lang w:eastAsia="es-ES"/>
        </w:rPr>
        <w:t>? Las </w:t>
      </w:r>
      <w:r w:rsidRPr="00EF08DF">
        <w:rPr>
          <w:rFonts w:ascii="Georgia" w:eastAsia="Times New Roman" w:hAnsi="Georgia" w:cs="Times New Roman"/>
          <w:b/>
          <w:bCs/>
          <w:color w:val="191A1E"/>
          <w:sz w:val="29"/>
          <w:szCs w:val="29"/>
          <w:bdr w:val="none" w:sz="0" w:space="0" w:color="auto" w:frame="1"/>
          <w:lang w:eastAsia="es-ES"/>
        </w:rPr>
        <w:t>empresas no pueden obligar</w:t>
      </w:r>
      <w:r w:rsidRPr="00EF08DF">
        <w:rPr>
          <w:rFonts w:ascii="Georgia" w:eastAsia="Times New Roman" w:hAnsi="Georgia" w:cs="Times New Roman"/>
          <w:color w:val="191A1E"/>
          <w:sz w:val="29"/>
          <w:szCs w:val="29"/>
          <w:lang w:eastAsia="es-ES"/>
        </w:rPr>
        <w:t> a un trabajador a desplazarse a las zonas de mayor riesgo de contagio porque prima la evitación de riesgos, por lo que el empleador deberá dar una respuesta adecuada a esta oposición. </w:t>
      </w:r>
    </w:p>
    <w:p w:rsidR="00EF08DF" w:rsidRDefault="00EF08DF" w:rsidP="00EF08DF">
      <w:pPr>
        <w:spacing w:line="450" w:lineRule="atLeast"/>
        <w:jc w:val="both"/>
        <w:textAlignment w:val="baseline"/>
        <w:rPr>
          <w:rFonts w:ascii="Georgia" w:eastAsia="Times New Roman" w:hAnsi="Georgia" w:cs="Times New Roman"/>
          <w:color w:val="191A1E"/>
          <w:sz w:val="36"/>
          <w:szCs w:val="36"/>
          <w:lang w:eastAsia="es-ES"/>
        </w:rPr>
      </w:pPr>
      <w:r w:rsidRPr="00EF08DF">
        <w:rPr>
          <w:rFonts w:ascii="Georgia" w:eastAsia="Times New Roman" w:hAnsi="Georgia" w:cs="Times New Roman"/>
          <w:color w:val="191A1E"/>
          <w:sz w:val="36"/>
          <w:szCs w:val="36"/>
          <w:lang w:eastAsia="es-ES"/>
        </w:rPr>
        <w:t>Las empresas no pueden obligar a un trabajador a desplazarse a las zonas de mayor riesgo de contagio</w:t>
      </w:r>
    </w:p>
    <w:p w:rsidR="00EF08DF" w:rsidRP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9.- ¿Deben las empresas </w:t>
      </w:r>
      <w:r w:rsidRPr="00EF08DF">
        <w:rPr>
          <w:rFonts w:ascii="Georgia" w:eastAsia="Times New Roman" w:hAnsi="Georgia" w:cs="Times New Roman"/>
          <w:b/>
          <w:bCs/>
          <w:color w:val="191A1E"/>
          <w:sz w:val="29"/>
          <w:szCs w:val="29"/>
          <w:bdr w:val="none" w:sz="0" w:space="0" w:color="auto" w:frame="1"/>
          <w:lang w:eastAsia="es-ES"/>
        </w:rPr>
        <w:t>vigilar la salud</w:t>
      </w:r>
      <w:r w:rsidRPr="00EF08DF">
        <w:rPr>
          <w:rFonts w:ascii="Georgia" w:eastAsia="Times New Roman" w:hAnsi="Georgia" w:cs="Times New Roman"/>
          <w:color w:val="191A1E"/>
          <w:sz w:val="29"/>
          <w:szCs w:val="29"/>
          <w:lang w:eastAsia="es-ES"/>
        </w:rPr>
        <w:t> de los empleados? El artículo 22 de la Ley de prevención de Riesgos Laborales indica que </w:t>
      </w:r>
      <w:r w:rsidRPr="00EF08DF">
        <w:rPr>
          <w:rFonts w:ascii="Georgia" w:eastAsia="Times New Roman" w:hAnsi="Georgia" w:cs="Times New Roman"/>
          <w:b/>
          <w:bCs/>
          <w:color w:val="191A1E"/>
          <w:sz w:val="29"/>
          <w:szCs w:val="29"/>
          <w:bdr w:val="none" w:sz="0" w:space="0" w:color="auto" w:frame="1"/>
          <w:lang w:eastAsia="es-ES"/>
        </w:rPr>
        <w:t>el empresario garantizará a los trabajadores a su servicio la vigilancia periódica de su estado de salud</w:t>
      </w:r>
      <w:r w:rsidRPr="00EF08DF">
        <w:rPr>
          <w:rFonts w:ascii="Georgia" w:eastAsia="Times New Roman" w:hAnsi="Georgia" w:cs="Times New Roman"/>
          <w:color w:val="191A1E"/>
          <w:sz w:val="29"/>
          <w:szCs w:val="29"/>
          <w:lang w:eastAsia="es-ES"/>
        </w:rPr>
        <w:t> en función de los riesgos inherentes al trabajo.</w:t>
      </w:r>
    </w:p>
    <w:p w:rsid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Si extrapolamos esto a una situación de riesgo de contagio, la empresa tendrá que instar un </w:t>
      </w:r>
      <w:r w:rsidRPr="00EF08DF">
        <w:rPr>
          <w:rFonts w:ascii="Georgia" w:eastAsia="Times New Roman" w:hAnsi="Georgia" w:cs="Times New Roman"/>
          <w:b/>
          <w:bCs/>
          <w:color w:val="191A1E"/>
          <w:sz w:val="29"/>
          <w:szCs w:val="29"/>
          <w:bdr w:val="none" w:sz="0" w:space="0" w:color="auto" w:frame="1"/>
          <w:lang w:eastAsia="es-ES"/>
        </w:rPr>
        <w:t>protocolo de vigilancia para prevenir el contagio</w:t>
      </w:r>
      <w:r w:rsidRPr="00EF08DF">
        <w:rPr>
          <w:rFonts w:ascii="Georgia" w:eastAsia="Times New Roman" w:hAnsi="Georgia" w:cs="Times New Roman"/>
          <w:color w:val="191A1E"/>
          <w:sz w:val="29"/>
          <w:szCs w:val="29"/>
          <w:lang w:eastAsia="es-ES"/>
        </w:rPr>
        <w:t> tanto para los trabajadores ya desplazados en el extranjero como para el personal que tenga previsto realizar viajes de trabajo a los países afectados y para el personal que siga realizando sus funciones en los centros de trabajo. </w:t>
      </w:r>
    </w:p>
    <w:p w:rsidR="006D6A0D" w:rsidRPr="00EF08DF" w:rsidRDefault="006D6A0D" w:rsidP="00EF08DF">
      <w:pPr>
        <w:spacing w:after="0" w:line="435" w:lineRule="atLeast"/>
        <w:jc w:val="both"/>
        <w:textAlignment w:val="baseline"/>
        <w:rPr>
          <w:rFonts w:ascii="Georgia" w:eastAsia="Times New Roman" w:hAnsi="Georgia" w:cs="Times New Roman"/>
          <w:color w:val="191A1E"/>
          <w:sz w:val="29"/>
          <w:szCs w:val="29"/>
          <w:lang w:eastAsia="es-ES"/>
        </w:rPr>
      </w:pPr>
    </w:p>
    <w:p w:rsidR="00EF08DF" w:rsidRPr="00EF08DF" w:rsidRDefault="00EF08DF" w:rsidP="00EF08DF">
      <w:pPr>
        <w:spacing w:after="0" w:line="435" w:lineRule="atLeast"/>
        <w:jc w:val="both"/>
        <w:textAlignment w:val="baseline"/>
        <w:rPr>
          <w:rFonts w:ascii="Georgia" w:eastAsia="Times New Roman" w:hAnsi="Georgia" w:cs="Times New Roman"/>
          <w:color w:val="191A1E"/>
          <w:sz w:val="29"/>
          <w:szCs w:val="29"/>
          <w:lang w:eastAsia="es-ES"/>
        </w:rPr>
      </w:pPr>
      <w:r w:rsidRPr="00EF08DF">
        <w:rPr>
          <w:rFonts w:ascii="Georgia" w:eastAsia="Times New Roman" w:hAnsi="Georgia" w:cs="Times New Roman"/>
          <w:color w:val="191A1E"/>
          <w:sz w:val="29"/>
          <w:szCs w:val="29"/>
          <w:lang w:eastAsia="es-ES"/>
        </w:rPr>
        <w:t>10.- ¿Están </w:t>
      </w:r>
      <w:r w:rsidRPr="00EF08DF">
        <w:rPr>
          <w:rFonts w:ascii="Georgia" w:eastAsia="Times New Roman" w:hAnsi="Georgia" w:cs="Times New Roman"/>
          <w:b/>
          <w:bCs/>
          <w:color w:val="191A1E"/>
          <w:sz w:val="29"/>
          <w:szCs w:val="29"/>
          <w:bdr w:val="none" w:sz="0" w:space="0" w:color="auto" w:frame="1"/>
          <w:lang w:eastAsia="es-ES"/>
        </w:rPr>
        <w:t>obligadas las empresas a repatriar</w:t>
      </w:r>
      <w:r w:rsidRPr="00EF08DF">
        <w:rPr>
          <w:rFonts w:ascii="Georgia" w:eastAsia="Times New Roman" w:hAnsi="Georgia" w:cs="Times New Roman"/>
          <w:color w:val="191A1E"/>
          <w:sz w:val="29"/>
          <w:szCs w:val="29"/>
          <w:lang w:eastAsia="es-ES"/>
        </w:rPr>
        <w:t> a los trabajadores desplazados en zonas de riesgo? Primero se debe </w:t>
      </w:r>
      <w:r w:rsidRPr="00EF08DF">
        <w:rPr>
          <w:rFonts w:ascii="Georgia" w:eastAsia="Times New Roman" w:hAnsi="Georgia" w:cs="Times New Roman"/>
          <w:b/>
          <w:bCs/>
          <w:color w:val="191A1E"/>
          <w:sz w:val="29"/>
          <w:szCs w:val="29"/>
          <w:bdr w:val="none" w:sz="0" w:space="0" w:color="auto" w:frame="1"/>
          <w:lang w:eastAsia="es-ES"/>
        </w:rPr>
        <w:t>valorar si se estaría rompiendo el protocolo de cuarentena de dicho país o del nuestro</w:t>
      </w:r>
      <w:r w:rsidRPr="00EF08DF">
        <w:rPr>
          <w:rFonts w:ascii="Georgia" w:eastAsia="Times New Roman" w:hAnsi="Georgia" w:cs="Times New Roman"/>
          <w:color w:val="191A1E"/>
          <w:sz w:val="29"/>
          <w:szCs w:val="29"/>
          <w:lang w:eastAsia="es-ES"/>
        </w:rPr>
        <w:t>. Cuando hablamos de evitar riesgos y de cambiar lo peligroso por lo que entraña menos peligro, también debemos tener en cuenta si al traerlos se está poniendo en riesgo a otras personas o a los trabajadores de la sede en España. </w:t>
      </w:r>
    </w:p>
    <w:p w:rsidR="00EF08DF" w:rsidRDefault="00EF08DF" w:rsidP="00EF08DF">
      <w:pPr>
        <w:jc w:val="both"/>
      </w:pPr>
    </w:p>
    <w:sectPr w:rsidR="00EF0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DF"/>
    <w:rsid w:val="002D5E90"/>
    <w:rsid w:val="006D6A0D"/>
    <w:rsid w:val="00EF0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7F6D5-82EE-458B-9454-28936AC1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51265">
      <w:bodyDiv w:val="1"/>
      <w:marLeft w:val="0"/>
      <w:marRight w:val="0"/>
      <w:marTop w:val="0"/>
      <w:marBottom w:val="0"/>
      <w:divBdr>
        <w:top w:val="none" w:sz="0" w:space="0" w:color="auto"/>
        <w:left w:val="none" w:sz="0" w:space="0" w:color="auto"/>
        <w:bottom w:val="none" w:sz="0" w:space="0" w:color="auto"/>
        <w:right w:val="none" w:sz="0" w:space="0" w:color="auto"/>
      </w:divBdr>
      <w:divsChild>
        <w:div w:id="330835407">
          <w:marLeft w:val="0"/>
          <w:marRight w:val="0"/>
          <w:marTop w:val="0"/>
          <w:marBottom w:val="0"/>
          <w:divBdr>
            <w:top w:val="none" w:sz="0" w:space="0" w:color="auto"/>
            <w:left w:val="none" w:sz="0" w:space="0" w:color="auto"/>
            <w:bottom w:val="none" w:sz="0" w:space="0" w:color="auto"/>
            <w:right w:val="none" w:sz="0" w:space="0" w:color="auto"/>
          </w:divBdr>
          <w:divsChild>
            <w:div w:id="1984962406">
              <w:blockQuote w:val="1"/>
              <w:marLeft w:val="0"/>
              <w:marRight w:val="0"/>
              <w:marTop w:val="630"/>
              <w:marBottom w:val="630"/>
              <w:divBdr>
                <w:top w:val="dotted" w:sz="12" w:space="15" w:color="DFDFDF"/>
                <w:left w:val="none" w:sz="0" w:space="0" w:color="auto"/>
                <w:bottom w:val="dotted" w:sz="12" w:space="15" w:color="DFDFDF"/>
                <w:right w:val="none" w:sz="0" w:space="0" w:color="auto"/>
              </w:divBdr>
            </w:div>
          </w:divsChild>
        </w:div>
        <w:div w:id="1014458862">
          <w:marLeft w:val="0"/>
          <w:marRight w:val="0"/>
          <w:marTop w:val="0"/>
          <w:marBottom w:val="0"/>
          <w:divBdr>
            <w:top w:val="none" w:sz="0" w:space="0" w:color="auto"/>
            <w:left w:val="none" w:sz="0" w:space="0" w:color="auto"/>
            <w:bottom w:val="none" w:sz="0" w:space="0" w:color="auto"/>
            <w:right w:val="none" w:sz="0" w:space="0" w:color="auto"/>
          </w:divBdr>
          <w:divsChild>
            <w:div w:id="2093618836">
              <w:blockQuote w:val="1"/>
              <w:marLeft w:val="0"/>
              <w:marRight w:val="0"/>
              <w:marTop w:val="630"/>
              <w:marBottom w:val="630"/>
              <w:divBdr>
                <w:top w:val="dotted" w:sz="12" w:space="15" w:color="DFDFDF"/>
                <w:left w:val="none" w:sz="0" w:space="0" w:color="auto"/>
                <w:bottom w:val="dotted" w:sz="12" w:space="15" w:color="DFDFDF"/>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898</Words>
  <Characters>4945</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2020-03-24T11:51:00Z</dcterms:created>
  <dcterms:modified xsi:type="dcterms:W3CDTF">2020-03-24T12:13:00Z</dcterms:modified>
</cp:coreProperties>
</file>