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84A" w:rsidRPr="00B972F2" w:rsidRDefault="003B284A" w:rsidP="00B972F2">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52"/>
          <w:szCs w:val="52"/>
          <w:lang w:eastAsia="es-ES"/>
        </w:rPr>
      </w:pPr>
      <w:r w:rsidRPr="00B972F2">
        <w:rPr>
          <w:rFonts w:ascii="Times New Roman" w:eastAsia="Times New Roman" w:hAnsi="Times New Roman" w:cs="Times New Roman"/>
          <w:caps/>
          <w:color w:val="F97300"/>
          <w:kern w:val="36"/>
          <w:sz w:val="52"/>
          <w:szCs w:val="52"/>
          <w:lang w:eastAsia="es-ES"/>
        </w:rPr>
        <w:t>Pasos a dar para finalizar el ERTE (de toda o parte de la plantilla).</w:t>
      </w:r>
    </w:p>
    <w:p w:rsidR="003B284A" w:rsidRPr="003B284A" w:rsidRDefault="003B284A" w:rsidP="00B972F2">
      <w:pPr>
        <w:spacing w:after="0" w:line="240" w:lineRule="auto"/>
        <w:jc w:val="center"/>
        <w:rPr>
          <w:rFonts w:ascii="Times New Roman" w:eastAsia="Times New Roman" w:hAnsi="Times New Roman" w:cs="Times New Roman"/>
          <w:sz w:val="24"/>
          <w:szCs w:val="24"/>
          <w:lang w:eastAsia="es-ES"/>
        </w:rPr>
      </w:pPr>
      <w:r w:rsidRPr="003B284A">
        <w:rPr>
          <w:rFonts w:ascii="Times New Roman" w:eastAsia="Times New Roman" w:hAnsi="Times New Roman" w:cs="Times New Roman"/>
          <w:noProof/>
          <w:sz w:val="24"/>
          <w:szCs w:val="24"/>
          <w:lang w:eastAsia="es-ES"/>
        </w:rPr>
        <w:drawing>
          <wp:inline distT="0" distB="0" distL="0" distR="0" wp14:anchorId="309EE954" wp14:editId="279CE112">
            <wp:extent cx="2190466" cy="1437493"/>
            <wp:effectExtent l="0" t="0" r="635" b="0"/>
            <wp:docPr id="1" name="Imagen 1"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ct_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1241" cy="1444564"/>
                    </a:xfrm>
                    <a:prstGeom prst="rect">
                      <a:avLst/>
                    </a:prstGeom>
                    <a:noFill/>
                    <a:ln>
                      <a:noFill/>
                    </a:ln>
                  </pic:spPr>
                </pic:pic>
              </a:graphicData>
            </a:graphic>
          </wp:inline>
        </w:drawing>
      </w:r>
    </w:p>
    <w:p w:rsidR="003B284A" w:rsidRPr="00B972F2" w:rsidRDefault="003B284A" w:rsidP="00B972F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En próximas fechas, al menos así todos lo deseamos, cuando existan garantías para la salud de los trabajadores y en general de todas las personas, nuestros centros sanitarios puedan tener un flujo "adecuado" de pacientes, etc., se irá produciendo el denominado "proceso de desescalada" en las medidas que se encuentran bajo el "paraguas" del Estado de Alarma en el que nos encontramos y. consecuentemente, las empresas deberán ir retomando su actividad progresivamente.</w:t>
      </w:r>
    </w:p>
    <w:p w:rsidR="003B284A" w:rsidRPr="00B972F2" w:rsidRDefault="003B284A" w:rsidP="00B972F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En este sentido, debemos estar preparados para "activar" nuevamente a los trabajadores que han sido incluidos en los ya "archiconocidos" Expedientes de Regulación Temporal de Empleo (ERTEs); incorporando a los trabajadores de forma progresiva conforme se vaya retomando la actividad o finalizando el ERTE directamente.</w:t>
      </w:r>
    </w:p>
    <w:tbl>
      <w:tblPr>
        <w:tblW w:w="0" w:type="auto"/>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8488"/>
      </w:tblGrid>
      <w:tr w:rsidR="003B284A" w:rsidRPr="00B972F2" w:rsidTr="003B284A">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3B284A" w:rsidRPr="00B972F2" w:rsidRDefault="003B284A" w:rsidP="00B972F2">
            <w:p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noProof/>
                <w:color w:val="6C6C6C"/>
                <w:sz w:val="28"/>
                <w:szCs w:val="28"/>
                <w:lang w:eastAsia="es-ES"/>
              </w:rPr>
              <w:drawing>
                <wp:inline distT="0" distB="0" distL="0" distR="0" wp14:anchorId="5B69FEF3" wp14:editId="59BD44FB">
                  <wp:extent cx="628650" cy="542925"/>
                  <wp:effectExtent l="0" t="0" r="0" b="9525"/>
                  <wp:docPr id="2" name="Imagen 2" descr="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542925"/>
                          </a:xfrm>
                          <a:prstGeom prst="rect">
                            <a:avLst/>
                          </a:prstGeom>
                          <a:noFill/>
                          <a:ln>
                            <a:noFill/>
                          </a:ln>
                        </pic:spPr>
                      </pic:pic>
                    </a:graphicData>
                  </a:graphic>
                </wp:inline>
              </w:drawing>
            </w:r>
            <w:r w:rsidRPr="00B972F2">
              <w:rPr>
                <w:rFonts w:ascii="Comic Sans MS" w:eastAsia="Times New Roman" w:hAnsi="Comic Sans MS" w:cs="Arial"/>
                <w:noProof/>
                <w:color w:val="6C6C6C"/>
                <w:sz w:val="28"/>
                <w:szCs w:val="28"/>
                <w:lang w:eastAsia="es-ES"/>
              </w:rPr>
              <w:drawing>
                <wp:inline distT="0" distB="0" distL="0" distR="0" wp14:anchorId="0C669C67" wp14:editId="7F7DA9C0">
                  <wp:extent cx="628650" cy="752475"/>
                  <wp:effectExtent l="0" t="0" r="0" b="9525"/>
                  <wp:docPr id="3" name="Imagen 3" descr="T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G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p>
          <w:p w:rsidR="003B284A" w:rsidRPr="00B972F2" w:rsidRDefault="003B284A" w:rsidP="00B972F2">
            <w:pPr>
              <w:spacing w:beforeAutospacing="1" w:after="0" w:afterAutospacing="1"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Así las empresas que se encuentren en esta situación o los asesores y gestores que estén autorizados para representarlas, habrán de tramitar estas reinco</w:t>
            </w:r>
            <w:r w:rsidR="00B972F2">
              <w:rPr>
                <w:rFonts w:ascii="Comic Sans MS" w:eastAsia="Times New Roman" w:hAnsi="Comic Sans MS" w:cs="Arial"/>
                <w:color w:val="6C6C6C"/>
                <w:sz w:val="28"/>
                <w:szCs w:val="28"/>
                <w:lang w:eastAsia="es-ES"/>
              </w:rPr>
              <w:t>r</w:t>
            </w:r>
            <w:r w:rsidRPr="00B972F2">
              <w:rPr>
                <w:rFonts w:ascii="Comic Sans MS" w:eastAsia="Times New Roman" w:hAnsi="Comic Sans MS" w:cs="Arial"/>
                <w:color w:val="6C6C6C"/>
                <w:sz w:val="28"/>
                <w:szCs w:val="28"/>
                <w:lang w:eastAsia="es-ES"/>
              </w:rPr>
              <w:t xml:space="preserve">poraciones al trabajo y finalizaciones de ERTEs (como deseemos llamarlos), </w:t>
            </w:r>
            <w:r w:rsidRPr="00B972F2">
              <w:rPr>
                <w:rFonts w:ascii="Comic Sans MS" w:eastAsia="Times New Roman" w:hAnsi="Comic Sans MS" w:cs="Arial"/>
                <w:color w:val="6C6C6C"/>
                <w:sz w:val="28"/>
                <w:szCs w:val="28"/>
                <w:lang w:eastAsia="es-ES"/>
              </w:rPr>
              <w:lastRenderedPageBreak/>
              <w:t>básicamente ante los dos Órganos a que nos habíamos dirigido para su formalización (sin tener en cuenta la autoridad laboral a la cual solicitamos el ERTE): Servicio Público de Empleo Estatal (SEPE) y Tesorería General de la Seguridad Social (TGSS).</w:t>
            </w:r>
          </w:p>
        </w:tc>
      </w:tr>
    </w:tbl>
    <w:p w:rsidR="003B284A" w:rsidRPr="00B972F2" w:rsidRDefault="003B284A" w:rsidP="00B972F2">
      <w:pPr>
        <w:shd w:val="clear" w:color="auto" w:fill="FFFFFF"/>
        <w:spacing w:before="100" w:beforeAutospacing="1" w:after="100" w:afterAutospacing="1" w:line="240" w:lineRule="auto"/>
        <w:jc w:val="both"/>
        <w:outlineLvl w:val="1"/>
        <w:rPr>
          <w:rFonts w:ascii="Comic Sans MS" w:eastAsia="Times New Roman" w:hAnsi="Comic Sans MS" w:cs="Times New Roman"/>
          <w:color w:val="F97300"/>
          <w:sz w:val="28"/>
          <w:szCs w:val="28"/>
          <w:lang w:eastAsia="es-ES"/>
        </w:rPr>
      </w:pPr>
      <w:r w:rsidRPr="00B972F2">
        <w:rPr>
          <w:rFonts w:ascii="Comic Sans MS" w:eastAsia="Times New Roman" w:hAnsi="Comic Sans MS" w:cs="Times New Roman"/>
          <w:color w:val="F97300"/>
          <w:sz w:val="28"/>
          <w:szCs w:val="28"/>
          <w:lang w:eastAsia="es-ES"/>
        </w:rPr>
        <w:lastRenderedPageBreak/>
        <w:t>COMUNICACIÓN AL SEPE</w:t>
      </w:r>
    </w:p>
    <w:p w:rsidR="003B284A" w:rsidRPr="00B972F2" w:rsidRDefault="003B284A" w:rsidP="00B972F2">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Comic Sans MS" w:eastAsia="Times New Roman" w:hAnsi="Comic Sans MS" w:cs="Times New Roman"/>
          <w:color w:val="FFFFFF"/>
          <w:sz w:val="28"/>
          <w:szCs w:val="28"/>
          <w:lang w:eastAsia="es-ES"/>
        </w:rPr>
      </w:pPr>
      <w:r w:rsidRPr="00B972F2">
        <w:rPr>
          <w:rFonts w:ascii="Comic Sans MS" w:eastAsia="Times New Roman" w:hAnsi="Comic Sans MS" w:cs="Times New Roman"/>
          <w:color w:val="FFFFFF"/>
          <w:sz w:val="28"/>
          <w:szCs w:val="28"/>
          <w:lang w:eastAsia="es-ES"/>
        </w:rPr>
        <w:t>Recuerde:</w:t>
      </w:r>
    </w:p>
    <w:p w:rsidR="003B284A" w:rsidRPr="00B972F2" w:rsidRDefault="003B284A" w:rsidP="00B972F2">
      <w:pPr>
        <w:shd w:val="clear" w:color="auto" w:fill="FDF4EB"/>
        <w:spacing w:after="0" w:line="240" w:lineRule="auto"/>
        <w:jc w:val="both"/>
        <w:rPr>
          <w:rFonts w:ascii="Comic Sans MS" w:eastAsia="Times New Roman" w:hAnsi="Comic Sans MS" w:cs="Arial"/>
          <w:i/>
          <w:iCs/>
          <w:color w:val="6C6C6C"/>
          <w:sz w:val="28"/>
          <w:szCs w:val="28"/>
          <w:lang w:eastAsia="es-ES"/>
        </w:rPr>
      </w:pPr>
      <w:r w:rsidRPr="00B972F2">
        <w:rPr>
          <w:rFonts w:ascii="Comic Sans MS" w:eastAsia="Times New Roman" w:hAnsi="Comic Sans MS" w:cs="Arial"/>
          <w:i/>
          <w:iCs/>
          <w:color w:val="6C6C6C"/>
          <w:sz w:val="28"/>
          <w:szCs w:val="28"/>
          <w:lang w:eastAsia="es-ES"/>
        </w:rPr>
        <w:t>Las bajas en las prestaciones pueden solicitarse por trabajador@s que se van incorporando a la actividad o por la finalización del ERTE (todos l@s trabajador@s).</w:t>
      </w:r>
    </w:p>
    <w:p w:rsidR="003B284A" w:rsidRPr="00B972F2" w:rsidRDefault="003B284A" w:rsidP="00B972F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El propio SEPE ha elaborado una guía para orientar a las empresas (o asesores) en los procesos que deberán </w:t>
      </w:r>
      <w:r w:rsidR="00B972F2" w:rsidRPr="00B972F2">
        <w:rPr>
          <w:rFonts w:ascii="Comic Sans MS" w:eastAsia="Times New Roman" w:hAnsi="Comic Sans MS" w:cs="Arial"/>
          <w:color w:val="6C6C6C"/>
          <w:sz w:val="28"/>
          <w:szCs w:val="28"/>
          <w:lang w:eastAsia="es-ES"/>
        </w:rPr>
        <w:t>comunicarles</w:t>
      </w:r>
      <w:r w:rsidRPr="00B972F2">
        <w:rPr>
          <w:rFonts w:ascii="Comic Sans MS" w:eastAsia="Times New Roman" w:hAnsi="Comic Sans MS" w:cs="Arial"/>
          <w:color w:val="6C6C6C"/>
          <w:sz w:val="28"/>
          <w:szCs w:val="28"/>
          <w:lang w:eastAsia="es-ES"/>
        </w:rPr>
        <w:t xml:space="preserve"> a efectos de tramitar las bajas de las prestaciones de l@s trabajador@s afectad@s por la medida de suspensión o de reducción de jornada; no debiendo, l@s trabajador@s, realizar ninguna gestión a tal efecto. En caso de tratarse de una finalización total del ERTE, la comunicación vendría realizada en este sentido, es decir, baja en la prestación de todos l@s trabajador@s.</w:t>
      </w:r>
    </w:p>
    <w:p w:rsidR="003B284A" w:rsidRPr="00B972F2" w:rsidRDefault="003B284A" w:rsidP="00B972F2">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B972F2">
        <w:rPr>
          <w:rFonts w:ascii="Comic Sans MS" w:eastAsia="Times New Roman" w:hAnsi="Comic Sans MS" w:cs="Times New Roman"/>
          <w:color w:val="F97300"/>
          <w:sz w:val="28"/>
          <w:szCs w:val="28"/>
          <w:lang w:eastAsia="es-ES"/>
        </w:rPr>
        <w:t>Forma de realizar la Comunicación.</w:t>
      </w:r>
    </w:p>
    <w:p w:rsidR="003B284A" w:rsidRPr="00B972F2" w:rsidRDefault="003B284A" w:rsidP="00B972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 xml:space="preserve">El SEPE ha habilitado unos modelos de solicitud unificados, igual que hizo con la solicitud colectiva que originó la prestación, que tienen </w:t>
      </w:r>
      <w:r w:rsidR="00B972F2" w:rsidRPr="00B972F2">
        <w:rPr>
          <w:rFonts w:ascii="Comic Sans MS" w:eastAsia="Times New Roman" w:hAnsi="Comic Sans MS" w:cs="Arial"/>
          <w:color w:val="6C6C6C"/>
          <w:sz w:val="28"/>
          <w:szCs w:val="28"/>
          <w:lang w:eastAsia="es-ES"/>
        </w:rPr>
        <w:t>la forma</w:t>
      </w:r>
      <w:r w:rsidRPr="00B972F2">
        <w:rPr>
          <w:rFonts w:ascii="Comic Sans MS" w:eastAsia="Times New Roman" w:hAnsi="Comic Sans MS" w:cs="Arial"/>
          <w:color w:val="6C6C6C"/>
          <w:sz w:val="28"/>
          <w:szCs w:val="28"/>
          <w:lang w:eastAsia="es-ES"/>
        </w:rPr>
        <w:t xml:space="preserve"> de un archivo Excel:</w:t>
      </w:r>
    </w:p>
    <w:p w:rsidR="003B284A" w:rsidRPr="00B972F2" w:rsidRDefault="003B284A" w:rsidP="00B972F2">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b/>
          <w:bCs/>
          <w:color w:val="0084C4"/>
          <w:sz w:val="28"/>
          <w:szCs w:val="28"/>
          <w:u w:val="single"/>
          <w:lang w:eastAsia="es-ES"/>
        </w:rPr>
        <w:t>Modelo de solicitud unificado </w:t>
      </w:r>
      <w:r w:rsidRPr="00B972F2">
        <w:rPr>
          <w:rFonts w:ascii="Comic Sans MS" w:eastAsia="Times New Roman" w:hAnsi="Comic Sans MS" w:cs="Arial"/>
          <w:color w:val="6C6C6C"/>
          <w:sz w:val="28"/>
          <w:szCs w:val="28"/>
          <w:lang w:eastAsia="es-ES"/>
        </w:rPr>
        <w:t>para comunicar la baja de la prestación de los trabajadores afectados por ERTE que se van incorporando a la actividad.</w:t>
      </w:r>
    </w:p>
    <w:p w:rsidR="003B284A" w:rsidRPr="00B972F2" w:rsidRDefault="003B284A" w:rsidP="00B972F2">
      <w:pPr>
        <w:numPr>
          <w:ilvl w:val="0"/>
          <w:numId w:val="1"/>
        </w:numPr>
        <w:shd w:val="clear" w:color="auto" w:fill="FFFFFF"/>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b/>
          <w:bCs/>
          <w:color w:val="0084C4"/>
          <w:sz w:val="28"/>
          <w:szCs w:val="28"/>
          <w:u w:val="single"/>
          <w:lang w:eastAsia="es-ES"/>
        </w:rPr>
        <w:t>Modelo de solicitud unificado</w:t>
      </w:r>
      <w:r w:rsidRPr="00B972F2">
        <w:rPr>
          <w:rFonts w:ascii="Comic Sans MS" w:eastAsia="Times New Roman" w:hAnsi="Comic Sans MS" w:cs="Arial"/>
          <w:color w:val="6C6C6C"/>
          <w:sz w:val="28"/>
          <w:szCs w:val="28"/>
          <w:lang w:eastAsia="es-ES"/>
        </w:rPr>
        <w:t> para comunicar la baja de la prestación de todos los trabajadores afectados por ERTE por finalización de las medidas temporales.</w:t>
      </w:r>
    </w:p>
    <w:p w:rsidR="003B284A" w:rsidRPr="00B972F2" w:rsidRDefault="003B284A" w:rsidP="00B972F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lastRenderedPageBreak/>
        <w:t>Estos dos ficheros son distintos dependiendo de la finalidad de la comunicación y el propio SEPE articula unas formalidades específicas de éstos para que no sean rechazados y ello obligue a tener que enviarlos nuevamente:</w:t>
      </w:r>
    </w:p>
    <w:tbl>
      <w:tblPr>
        <w:tblW w:w="0" w:type="auto"/>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1601"/>
        <w:gridCol w:w="3439"/>
        <w:gridCol w:w="3448"/>
      </w:tblGrid>
      <w:tr w:rsidR="003B284A" w:rsidRPr="00B972F2" w:rsidTr="003B284A">
        <w:tc>
          <w:tcPr>
            <w:tcW w:w="2430" w:type="dxa"/>
            <w:tcBorders>
              <w:top w:val="single" w:sz="6" w:space="0" w:color="F2DEC4"/>
              <w:left w:val="single" w:sz="6" w:space="0" w:color="F2DEC4"/>
              <w:bottom w:val="single" w:sz="6" w:space="0" w:color="FFFFFF"/>
              <w:right w:val="single" w:sz="6" w:space="0" w:color="FFFFFF"/>
            </w:tcBorders>
            <w:shd w:val="clear" w:color="auto" w:fill="F2DEC4"/>
            <w:vAlign w:val="center"/>
            <w:hideMark/>
          </w:tcPr>
          <w:p w:rsidR="003B284A" w:rsidRPr="00B972F2" w:rsidRDefault="003B284A" w:rsidP="00B972F2">
            <w:pPr>
              <w:spacing w:after="0" w:line="240" w:lineRule="auto"/>
              <w:jc w:val="both"/>
              <w:rPr>
                <w:rFonts w:ascii="Comic Sans MS" w:eastAsia="Times New Roman" w:hAnsi="Comic Sans MS" w:cs="Arial"/>
                <w:color w:val="6C6C6C"/>
                <w:sz w:val="28"/>
                <w:szCs w:val="28"/>
                <w:lang w:eastAsia="es-ES"/>
              </w:rPr>
            </w:pPr>
          </w:p>
        </w:tc>
        <w:tc>
          <w:tcPr>
            <w:tcW w:w="5970" w:type="dxa"/>
            <w:tcBorders>
              <w:top w:val="single" w:sz="6" w:space="0" w:color="F2DEC4"/>
              <w:left w:val="single" w:sz="6" w:space="0" w:color="FFFFFF"/>
              <w:bottom w:val="single" w:sz="6" w:space="0" w:color="FFFFFF"/>
              <w:right w:val="single" w:sz="6" w:space="0" w:color="FFFFFF"/>
            </w:tcBorders>
            <w:shd w:val="clear" w:color="auto" w:fill="F2DEC4"/>
            <w:vAlign w:val="center"/>
            <w:hideMark/>
          </w:tcPr>
          <w:p w:rsidR="00B972F2" w:rsidRDefault="003B284A" w:rsidP="00B972F2">
            <w:pPr>
              <w:spacing w:after="0" w:line="240" w:lineRule="auto"/>
              <w:jc w:val="both"/>
              <w:rPr>
                <w:rFonts w:ascii="Comic Sans MS" w:eastAsia="Times New Roman" w:hAnsi="Comic Sans MS" w:cs="Times New Roman"/>
                <w:color w:val="423222"/>
                <w:sz w:val="28"/>
                <w:szCs w:val="28"/>
                <w:lang w:eastAsia="es-ES"/>
              </w:rPr>
            </w:pPr>
            <w:r w:rsidRPr="00B972F2">
              <w:rPr>
                <w:rFonts w:ascii="Comic Sans MS" w:eastAsia="Times New Roman" w:hAnsi="Comic Sans MS" w:cs="Times New Roman"/>
                <w:color w:val="423222"/>
                <w:sz w:val="28"/>
                <w:szCs w:val="28"/>
                <w:lang w:eastAsia="es-ES"/>
              </w:rPr>
              <w:t>BAJAS DE</w:t>
            </w:r>
          </w:p>
          <w:p w:rsidR="003B284A" w:rsidRPr="00B972F2" w:rsidRDefault="003B284A" w:rsidP="00B972F2">
            <w:pPr>
              <w:spacing w:after="0" w:line="240" w:lineRule="auto"/>
              <w:jc w:val="both"/>
              <w:rPr>
                <w:rFonts w:ascii="Comic Sans MS" w:eastAsia="Times New Roman" w:hAnsi="Comic Sans MS" w:cs="Times New Roman"/>
                <w:color w:val="423222"/>
                <w:sz w:val="28"/>
                <w:szCs w:val="28"/>
                <w:lang w:eastAsia="es-ES"/>
              </w:rPr>
            </w:pPr>
            <w:r w:rsidRPr="00B972F2">
              <w:rPr>
                <w:rFonts w:ascii="Comic Sans MS" w:eastAsia="Times New Roman" w:hAnsi="Comic Sans MS" w:cs="Times New Roman"/>
                <w:color w:val="423222"/>
                <w:sz w:val="28"/>
                <w:szCs w:val="28"/>
                <w:lang w:eastAsia="es-ES"/>
              </w:rPr>
              <w:t>PRESTACIONES</w:t>
            </w:r>
          </w:p>
        </w:tc>
        <w:tc>
          <w:tcPr>
            <w:tcW w:w="5985" w:type="dxa"/>
            <w:tcBorders>
              <w:top w:val="single" w:sz="6" w:space="0" w:color="F2DEC4"/>
              <w:left w:val="single" w:sz="6" w:space="0" w:color="FFFFFF"/>
              <w:bottom w:val="single" w:sz="6" w:space="0" w:color="FFFFFF"/>
              <w:right w:val="single" w:sz="6" w:space="0" w:color="F2DEC4"/>
            </w:tcBorders>
            <w:shd w:val="clear" w:color="auto" w:fill="F2DEC4"/>
            <w:vAlign w:val="center"/>
            <w:hideMark/>
          </w:tcPr>
          <w:p w:rsidR="003B284A" w:rsidRPr="00B972F2" w:rsidRDefault="003B284A" w:rsidP="00B972F2">
            <w:pPr>
              <w:spacing w:after="0" w:line="240" w:lineRule="auto"/>
              <w:jc w:val="both"/>
              <w:rPr>
                <w:rFonts w:ascii="Comic Sans MS" w:eastAsia="Times New Roman" w:hAnsi="Comic Sans MS" w:cs="Times New Roman"/>
                <w:color w:val="423222"/>
                <w:sz w:val="28"/>
                <w:szCs w:val="28"/>
                <w:lang w:eastAsia="es-ES"/>
              </w:rPr>
            </w:pPr>
            <w:r w:rsidRPr="00B972F2">
              <w:rPr>
                <w:rFonts w:ascii="Comic Sans MS" w:eastAsia="Times New Roman" w:hAnsi="Comic Sans MS" w:cs="Times New Roman"/>
                <w:color w:val="423222"/>
                <w:sz w:val="28"/>
                <w:szCs w:val="28"/>
                <w:lang w:eastAsia="es-ES"/>
              </w:rPr>
              <w:t>FIN DEL ERTE</w:t>
            </w:r>
          </w:p>
        </w:tc>
      </w:tr>
      <w:tr w:rsidR="003B284A" w:rsidRPr="00B972F2" w:rsidTr="003B284A">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3B284A" w:rsidRPr="00B972F2" w:rsidRDefault="003B284A" w:rsidP="00B972F2">
            <w:p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NOMBRE DEL FICHERO</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3B284A" w:rsidRPr="00B972F2" w:rsidRDefault="003B284A" w:rsidP="00B972F2">
            <w:p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 xml:space="preserve">Empezará por B seguido del día, mes y hora de envío en 6 posiciones (ej 110513, para un envío remitido el 11 de </w:t>
            </w:r>
            <w:r w:rsidR="00B972F2" w:rsidRPr="00B972F2">
              <w:rPr>
                <w:rFonts w:ascii="Comic Sans MS" w:eastAsia="Times New Roman" w:hAnsi="Comic Sans MS" w:cs="Arial"/>
                <w:color w:val="6C6C6C"/>
                <w:sz w:val="28"/>
                <w:szCs w:val="28"/>
                <w:lang w:eastAsia="es-ES"/>
              </w:rPr>
              <w:t>mayo</w:t>
            </w:r>
            <w:r w:rsidRPr="00B972F2">
              <w:rPr>
                <w:rFonts w:ascii="Comic Sans MS" w:eastAsia="Times New Roman" w:hAnsi="Comic Sans MS" w:cs="Arial"/>
                <w:color w:val="6C6C6C"/>
                <w:sz w:val="28"/>
                <w:szCs w:val="28"/>
                <w:lang w:eastAsia="es-ES"/>
              </w:rPr>
              <w:t xml:space="preserve"> a las 13 horas) y del nombre de quien comunica (empresa o asesoría) en 12 posiciones máximo (ejemplo B110513SUPER).</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3B284A" w:rsidRPr="00B972F2" w:rsidRDefault="003B284A" w:rsidP="00B972F2">
            <w:p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 xml:space="preserve">Empezará por F seguido del día, mes y hora de envío en 6 posiciones (ej 260519, para un envío remitido el 26 de </w:t>
            </w:r>
            <w:r w:rsidR="00B972F2" w:rsidRPr="00B972F2">
              <w:rPr>
                <w:rFonts w:ascii="Comic Sans MS" w:eastAsia="Times New Roman" w:hAnsi="Comic Sans MS" w:cs="Arial"/>
                <w:color w:val="6C6C6C"/>
                <w:sz w:val="28"/>
                <w:szCs w:val="28"/>
                <w:lang w:eastAsia="es-ES"/>
              </w:rPr>
              <w:t>mayo</w:t>
            </w:r>
            <w:r w:rsidRPr="00B972F2">
              <w:rPr>
                <w:rFonts w:ascii="Comic Sans MS" w:eastAsia="Times New Roman" w:hAnsi="Comic Sans MS" w:cs="Arial"/>
                <w:color w:val="6C6C6C"/>
                <w:sz w:val="28"/>
                <w:szCs w:val="28"/>
                <w:lang w:eastAsia="es-ES"/>
              </w:rPr>
              <w:t xml:space="preserve"> a las 19 horas) y del nombre de quien comunica (empresa o asesoría) en 12 posiciones máximo (ejemplo F260519SUPER).</w:t>
            </w:r>
          </w:p>
        </w:tc>
      </w:tr>
      <w:tr w:rsidR="003B284A" w:rsidRPr="00B972F2" w:rsidTr="003B284A">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3B284A" w:rsidRPr="00B972F2" w:rsidRDefault="003B284A" w:rsidP="00B972F2">
            <w:p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DESCARGA DEL FICHERO</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3B284A" w:rsidRPr="00B972F2" w:rsidRDefault="003B284A" w:rsidP="00B972F2">
            <w:p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b/>
                <w:bCs/>
                <w:noProof/>
                <w:color w:val="0084C4"/>
                <w:sz w:val="28"/>
                <w:szCs w:val="28"/>
                <w:lang w:eastAsia="es-ES"/>
              </w:rPr>
              <w:drawing>
                <wp:inline distT="0" distB="0" distL="0" distR="0" wp14:anchorId="578AD303" wp14:editId="39A58837">
                  <wp:extent cx="238125" cy="228600"/>
                  <wp:effectExtent l="0" t="0" r="9525" b="0"/>
                  <wp:docPr id="4" name="Imagen 4" descr="Exc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e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B972F2">
              <w:rPr>
                <w:rFonts w:ascii="Comic Sans MS" w:eastAsia="Times New Roman" w:hAnsi="Comic Sans MS" w:cs="Arial"/>
                <w:b/>
                <w:bCs/>
                <w:color w:val="0084C4"/>
                <w:sz w:val="28"/>
                <w:szCs w:val="28"/>
                <w:u w:val="single"/>
                <w:lang w:eastAsia="es-ES"/>
              </w:rPr>
              <w:t>Fichero</w:t>
            </w:r>
            <w:r w:rsidRPr="00B972F2">
              <w:rPr>
                <w:rFonts w:ascii="Comic Sans MS" w:eastAsia="Times New Roman" w:hAnsi="Comic Sans MS" w:cs="Arial"/>
                <w:color w:val="6C6C6C"/>
                <w:sz w:val="28"/>
                <w:szCs w:val="28"/>
                <w:lang w:eastAsia="es-ES"/>
              </w:rPr>
              <w:t xml:space="preserve"> (hoja </w:t>
            </w:r>
            <w:r w:rsidR="00B972F2" w:rsidRPr="00B972F2">
              <w:rPr>
                <w:rFonts w:ascii="Comic Sans MS" w:eastAsia="Times New Roman" w:hAnsi="Comic Sans MS" w:cs="Arial"/>
                <w:color w:val="6C6C6C"/>
                <w:sz w:val="28"/>
                <w:szCs w:val="28"/>
                <w:lang w:eastAsia="es-ES"/>
              </w:rPr>
              <w:t>Excel</w:t>
            </w:r>
            <w:r w:rsidRPr="00B972F2">
              <w:rPr>
                <w:rFonts w:ascii="Comic Sans MS" w:eastAsia="Times New Roman" w:hAnsi="Comic Sans MS" w:cs="Arial"/>
                <w:color w:val="6C6C6C"/>
                <w:sz w:val="28"/>
                <w:szCs w:val="28"/>
                <w:lang w:eastAsia="es-ES"/>
              </w:rPr>
              <w:t xml:space="preserve"> de una única pestaña) para comunicar Baja de trabajadores que se vayan incorporando a la actividad.</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3B284A" w:rsidRPr="00B972F2" w:rsidRDefault="003B284A" w:rsidP="00B972F2">
            <w:p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b/>
                <w:bCs/>
                <w:noProof/>
                <w:color w:val="0084C4"/>
                <w:sz w:val="28"/>
                <w:szCs w:val="28"/>
                <w:lang w:eastAsia="es-ES"/>
              </w:rPr>
              <w:drawing>
                <wp:inline distT="0" distB="0" distL="0" distR="0" wp14:anchorId="03CE11C1" wp14:editId="1B5AADD2">
                  <wp:extent cx="238125" cy="228600"/>
                  <wp:effectExtent l="0" t="0" r="9525" b="0"/>
                  <wp:docPr id="5" name="Imagen 5" descr="Exc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el">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B972F2">
              <w:rPr>
                <w:rFonts w:ascii="Comic Sans MS" w:eastAsia="Times New Roman" w:hAnsi="Comic Sans MS" w:cs="Arial"/>
                <w:b/>
                <w:bCs/>
                <w:color w:val="0084C4"/>
                <w:sz w:val="28"/>
                <w:szCs w:val="28"/>
                <w:u w:val="single"/>
                <w:lang w:eastAsia="es-ES"/>
              </w:rPr>
              <w:t>Fichero</w:t>
            </w:r>
            <w:r w:rsidRPr="00B972F2">
              <w:rPr>
                <w:rFonts w:ascii="Comic Sans MS" w:eastAsia="Times New Roman" w:hAnsi="Comic Sans MS" w:cs="Arial"/>
                <w:color w:val="6C6C6C"/>
                <w:sz w:val="28"/>
                <w:szCs w:val="28"/>
                <w:lang w:eastAsia="es-ES"/>
              </w:rPr>
              <w:t xml:space="preserve"> (hoja </w:t>
            </w:r>
            <w:r w:rsidR="00B972F2" w:rsidRPr="00B972F2">
              <w:rPr>
                <w:rFonts w:ascii="Comic Sans MS" w:eastAsia="Times New Roman" w:hAnsi="Comic Sans MS" w:cs="Arial"/>
                <w:color w:val="6C6C6C"/>
                <w:sz w:val="28"/>
                <w:szCs w:val="28"/>
                <w:lang w:eastAsia="es-ES"/>
              </w:rPr>
              <w:t>Excel</w:t>
            </w:r>
            <w:r w:rsidRPr="00B972F2">
              <w:rPr>
                <w:rFonts w:ascii="Comic Sans MS" w:eastAsia="Times New Roman" w:hAnsi="Comic Sans MS" w:cs="Arial"/>
                <w:color w:val="6C6C6C"/>
                <w:sz w:val="28"/>
                <w:szCs w:val="28"/>
                <w:lang w:eastAsia="es-ES"/>
              </w:rPr>
              <w:t xml:space="preserve"> de una única pestaña) para comunicar fin del ERTE. Solo se utilizará si el centro de trabajo ha finalizado el ERTE, retomando la actividad toda su plantilla.</w:t>
            </w:r>
          </w:p>
        </w:tc>
      </w:tr>
      <w:tr w:rsidR="003B284A" w:rsidRPr="00B972F2" w:rsidTr="003B284A">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3B284A" w:rsidRPr="00B972F2" w:rsidRDefault="003B284A" w:rsidP="00B972F2">
            <w:p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ENVÍO DEL FICHERO</w:t>
            </w:r>
          </w:p>
        </w:tc>
        <w:tc>
          <w:tcPr>
            <w:tcW w:w="0" w:type="auto"/>
            <w:gridSpan w:val="2"/>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3B284A" w:rsidRPr="00B972F2" w:rsidRDefault="003B284A" w:rsidP="00B972F2">
            <w:pPr>
              <w:spacing w:before="100" w:beforeAutospacing="1" w:after="100" w:afterAutospacing="1"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Debe remitir el fichero:</w:t>
            </w:r>
          </w:p>
          <w:p w:rsidR="003B284A" w:rsidRPr="00B972F2" w:rsidRDefault="003B284A" w:rsidP="00B972F2">
            <w:pPr>
              <w:numPr>
                <w:ilvl w:val="0"/>
                <w:numId w:val="2"/>
              </w:num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A la Dirección Provincial del SEPE donde se ubican los centros de trabajo a través del </w:t>
            </w:r>
            <w:hyperlink r:id="rId11" w:tgtFrame="_blank" w:history="1">
              <w:r w:rsidRPr="00B972F2">
                <w:rPr>
                  <w:rFonts w:ascii="Comic Sans MS" w:eastAsia="Times New Roman" w:hAnsi="Comic Sans MS" w:cs="Arial"/>
                  <w:b/>
                  <w:bCs/>
                  <w:color w:val="0084C4"/>
                  <w:sz w:val="28"/>
                  <w:szCs w:val="28"/>
                  <w:u w:val="single"/>
                  <w:lang w:eastAsia="es-ES"/>
                </w:rPr>
                <w:t>Registro Electrónico Común de las Administraciones Públicas</w:t>
              </w:r>
            </w:hyperlink>
            <w:r w:rsidRPr="00B972F2">
              <w:rPr>
                <w:rFonts w:ascii="Comic Sans MS" w:eastAsia="Times New Roman" w:hAnsi="Comic Sans MS" w:cs="Arial"/>
                <w:color w:val="6C6C6C"/>
                <w:sz w:val="28"/>
                <w:szCs w:val="28"/>
                <w:lang w:eastAsia="es-ES"/>
              </w:rPr>
              <w:t>.</w:t>
            </w:r>
          </w:p>
          <w:p w:rsidR="003B284A" w:rsidRPr="00B972F2" w:rsidRDefault="003B284A" w:rsidP="00B972F2">
            <w:pPr>
              <w:numPr>
                <w:ilvl w:val="0"/>
                <w:numId w:val="2"/>
              </w:num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Al </w:t>
            </w:r>
            <w:r w:rsidRPr="00B972F2">
              <w:rPr>
                <w:rFonts w:ascii="Comic Sans MS" w:eastAsia="Times New Roman" w:hAnsi="Comic Sans MS" w:cs="Arial"/>
                <w:b/>
                <w:bCs/>
                <w:color w:val="0084C4"/>
                <w:sz w:val="28"/>
                <w:szCs w:val="28"/>
                <w:u w:val="single"/>
                <w:lang w:eastAsia="es-ES"/>
              </w:rPr>
              <w:t>buzón de correo electrónico</w:t>
            </w:r>
            <w:r w:rsidRPr="00B972F2">
              <w:rPr>
                <w:rFonts w:ascii="Comic Sans MS" w:eastAsia="Times New Roman" w:hAnsi="Comic Sans MS" w:cs="Arial"/>
                <w:color w:val="6C6C6C"/>
                <w:sz w:val="28"/>
                <w:szCs w:val="28"/>
                <w:lang w:eastAsia="es-ES"/>
              </w:rPr>
              <w:t> de la provincia en que se ubica el centro de trabajo.</w:t>
            </w:r>
          </w:p>
          <w:p w:rsidR="003B284A" w:rsidRPr="00B972F2" w:rsidRDefault="003B284A" w:rsidP="00B972F2">
            <w:pPr>
              <w:numPr>
                <w:ilvl w:val="0"/>
                <w:numId w:val="2"/>
              </w:num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 xml:space="preserve">Mediante cualquier otro medio que garantice la seguridad de las comunicaciones y permita </w:t>
            </w:r>
            <w:r w:rsidRPr="00B972F2">
              <w:rPr>
                <w:rFonts w:ascii="Comic Sans MS" w:eastAsia="Times New Roman" w:hAnsi="Comic Sans MS" w:cs="Arial"/>
                <w:color w:val="6C6C6C"/>
                <w:sz w:val="28"/>
                <w:szCs w:val="28"/>
                <w:lang w:eastAsia="es-ES"/>
              </w:rPr>
              <w:lastRenderedPageBreak/>
              <w:t>facilitar toda la documentación necesaria que establezcan de común acuerdo la Dirección Provincial del SEPE y la empresa.</w:t>
            </w:r>
          </w:p>
        </w:tc>
      </w:tr>
      <w:tr w:rsidR="003B284A" w:rsidRPr="00B972F2" w:rsidTr="003B284A">
        <w:tc>
          <w:tcPr>
            <w:tcW w:w="0" w:type="auto"/>
            <w:gridSpan w:val="3"/>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3B284A" w:rsidRPr="00B972F2" w:rsidRDefault="003B284A" w:rsidP="00B972F2">
            <w:p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lastRenderedPageBreak/>
              <w:t>El SEPE nos indica que las asesorías que realicen este trámite en nombre de sus clientes podrán utilizar una plantilla/fichero (de BAJA o FIN de ERTE) por provincia de ubicación de los centros de trabajos y remitir en un único documento las bajas en la prestación de los trabajadores de todas las empresas, siempre que sean de la misma provincia. De esta forma podrá informarse en un solo envío por provincia el inicio de la actividad de cuantas empresas y trabajadores sea necesario.</w:t>
            </w:r>
          </w:p>
        </w:tc>
      </w:tr>
    </w:tbl>
    <w:p w:rsidR="003B284A" w:rsidRPr="00B972F2" w:rsidRDefault="003B284A" w:rsidP="00B972F2">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B972F2">
        <w:rPr>
          <w:rFonts w:ascii="Comic Sans MS" w:eastAsia="Times New Roman" w:hAnsi="Comic Sans MS" w:cs="Times New Roman"/>
          <w:color w:val="F97300"/>
          <w:sz w:val="28"/>
          <w:szCs w:val="28"/>
          <w:lang w:eastAsia="es-ES"/>
        </w:rPr>
        <w:t>Contenido de la Comunicación.</w:t>
      </w:r>
    </w:p>
    <w:p w:rsidR="003B284A" w:rsidRPr="00B972F2" w:rsidRDefault="003B284A" w:rsidP="00B972F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 xml:space="preserve">Una vez abierto el fichero, obtendremos una hoja de cálculo </w:t>
      </w:r>
      <w:r w:rsidR="00B972F2" w:rsidRPr="00B972F2">
        <w:rPr>
          <w:rFonts w:ascii="Comic Sans MS" w:eastAsia="Times New Roman" w:hAnsi="Comic Sans MS" w:cs="Arial"/>
          <w:color w:val="6C6C6C"/>
          <w:sz w:val="28"/>
          <w:szCs w:val="28"/>
          <w:lang w:eastAsia="es-ES"/>
        </w:rPr>
        <w:t>Excel</w:t>
      </w:r>
      <w:r w:rsidRPr="00B972F2">
        <w:rPr>
          <w:rFonts w:ascii="Comic Sans MS" w:eastAsia="Times New Roman" w:hAnsi="Comic Sans MS" w:cs="Arial"/>
          <w:color w:val="6C6C6C"/>
          <w:sz w:val="28"/>
          <w:szCs w:val="28"/>
          <w:lang w:eastAsia="es-ES"/>
        </w:rPr>
        <w:t xml:space="preserve"> donde además de los datos identificativos del comunicante (empresa o asesoría), habremos de rellenar 3 tipos de datos mostrados en 3 columnas distintas y que habrán de ser cumplimentadas en los siguientes términos:</w:t>
      </w:r>
    </w:p>
    <w:tbl>
      <w:tblPr>
        <w:tblW w:w="0" w:type="auto"/>
        <w:tblBorders>
          <w:top w:val="single" w:sz="6" w:space="0" w:color="F2DEC4"/>
          <w:left w:val="single" w:sz="6" w:space="0" w:color="F2DEC4"/>
          <w:bottom w:val="single" w:sz="6" w:space="0" w:color="F2DEC4"/>
          <w:right w:val="single" w:sz="6" w:space="0" w:color="F2DEC4"/>
        </w:tblBorders>
        <w:shd w:val="clear" w:color="auto" w:fill="FFFFFF"/>
        <w:tblCellMar>
          <w:left w:w="0" w:type="dxa"/>
          <w:right w:w="0" w:type="dxa"/>
        </w:tblCellMar>
        <w:tblLook w:val="04A0" w:firstRow="1" w:lastRow="0" w:firstColumn="1" w:lastColumn="0" w:noHBand="0" w:noVBand="1"/>
      </w:tblPr>
      <w:tblGrid>
        <w:gridCol w:w="2614"/>
        <w:gridCol w:w="5874"/>
      </w:tblGrid>
      <w:tr w:rsidR="003B284A" w:rsidRPr="00B972F2" w:rsidTr="003B284A">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B972F2" w:rsidRDefault="003B284A" w:rsidP="00B972F2">
            <w:p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COMUNICACIÓN BAJA DE</w:t>
            </w:r>
          </w:p>
          <w:p w:rsidR="003B284A" w:rsidRPr="00B972F2" w:rsidRDefault="003B284A" w:rsidP="00B972F2">
            <w:p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TRABAJADOR@S</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3B284A" w:rsidRPr="00B972F2" w:rsidRDefault="003B284A" w:rsidP="0098295C">
            <w:pPr>
              <w:numPr>
                <w:ilvl w:val="0"/>
                <w:numId w:val="3"/>
              </w:num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 xml:space="preserve">CCC de la </w:t>
            </w:r>
            <w:r w:rsidR="00B972F2" w:rsidRPr="00B972F2">
              <w:rPr>
                <w:rFonts w:ascii="Comic Sans MS" w:eastAsia="Times New Roman" w:hAnsi="Comic Sans MS" w:cs="Arial"/>
                <w:color w:val="6C6C6C"/>
                <w:sz w:val="28"/>
                <w:szCs w:val="28"/>
                <w:lang w:eastAsia="es-ES"/>
              </w:rPr>
              <w:t>Empresa. -</w:t>
            </w:r>
            <w:r w:rsidRPr="00B972F2">
              <w:rPr>
                <w:rFonts w:ascii="Comic Sans MS" w:eastAsia="Times New Roman" w:hAnsi="Comic Sans MS" w:cs="Arial"/>
                <w:color w:val="6C6C6C"/>
                <w:sz w:val="28"/>
                <w:szCs w:val="28"/>
                <w:lang w:eastAsia="es-ES"/>
              </w:rPr>
              <w:t> Es el Código de Cuenta de Cotización de la empresa, en 15 posiciones,</w:t>
            </w:r>
            <w:r w:rsidR="00B972F2" w:rsidRPr="00B972F2">
              <w:rPr>
                <w:rFonts w:ascii="Comic Sans MS" w:eastAsia="Times New Roman" w:hAnsi="Comic Sans MS" w:cs="Arial"/>
                <w:color w:val="6C6C6C"/>
                <w:sz w:val="28"/>
                <w:szCs w:val="28"/>
                <w:lang w:eastAsia="es-ES"/>
              </w:rPr>
              <w:t xml:space="preserve"> </w:t>
            </w:r>
            <w:r w:rsidRPr="00B972F2">
              <w:rPr>
                <w:rFonts w:ascii="Comic Sans MS" w:eastAsia="Times New Roman" w:hAnsi="Comic Sans MS" w:cs="Arial"/>
                <w:color w:val="6C6C6C"/>
                <w:sz w:val="28"/>
                <w:szCs w:val="28"/>
                <w:lang w:eastAsia="es-ES"/>
              </w:rPr>
              <w:t>del</w:t>
            </w:r>
            <w:r w:rsidR="00B972F2" w:rsidRPr="00B972F2">
              <w:rPr>
                <w:rFonts w:ascii="Comic Sans MS" w:eastAsia="Times New Roman" w:hAnsi="Comic Sans MS" w:cs="Arial"/>
                <w:color w:val="6C6C6C"/>
                <w:sz w:val="28"/>
                <w:szCs w:val="28"/>
                <w:lang w:eastAsia="es-ES"/>
              </w:rPr>
              <w:t xml:space="preserve"> </w:t>
            </w:r>
            <w:r w:rsidRPr="00B972F2">
              <w:rPr>
                <w:rFonts w:ascii="Comic Sans MS" w:eastAsia="Times New Roman" w:hAnsi="Comic Sans MS" w:cs="Arial"/>
                <w:color w:val="6C6C6C"/>
                <w:sz w:val="28"/>
                <w:szCs w:val="28"/>
                <w:lang w:eastAsia="es-ES"/>
              </w:rPr>
              <w:t>centro de trabajo donde presta servicios la persona que finaliza el ERTE (el indicado en la solicitud colectiva inicial remitida).</w:t>
            </w:r>
          </w:p>
          <w:p w:rsidR="003B284A" w:rsidRPr="00B972F2" w:rsidRDefault="003B284A" w:rsidP="00B972F2">
            <w:pPr>
              <w:numPr>
                <w:ilvl w:val="0"/>
                <w:numId w:val="3"/>
              </w:num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NIF/</w:t>
            </w:r>
            <w:r w:rsidR="00B972F2" w:rsidRPr="00B972F2">
              <w:rPr>
                <w:rFonts w:ascii="Comic Sans MS" w:eastAsia="Times New Roman" w:hAnsi="Comic Sans MS" w:cs="Arial"/>
                <w:color w:val="6C6C6C"/>
                <w:sz w:val="28"/>
                <w:szCs w:val="28"/>
                <w:lang w:eastAsia="es-ES"/>
              </w:rPr>
              <w:t>NIE. -</w:t>
            </w:r>
            <w:r w:rsidRPr="00B972F2">
              <w:rPr>
                <w:rFonts w:ascii="Comic Sans MS" w:eastAsia="Times New Roman" w:hAnsi="Comic Sans MS" w:cs="Arial"/>
                <w:color w:val="6C6C6C"/>
                <w:sz w:val="28"/>
                <w:szCs w:val="28"/>
                <w:lang w:eastAsia="es-ES"/>
              </w:rPr>
              <w:t> Número de Identificación Fiscal o Número de Identificación del Extranjer@ del trabajador@ que se incorpora a la actividad, causando baja en el ERTE. Cumplimentar en formato alfanumérico de 9 posiciones, sin signos ni espacios y completándose con ceros a la izquierda, si fuera de menor longitud.</w:t>
            </w:r>
          </w:p>
          <w:p w:rsidR="003B284A" w:rsidRPr="00B972F2" w:rsidRDefault="003B284A" w:rsidP="00B972F2">
            <w:pPr>
              <w:numPr>
                <w:ilvl w:val="0"/>
                <w:numId w:val="3"/>
              </w:num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 xml:space="preserve">Fecha de baja en las </w:t>
            </w:r>
            <w:r w:rsidR="00B972F2" w:rsidRPr="00B972F2">
              <w:rPr>
                <w:rFonts w:ascii="Comic Sans MS" w:eastAsia="Times New Roman" w:hAnsi="Comic Sans MS" w:cs="Arial"/>
                <w:color w:val="6C6C6C"/>
                <w:sz w:val="28"/>
                <w:szCs w:val="28"/>
                <w:lang w:eastAsia="es-ES"/>
              </w:rPr>
              <w:t>Prestaciones. -</w:t>
            </w:r>
            <w:r w:rsidRPr="00B972F2">
              <w:rPr>
                <w:rFonts w:ascii="Comic Sans MS" w:eastAsia="Times New Roman" w:hAnsi="Comic Sans MS" w:cs="Arial"/>
                <w:color w:val="6C6C6C"/>
                <w:sz w:val="28"/>
                <w:szCs w:val="28"/>
                <w:lang w:eastAsia="es-ES"/>
              </w:rPr>
              <w:t xml:space="preserve"> Es la fecha del primer día de trabajo de </w:t>
            </w:r>
            <w:r w:rsidRPr="00B972F2">
              <w:rPr>
                <w:rFonts w:ascii="Comic Sans MS" w:eastAsia="Times New Roman" w:hAnsi="Comic Sans MS" w:cs="Arial"/>
                <w:color w:val="6C6C6C"/>
                <w:sz w:val="28"/>
                <w:szCs w:val="28"/>
                <w:lang w:eastAsia="es-ES"/>
              </w:rPr>
              <w:lastRenderedPageBreak/>
              <w:t>jornada habitual para el/la trabajador@, tras la suspensión o la reducción de jornada.</w:t>
            </w:r>
          </w:p>
        </w:tc>
      </w:tr>
      <w:tr w:rsidR="003B284A" w:rsidRPr="00B972F2" w:rsidTr="003B284A">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3B284A" w:rsidRPr="00B972F2" w:rsidRDefault="003B284A" w:rsidP="00B972F2">
            <w:p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lastRenderedPageBreak/>
              <w:t>COMUNICACIÓN FIN DE ERTE</w:t>
            </w:r>
          </w:p>
        </w:tc>
        <w:tc>
          <w:tcPr>
            <w:tcW w:w="0" w:type="auto"/>
            <w:tcBorders>
              <w:top w:val="single" w:sz="6" w:space="0" w:color="F2DEC4"/>
              <w:left w:val="single" w:sz="6" w:space="0" w:color="F2DEC4"/>
              <w:bottom w:val="single" w:sz="6" w:space="0" w:color="F2DEC4"/>
              <w:right w:val="single" w:sz="6" w:space="0" w:color="F2DEC4"/>
            </w:tcBorders>
            <w:shd w:val="clear" w:color="auto" w:fill="FFFFFF"/>
            <w:vAlign w:val="center"/>
            <w:hideMark/>
          </w:tcPr>
          <w:p w:rsidR="003B284A" w:rsidRPr="00B972F2" w:rsidRDefault="003B284A" w:rsidP="00B972F2">
            <w:pPr>
              <w:numPr>
                <w:ilvl w:val="0"/>
                <w:numId w:val="4"/>
              </w:num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 xml:space="preserve">CCC de la </w:t>
            </w:r>
            <w:r w:rsidR="00B972F2" w:rsidRPr="00B972F2">
              <w:rPr>
                <w:rFonts w:ascii="Comic Sans MS" w:eastAsia="Times New Roman" w:hAnsi="Comic Sans MS" w:cs="Arial"/>
                <w:color w:val="6C6C6C"/>
                <w:sz w:val="28"/>
                <w:szCs w:val="28"/>
                <w:lang w:eastAsia="es-ES"/>
              </w:rPr>
              <w:t>Empresa. -</w:t>
            </w:r>
            <w:r w:rsidRPr="00B972F2">
              <w:rPr>
                <w:rFonts w:ascii="Comic Sans MS" w:eastAsia="Times New Roman" w:hAnsi="Comic Sans MS" w:cs="Arial"/>
                <w:color w:val="6C6C6C"/>
                <w:sz w:val="28"/>
                <w:szCs w:val="28"/>
                <w:lang w:eastAsia="es-ES"/>
              </w:rPr>
              <w:t> Es el Código de Cuenta de Cotización de la empresa, en 15 posiciones, del centro de trabajo que ha finalizado el ERTE (el indicado en la solicitud colectiva inicial remitida).</w:t>
            </w:r>
          </w:p>
          <w:p w:rsidR="003B284A" w:rsidRPr="00B972F2" w:rsidRDefault="003B284A" w:rsidP="00B972F2">
            <w:pPr>
              <w:numPr>
                <w:ilvl w:val="0"/>
                <w:numId w:val="4"/>
              </w:num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 xml:space="preserve">Número de </w:t>
            </w:r>
            <w:r w:rsidR="00B972F2" w:rsidRPr="00B972F2">
              <w:rPr>
                <w:rFonts w:ascii="Comic Sans MS" w:eastAsia="Times New Roman" w:hAnsi="Comic Sans MS" w:cs="Arial"/>
                <w:color w:val="6C6C6C"/>
                <w:sz w:val="28"/>
                <w:szCs w:val="28"/>
                <w:lang w:eastAsia="es-ES"/>
              </w:rPr>
              <w:t>trabajadores. -</w:t>
            </w:r>
            <w:r w:rsidRPr="00B972F2">
              <w:rPr>
                <w:rFonts w:ascii="Comic Sans MS" w:eastAsia="Times New Roman" w:hAnsi="Comic Sans MS" w:cs="Arial"/>
                <w:color w:val="6C6C6C"/>
                <w:sz w:val="28"/>
                <w:szCs w:val="28"/>
                <w:lang w:eastAsia="es-ES"/>
              </w:rPr>
              <w:t> Total de personas afectadas por las medidas temporales de suspensión y/o reducción de jornada y sobre las que se comunicó solicitud de alta de prestación por desempleo, ya fuera en uno o en varios envíos. Consignar una única cifra con la totalidad de l@s trabajador@s a los que se les aplicó las medidas temporales. (formato numérico).</w:t>
            </w:r>
          </w:p>
          <w:p w:rsidR="003B284A" w:rsidRPr="00B972F2" w:rsidRDefault="003B284A" w:rsidP="00B972F2">
            <w:pPr>
              <w:numPr>
                <w:ilvl w:val="0"/>
                <w:numId w:val="4"/>
              </w:num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 xml:space="preserve">Fecha de baja en las </w:t>
            </w:r>
            <w:r w:rsidR="00B972F2" w:rsidRPr="00B972F2">
              <w:rPr>
                <w:rFonts w:ascii="Comic Sans MS" w:eastAsia="Times New Roman" w:hAnsi="Comic Sans MS" w:cs="Arial"/>
                <w:color w:val="6C6C6C"/>
                <w:sz w:val="28"/>
                <w:szCs w:val="28"/>
                <w:lang w:eastAsia="es-ES"/>
              </w:rPr>
              <w:t>Prestaciones. -</w:t>
            </w:r>
            <w:r w:rsidRPr="00B972F2">
              <w:rPr>
                <w:rFonts w:ascii="Comic Sans MS" w:eastAsia="Times New Roman" w:hAnsi="Comic Sans MS" w:cs="Arial"/>
                <w:color w:val="6C6C6C"/>
                <w:sz w:val="28"/>
                <w:szCs w:val="28"/>
                <w:lang w:eastAsia="es-ES"/>
              </w:rPr>
              <w:t> Es la fecha del primer día de trabajo de jornada habitual para la plantilla, tras la suspensión o la reducción de jornada.</w:t>
            </w:r>
          </w:p>
        </w:tc>
      </w:tr>
      <w:tr w:rsidR="003B284A" w:rsidRPr="00B972F2" w:rsidTr="003B284A">
        <w:tc>
          <w:tcPr>
            <w:tcW w:w="0" w:type="auto"/>
            <w:gridSpan w:val="2"/>
            <w:tcBorders>
              <w:top w:val="single" w:sz="6" w:space="0" w:color="F2DEC4"/>
              <w:left w:val="single" w:sz="6" w:space="0" w:color="F2DEC4"/>
              <w:bottom w:val="single" w:sz="6" w:space="0" w:color="F2DEC4"/>
              <w:right w:val="single" w:sz="6" w:space="0" w:color="F2DEC4"/>
            </w:tcBorders>
            <w:shd w:val="clear" w:color="auto" w:fill="FDF4EB"/>
            <w:vAlign w:val="center"/>
            <w:hideMark/>
          </w:tcPr>
          <w:p w:rsidR="003B284A" w:rsidRPr="00B972F2" w:rsidRDefault="003B284A" w:rsidP="00B972F2">
            <w:p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Algunas consideraciones:</w:t>
            </w:r>
          </w:p>
          <w:p w:rsidR="003B284A" w:rsidRPr="00B972F2" w:rsidRDefault="003B284A" w:rsidP="00B972F2">
            <w:pPr>
              <w:numPr>
                <w:ilvl w:val="0"/>
                <w:numId w:val="5"/>
              </w:num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Debe respetar los formatos originales de la hoja de cálculo.</w:t>
            </w:r>
          </w:p>
          <w:p w:rsidR="003B284A" w:rsidRPr="00B972F2" w:rsidRDefault="003B284A" w:rsidP="00B972F2">
            <w:pPr>
              <w:numPr>
                <w:ilvl w:val="0"/>
                <w:numId w:val="5"/>
              </w:num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Debe comprobar especialmente la fecha de baja en las prestaciones pues podrían resultar cantidades económicas cobradas indebidamente que conllevarían responsabilidad empresarial; siendo las sanciones económicamente importantes.</w:t>
            </w:r>
          </w:p>
          <w:p w:rsidR="003B284A" w:rsidRPr="00B972F2" w:rsidRDefault="003B284A" w:rsidP="00B972F2">
            <w:pPr>
              <w:numPr>
                <w:ilvl w:val="0"/>
                <w:numId w:val="5"/>
              </w:numPr>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 xml:space="preserve">Podrá añadir tantos trabajadores como sea necesario, ampliando filas en la parte inferior de la </w:t>
            </w:r>
            <w:r w:rsidR="00B972F2" w:rsidRPr="00B972F2">
              <w:rPr>
                <w:rFonts w:ascii="Comic Sans MS" w:eastAsia="Times New Roman" w:hAnsi="Comic Sans MS" w:cs="Arial"/>
                <w:color w:val="6C6C6C"/>
                <w:sz w:val="28"/>
                <w:szCs w:val="28"/>
                <w:lang w:eastAsia="es-ES"/>
              </w:rPr>
              <w:t>hoja,</w:t>
            </w:r>
            <w:r w:rsidRPr="00B972F2">
              <w:rPr>
                <w:rFonts w:ascii="Comic Sans MS" w:eastAsia="Times New Roman" w:hAnsi="Comic Sans MS" w:cs="Arial"/>
                <w:color w:val="6C6C6C"/>
                <w:sz w:val="28"/>
                <w:szCs w:val="28"/>
                <w:lang w:eastAsia="es-ES"/>
              </w:rPr>
              <w:t xml:space="preserve"> pero conservando siempre los formatos del documento modelo.</w:t>
            </w:r>
          </w:p>
        </w:tc>
      </w:tr>
    </w:tbl>
    <w:p w:rsidR="00B972F2" w:rsidRDefault="00B972F2" w:rsidP="00B972F2">
      <w:pPr>
        <w:shd w:val="clear" w:color="auto" w:fill="FDF4EB"/>
        <w:spacing w:after="0" w:line="240" w:lineRule="auto"/>
        <w:jc w:val="both"/>
        <w:rPr>
          <w:rFonts w:ascii="Comic Sans MS" w:eastAsia="Times New Roman" w:hAnsi="Comic Sans MS" w:cs="Arial"/>
          <w:i/>
          <w:iCs/>
          <w:color w:val="6C6C6C"/>
          <w:sz w:val="28"/>
          <w:szCs w:val="28"/>
          <w:lang w:eastAsia="es-ES"/>
        </w:rPr>
      </w:pPr>
    </w:p>
    <w:p w:rsidR="003B284A" w:rsidRPr="00B972F2" w:rsidRDefault="003B284A" w:rsidP="00B972F2">
      <w:pPr>
        <w:shd w:val="clear" w:color="auto" w:fill="FDF4EB"/>
        <w:spacing w:after="0" w:line="240" w:lineRule="auto"/>
        <w:jc w:val="both"/>
        <w:rPr>
          <w:rFonts w:ascii="Comic Sans MS" w:eastAsia="Times New Roman" w:hAnsi="Comic Sans MS" w:cs="Arial"/>
          <w:i/>
          <w:iCs/>
          <w:color w:val="6C6C6C"/>
          <w:sz w:val="28"/>
          <w:szCs w:val="28"/>
          <w:lang w:eastAsia="es-ES"/>
        </w:rPr>
      </w:pPr>
      <w:r w:rsidRPr="00B972F2">
        <w:rPr>
          <w:rFonts w:ascii="Comic Sans MS" w:eastAsia="Times New Roman" w:hAnsi="Comic Sans MS" w:cs="Arial"/>
          <w:i/>
          <w:iCs/>
          <w:color w:val="6C6C6C"/>
          <w:sz w:val="28"/>
          <w:szCs w:val="28"/>
          <w:lang w:eastAsia="es-ES"/>
        </w:rPr>
        <w:t>Para cualquier modificación sobre información ya enviada en el fichero será necesario ponerse en contacto con el SEPE.</w:t>
      </w:r>
    </w:p>
    <w:p w:rsidR="003B284A" w:rsidRPr="00B972F2" w:rsidRDefault="003B284A" w:rsidP="00B972F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lastRenderedPageBreak/>
        <w:t>Podemos señalar también que las empresas o grupos de empresa pueden incluir en el mismo fichero a los trabajadores de varios centros de trabajo y varias empresas del mismo grupo que hayan terminado el periodo de suspensión o reducción de jornada y se incorporen a la actividad o bien que hayan finalizado el ERTE, según corresponda, siempre que estén ubicados en la misma provincia. En otro caso, si tiene centros de trabajo en distintas provincias, deberá cumplimentar un fichero o plantilla por cada provincia, que se remitirá a cada Dirección Provincial del SEPE que corresponda.</w:t>
      </w:r>
    </w:p>
    <w:p w:rsidR="003B284A" w:rsidRPr="00B972F2" w:rsidRDefault="003B284A" w:rsidP="00B972F2">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B972F2">
        <w:rPr>
          <w:rFonts w:ascii="Comic Sans MS" w:eastAsia="Times New Roman" w:hAnsi="Comic Sans MS" w:cs="Times New Roman"/>
          <w:color w:val="F97300"/>
          <w:sz w:val="28"/>
          <w:szCs w:val="28"/>
          <w:lang w:eastAsia="es-ES"/>
        </w:rPr>
        <w:t>Plazo para realizar la Comunicación</w:t>
      </w:r>
    </w:p>
    <w:p w:rsidR="003B284A" w:rsidRPr="00B972F2" w:rsidRDefault="003B284A" w:rsidP="00B972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 xml:space="preserve">Pueden comunicarse las bajas en las prestaciones de l@s trabajador@s o el fin del ERTE, según </w:t>
      </w:r>
      <w:r w:rsidR="00B972F2" w:rsidRPr="00B972F2">
        <w:rPr>
          <w:rFonts w:ascii="Comic Sans MS" w:eastAsia="Times New Roman" w:hAnsi="Comic Sans MS" w:cs="Arial"/>
          <w:color w:val="6C6C6C"/>
          <w:sz w:val="28"/>
          <w:szCs w:val="28"/>
          <w:lang w:eastAsia="es-ES"/>
        </w:rPr>
        <w:t>corresponda</w:t>
      </w:r>
      <w:r w:rsidRPr="00B972F2">
        <w:rPr>
          <w:rFonts w:ascii="Comic Sans MS" w:eastAsia="Times New Roman" w:hAnsi="Comic Sans MS" w:cs="Arial"/>
          <w:color w:val="6C6C6C"/>
          <w:sz w:val="28"/>
          <w:szCs w:val="28"/>
          <w:lang w:eastAsia="es-ES"/>
        </w:rPr>
        <w:t>, en el momento en que se conozca en firme la reincorporación de:</w:t>
      </w:r>
    </w:p>
    <w:p w:rsidR="003B284A" w:rsidRPr="00B972F2" w:rsidRDefault="003B284A" w:rsidP="00B972F2">
      <w:pPr>
        <w:numPr>
          <w:ilvl w:val="0"/>
          <w:numId w:val="6"/>
        </w:numPr>
        <w:shd w:val="clear" w:color="auto" w:fill="FFFFFF"/>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la persona o personas trabajadoras o,</w:t>
      </w:r>
    </w:p>
    <w:p w:rsidR="003B284A" w:rsidRPr="00B972F2" w:rsidRDefault="003B284A" w:rsidP="00B972F2">
      <w:pPr>
        <w:numPr>
          <w:ilvl w:val="0"/>
          <w:numId w:val="6"/>
        </w:numPr>
        <w:shd w:val="clear" w:color="auto" w:fill="FFFFFF"/>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el fin del ERTE.</w:t>
      </w:r>
    </w:p>
    <w:p w:rsidR="003B284A" w:rsidRPr="00B972F2" w:rsidRDefault="003B284A" w:rsidP="00B972F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 xml:space="preserve">El mismo SEPE nos permite también acumular comunicaciones para remitir en un menor número de envíos, ahora </w:t>
      </w:r>
      <w:r w:rsidR="00B972F2" w:rsidRPr="00B972F2">
        <w:rPr>
          <w:rFonts w:ascii="Comic Sans MS" w:eastAsia="Times New Roman" w:hAnsi="Comic Sans MS" w:cs="Arial"/>
          <w:color w:val="6C6C6C"/>
          <w:sz w:val="28"/>
          <w:szCs w:val="28"/>
          <w:lang w:eastAsia="es-ES"/>
        </w:rPr>
        <w:t>bien,</w:t>
      </w:r>
      <w:r w:rsidRPr="00B972F2">
        <w:rPr>
          <w:rFonts w:ascii="Comic Sans MS" w:eastAsia="Times New Roman" w:hAnsi="Comic Sans MS" w:cs="Arial"/>
          <w:color w:val="6C6C6C"/>
          <w:sz w:val="28"/>
          <w:szCs w:val="28"/>
          <w:lang w:eastAsia="es-ES"/>
        </w:rPr>
        <w:t xml:space="preserve"> hay que tener en cuenta que las bajas de un mes deben comunicarse antes del día 25 de ese mismo mes para que no se generen pagos indebidos a l@s trabajador@s ya en activo.</w:t>
      </w:r>
    </w:p>
    <w:p w:rsidR="003B284A" w:rsidRPr="00B972F2" w:rsidRDefault="003B284A" w:rsidP="00B972F2">
      <w:pPr>
        <w:shd w:val="clear" w:color="auto" w:fill="FFFFFF"/>
        <w:spacing w:before="100" w:beforeAutospacing="1" w:after="100" w:afterAutospacing="1" w:line="240" w:lineRule="auto"/>
        <w:jc w:val="both"/>
        <w:outlineLvl w:val="1"/>
        <w:rPr>
          <w:rFonts w:ascii="Comic Sans MS" w:eastAsia="Times New Roman" w:hAnsi="Comic Sans MS" w:cs="Times New Roman"/>
          <w:color w:val="F97300"/>
          <w:sz w:val="28"/>
          <w:szCs w:val="28"/>
          <w:lang w:eastAsia="es-ES"/>
        </w:rPr>
      </w:pPr>
      <w:r w:rsidRPr="00B972F2">
        <w:rPr>
          <w:rFonts w:ascii="Comic Sans MS" w:eastAsia="Times New Roman" w:hAnsi="Comic Sans MS" w:cs="Times New Roman"/>
          <w:color w:val="F97300"/>
          <w:sz w:val="28"/>
          <w:szCs w:val="28"/>
          <w:lang w:eastAsia="es-ES"/>
        </w:rPr>
        <w:t>COMUNICACIÓN A LA TGSS.</w:t>
      </w:r>
    </w:p>
    <w:p w:rsidR="003B284A" w:rsidRPr="00B972F2" w:rsidRDefault="003B284A" w:rsidP="00B972F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No se "escapa" a nuestros lectores que, igual que hemos notificado al SEPE la nueva situación (reinco</w:t>
      </w:r>
      <w:r w:rsidR="00B972F2">
        <w:rPr>
          <w:rFonts w:ascii="Comic Sans MS" w:eastAsia="Times New Roman" w:hAnsi="Comic Sans MS" w:cs="Arial"/>
          <w:color w:val="6C6C6C"/>
          <w:sz w:val="28"/>
          <w:szCs w:val="28"/>
          <w:lang w:eastAsia="es-ES"/>
        </w:rPr>
        <w:t>r</w:t>
      </w:r>
      <w:r w:rsidRPr="00B972F2">
        <w:rPr>
          <w:rFonts w:ascii="Comic Sans MS" w:eastAsia="Times New Roman" w:hAnsi="Comic Sans MS" w:cs="Arial"/>
          <w:color w:val="6C6C6C"/>
          <w:sz w:val="28"/>
          <w:szCs w:val="28"/>
          <w:lang w:eastAsia="es-ES"/>
        </w:rPr>
        <w:t xml:space="preserve">poración de trabajador@s o fin de ERTE), habremos de comunicar a la Tesorería las nuevas circunstancias acontecidas pues, mientras la empresa se encuentra en período de suspensión de contratos o reducción de jornada, si el ERTE solicitado fue de fuerza mayor por COVID-19, se está dando la exoneración en pago de las cuotas empresariales a la Seguridad Social. De cualquier forma, con independencia de la </w:t>
      </w:r>
      <w:r w:rsidRPr="00B972F2">
        <w:rPr>
          <w:rFonts w:ascii="Comic Sans MS" w:eastAsia="Times New Roman" w:hAnsi="Comic Sans MS" w:cs="Arial"/>
          <w:color w:val="6C6C6C"/>
          <w:sz w:val="28"/>
          <w:szCs w:val="28"/>
          <w:lang w:eastAsia="es-ES"/>
        </w:rPr>
        <w:lastRenderedPageBreak/>
        <w:t>naturaleza del ERTE, habríamos de notificar las variaciones que se produzcan en los trabajador@s.</w:t>
      </w:r>
    </w:p>
    <w:p w:rsidR="003B284A" w:rsidRPr="00B972F2" w:rsidRDefault="003B284A" w:rsidP="00B972F2">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B972F2">
        <w:rPr>
          <w:rFonts w:ascii="Comic Sans MS" w:eastAsia="Times New Roman" w:hAnsi="Comic Sans MS" w:cs="Times New Roman"/>
          <w:color w:val="F97300"/>
          <w:sz w:val="28"/>
          <w:szCs w:val="28"/>
          <w:lang w:eastAsia="es-ES"/>
        </w:rPr>
        <w:t>¿Qué hemos de comunicar?</w:t>
      </w:r>
    </w:p>
    <w:p w:rsidR="003B284A" w:rsidRPr="00B972F2" w:rsidRDefault="003B284A" w:rsidP="00B972F2">
      <w:pPr>
        <w:spacing w:after="0" w:line="240" w:lineRule="auto"/>
        <w:jc w:val="center"/>
        <w:rPr>
          <w:rFonts w:ascii="Comic Sans MS" w:eastAsia="Times New Roman" w:hAnsi="Comic Sans MS" w:cs="Times New Roman"/>
          <w:sz w:val="28"/>
          <w:szCs w:val="28"/>
          <w:lang w:eastAsia="es-ES"/>
        </w:rPr>
      </w:pPr>
      <w:r w:rsidRPr="00B972F2">
        <w:rPr>
          <w:rFonts w:ascii="Comic Sans MS" w:eastAsia="Times New Roman" w:hAnsi="Comic Sans MS" w:cs="Times New Roman"/>
          <w:noProof/>
          <w:sz w:val="28"/>
          <w:szCs w:val="28"/>
          <w:lang w:eastAsia="es-ES"/>
        </w:rPr>
        <w:drawing>
          <wp:inline distT="0" distB="0" distL="0" distR="0" wp14:anchorId="138BCFAA" wp14:editId="60FD9A19">
            <wp:extent cx="3352800" cy="2609850"/>
            <wp:effectExtent l="0" t="0" r="0" b="0"/>
            <wp:docPr id="6" name="Imagen 6" descr="Vari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iac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2609850"/>
                    </a:xfrm>
                    <a:prstGeom prst="rect">
                      <a:avLst/>
                    </a:prstGeom>
                    <a:noFill/>
                    <a:ln>
                      <a:noFill/>
                    </a:ln>
                  </pic:spPr>
                </pic:pic>
              </a:graphicData>
            </a:graphic>
          </wp:inline>
        </w:drawing>
      </w:r>
    </w:p>
    <w:p w:rsidR="003B284A" w:rsidRPr="00B972F2" w:rsidRDefault="003B284A" w:rsidP="00B972F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 xml:space="preserve">Del mismo modo que cuando los trabajadores entraron a formar parte del ERTE, a través de los procedimientos habituales de variación de datos en el ámbito de afiliación, comunicamos valores V, W o X, según procediera, en el campo TIPO DE INACTIVIDAD, así como de la fecha de inicio de la situación, una vez finalizada la suspensión del contrato de trabajo o reducción de jornada de trabajo se deberá comunicar que el campo TIPO DE INACTIVIDAD queda sin contenido, es decir, debemos dejarlo vacío "quitar lo que pusimos" cuando </w:t>
      </w:r>
      <w:r w:rsidR="00B972F2" w:rsidRPr="00B972F2">
        <w:rPr>
          <w:rFonts w:ascii="Comic Sans MS" w:eastAsia="Times New Roman" w:hAnsi="Comic Sans MS" w:cs="Arial"/>
          <w:color w:val="6C6C6C"/>
          <w:sz w:val="28"/>
          <w:szCs w:val="28"/>
          <w:lang w:eastAsia="es-ES"/>
        </w:rPr>
        <w:t>incluimos</w:t>
      </w:r>
      <w:r w:rsidRPr="00B972F2">
        <w:rPr>
          <w:rFonts w:ascii="Comic Sans MS" w:eastAsia="Times New Roman" w:hAnsi="Comic Sans MS" w:cs="Arial"/>
          <w:color w:val="6C6C6C"/>
          <w:sz w:val="28"/>
          <w:szCs w:val="28"/>
          <w:lang w:eastAsia="es-ES"/>
        </w:rPr>
        <w:t xml:space="preserve"> a los trabajadores en el ERTE.</w:t>
      </w:r>
    </w:p>
    <w:p w:rsidR="003B284A" w:rsidRPr="00B972F2" w:rsidRDefault="003B284A" w:rsidP="00B972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Recordemos que los valores V, W o X, han sido específicamente habilitados para la situación COVID-19 para comunicar:</w:t>
      </w:r>
    </w:p>
    <w:p w:rsidR="003B284A" w:rsidRPr="00B972F2" w:rsidRDefault="003B284A" w:rsidP="00B972F2">
      <w:pPr>
        <w:numPr>
          <w:ilvl w:val="0"/>
          <w:numId w:val="7"/>
        </w:numPr>
        <w:shd w:val="clear" w:color="auto" w:fill="FFFFFF"/>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V la situación de suspensión del contrato de trabajo,</w:t>
      </w:r>
    </w:p>
    <w:p w:rsidR="003B284A" w:rsidRPr="00B972F2" w:rsidRDefault="003B284A" w:rsidP="00B972F2">
      <w:pPr>
        <w:numPr>
          <w:ilvl w:val="0"/>
          <w:numId w:val="7"/>
        </w:numPr>
        <w:shd w:val="clear" w:color="auto" w:fill="FFFFFF"/>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W la situación de reducción de jornada de trabajo, debiendo indicar el coeficiente a tiempo parcial que identifique la parte de la jornada de trabajo efectivamente realizada.</w:t>
      </w:r>
    </w:p>
    <w:p w:rsidR="003B284A" w:rsidRPr="00B972F2" w:rsidRDefault="003B284A" w:rsidP="00B972F2">
      <w:pPr>
        <w:numPr>
          <w:ilvl w:val="0"/>
          <w:numId w:val="7"/>
        </w:numPr>
        <w:shd w:val="clear" w:color="auto" w:fill="FFFFFF"/>
        <w:spacing w:after="0"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 xml:space="preserve">X la situación en la que se simultaneen una reducción de jornada y una huelga a tiempo parcial, debiendo indicar el </w:t>
      </w:r>
      <w:r w:rsidRPr="00B972F2">
        <w:rPr>
          <w:rFonts w:ascii="Comic Sans MS" w:eastAsia="Times New Roman" w:hAnsi="Comic Sans MS" w:cs="Arial"/>
          <w:color w:val="6C6C6C"/>
          <w:sz w:val="28"/>
          <w:szCs w:val="28"/>
          <w:lang w:eastAsia="es-ES"/>
        </w:rPr>
        <w:lastRenderedPageBreak/>
        <w:t>coeficiente a tiempo parcial que identifique la parte de la jornada de trabajo efectivamente realizada.</w:t>
      </w:r>
    </w:p>
    <w:p w:rsidR="003B284A" w:rsidRPr="00B972F2" w:rsidRDefault="003B284A" w:rsidP="00B972F2">
      <w:pPr>
        <w:shd w:val="clear" w:color="auto" w:fill="FFFFFF"/>
        <w:spacing w:before="100" w:beforeAutospacing="1" w:after="100" w:afterAutospacing="1" w:line="240" w:lineRule="auto"/>
        <w:jc w:val="both"/>
        <w:outlineLvl w:val="2"/>
        <w:rPr>
          <w:rFonts w:ascii="Comic Sans MS" w:eastAsia="Times New Roman" w:hAnsi="Comic Sans MS" w:cs="Times New Roman"/>
          <w:color w:val="F97300"/>
          <w:sz w:val="28"/>
          <w:szCs w:val="28"/>
          <w:lang w:eastAsia="es-ES"/>
        </w:rPr>
      </w:pPr>
      <w:r w:rsidRPr="00B972F2">
        <w:rPr>
          <w:rFonts w:ascii="Comic Sans MS" w:eastAsia="Times New Roman" w:hAnsi="Comic Sans MS" w:cs="Times New Roman"/>
          <w:color w:val="F97300"/>
          <w:sz w:val="28"/>
          <w:szCs w:val="28"/>
          <w:lang w:eastAsia="es-ES"/>
        </w:rPr>
        <w:t>Plazo para realizar la Comunicación.</w:t>
      </w:r>
    </w:p>
    <w:p w:rsidR="003B284A" w:rsidRPr="00B972F2" w:rsidRDefault="003B284A" w:rsidP="00B972F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B972F2">
        <w:rPr>
          <w:rFonts w:ascii="Comic Sans MS" w:eastAsia="Times New Roman" w:hAnsi="Comic Sans MS" w:cs="Arial"/>
          <w:color w:val="6C6C6C"/>
          <w:sz w:val="28"/>
          <w:szCs w:val="28"/>
          <w:lang w:eastAsia="es-ES"/>
        </w:rPr>
        <w:t>El mismo establecido para cualquier variación de datos de la Seguridad Social, es decir, tres días naturales.</w:t>
      </w:r>
    </w:p>
    <w:p w:rsidR="003B284A" w:rsidRPr="00B972F2" w:rsidRDefault="003B284A" w:rsidP="00B972F2">
      <w:pPr>
        <w:jc w:val="both"/>
        <w:rPr>
          <w:rFonts w:ascii="Comic Sans MS" w:hAnsi="Comic Sans MS"/>
          <w:sz w:val="28"/>
          <w:szCs w:val="28"/>
        </w:rPr>
      </w:pPr>
    </w:p>
    <w:sectPr w:rsidR="003B284A" w:rsidRPr="00B972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C738B"/>
    <w:multiLevelType w:val="multilevel"/>
    <w:tmpl w:val="B7A2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221BA"/>
    <w:multiLevelType w:val="multilevel"/>
    <w:tmpl w:val="0FF8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2B6A57"/>
    <w:multiLevelType w:val="multilevel"/>
    <w:tmpl w:val="B1BA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A01251"/>
    <w:multiLevelType w:val="multilevel"/>
    <w:tmpl w:val="C53A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F11BD"/>
    <w:multiLevelType w:val="multilevel"/>
    <w:tmpl w:val="6416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AA46BF"/>
    <w:multiLevelType w:val="multilevel"/>
    <w:tmpl w:val="8D38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D3321"/>
    <w:multiLevelType w:val="multilevel"/>
    <w:tmpl w:val="63E48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4A"/>
    <w:rsid w:val="003B284A"/>
    <w:rsid w:val="00B972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6BE0"/>
  <w15:chartTrackingRefBased/>
  <w15:docId w15:val="{9EB7B102-B577-4973-830B-1E0CC39D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6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contable.com/boletin/B/formularios/Plantilla-BAJA-ERTE-COVID-19.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ec.redsara.es/registro/action/are/acceso.do" TargetMode="External"/><Relationship Id="rId5" Type="http://schemas.openxmlformats.org/officeDocument/2006/relationships/image" Target="media/image1.jpeg"/><Relationship Id="rId10" Type="http://schemas.openxmlformats.org/officeDocument/2006/relationships/hyperlink" Target="http://www.supercontable.com/boletin/B/formularios/Plantilla-FIN-ERTE-COVID-19.xlsx"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1556</Words>
  <Characters>8562</Characters>
  <Application>Microsoft Office Word</Application>
  <DocSecurity>0</DocSecurity>
  <Lines>71</Lines>
  <Paragraphs>20</Paragraphs>
  <ScaleCrop>false</ScaleCrop>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2020-04-28T09:53:00Z</dcterms:created>
  <dcterms:modified xsi:type="dcterms:W3CDTF">2020-04-28T10:36:00Z</dcterms:modified>
</cp:coreProperties>
</file>