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C81EB" w14:textId="3B927698" w:rsidR="00830CF8" w:rsidRDefault="00830CF8" w:rsidP="000958DD">
      <w:pPr>
        <w:spacing w:after="100" w:line="240" w:lineRule="auto"/>
        <w:jc w:val="center"/>
        <w:rPr>
          <w:rFonts w:ascii="Arial" w:eastAsia="Times New Roman" w:hAnsi="Arial" w:cs="Arial"/>
          <w:b/>
          <w:bCs/>
          <w:color w:val="FF0000"/>
          <w:sz w:val="28"/>
          <w:szCs w:val="28"/>
          <w:lang w:eastAsia="es-ES"/>
        </w:rPr>
      </w:pPr>
      <w:r w:rsidRPr="000958DD">
        <w:rPr>
          <w:rFonts w:ascii="Arial" w:eastAsia="Times New Roman" w:hAnsi="Arial" w:cs="Arial"/>
          <w:b/>
          <w:bCs/>
          <w:color w:val="FF0000"/>
          <w:sz w:val="28"/>
          <w:szCs w:val="28"/>
          <w:lang w:eastAsia="es-ES"/>
        </w:rPr>
        <w:t>LEY 11/2020, DE 30-12, DE PRESUPUESTOS GENERALES DEL ESTADO PARA EL AÑO 2021 (BOE 31-12) (I)</w:t>
      </w:r>
    </w:p>
    <w:p w14:paraId="7CDC6EDF" w14:textId="77777777" w:rsidR="000958DD" w:rsidRPr="000958DD" w:rsidRDefault="000958DD" w:rsidP="000958DD">
      <w:pPr>
        <w:spacing w:after="100" w:line="240" w:lineRule="auto"/>
        <w:jc w:val="center"/>
        <w:rPr>
          <w:rFonts w:ascii="Arial" w:eastAsia="Times New Roman" w:hAnsi="Arial" w:cs="Arial"/>
          <w:color w:val="000000"/>
          <w:sz w:val="28"/>
          <w:szCs w:val="28"/>
          <w:lang w:eastAsia="es-ES"/>
        </w:rPr>
      </w:pPr>
    </w:p>
    <w:p w14:paraId="55B11E8A" w14:textId="77777777" w:rsidR="00830CF8" w:rsidRPr="00830CF8" w:rsidRDefault="00830CF8" w:rsidP="00830CF8">
      <w:pPr>
        <w:spacing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PREÁMBULO</w:t>
      </w:r>
    </w:p>
    <w:p w14:paraId="06ED6BE1" w14:textId="77777777" w:rsidR="00830CF8" w:rsidRPr="00830CF8" w:rsidRDefault="00830CF8" w:rsidP="00830CF8">
      <w:pPr>
        <w:spacing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I</w:t>
      </w:r>
    </w:p>
    <w:p w14:paraId="5D503EC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Los Presupuestos Generales del Estado fundamentan su marco normativo básico en nuestra Carta Magna, la Constitución Española de 27-12-1978, así como en la Ley General Presupuestaria y en la Ley Orgánica de Estabilidad Presupuestaria y Sostenibilidad Financiera.</w:t>
      </w:r>
    </w:p>
    <w:p w14:paraId="6A84257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TC ha ido precisando el contenido posible de la ley anual de Presupuestos Generales del Estado y ha venido a manifestar que existe un </w:t>
      </w:r>
      <w:r w:rsidRPr="00830CF8">
        <w:rPr>
          <w:rFonts w:ascii="Arial" w:eastAsia="Times New Roman" w:hAnsi="Arial" w:cs="Arial"/>
          <w:color w:val="000000"/>
          <w:sz w:val="20"/>
          <w:szCs w:val="20"/>
          <w:u w:val="single"/>
          <w:lang w:eastAsia="es-ES"/>
        </w:rPr>
        <w:t>contenido necesario</w:t>
      </w:r>
      <w:r w:rsidRPr="00830CF8">
        <w:rPr>
          <w:rFonts w:ascii="Arial" w:eastAsia="Times New Roman" w:hAnsi="Arial" w:cs="Arial"/>
          <w:color w:val="000000"/>
          <w:sz w:val="20"/>
          <w:szCs w:val="20"/>
          <w:lang w:eastAsia="es-ES"/>
        </w:rPr>
        <w:t>, constituido por la determinación de la previsión de </w:t>
      </w:r>
      <w:r w:rsidRPr="00830CF8">
        <w:rPr>
          <w:rFonts w:ascii="Arial" w:eastAsia="Times New Roman" w:hAnsi="Arial" w:cs="Arial"/>
          <w:color w:val="000000"/>
          <w:sz w:val="20"/>
          <w:szCs w:val="20"/>
          <w:u w:val="single"/>
          <w:lang w:eastAsia="es-ES"/>
        </w:rPr>
        <w:t>ingresos</w:t>
      </w:r>
      <w:r w:rsidRPr="00830CF8">
        <w:rPr>
          <w:rFonts w:ascii="Arial" w:eastAsia="Times New Roman" w:hAnsi="Arial" w:cs="Arial"/>
          <w:color w:val="000000"/>
          <w:sz w:val="20"/>
          <w:szCs w:val="20"/>
          <w:lang w:eastAsia="es-ES"/>
        </w:rPr>
        <w:t> y la autorización de </w:t>
      </w:r>
      <w:r w:rsidRPr="00830CF8">
        <w:rPr>
          <w:rFonts w:ascii="Arial" w:eastAsia="Times New Roman" w:hAnsi="Arial" w:cs="Arial"/>
          <w:color w:val="000000"/>
          <w:sz w:val="20"/>
          <w:szCs w:val="20"/>
          <w:u w:val="single"/>
          <w:lang w:eastAsia="es-ES"/>
        </w:rPr>
        <w:t>gastos</w:t>
      </w:r>
      <w:r w:rsidRPr="00830CF8">
        <w:rPr>
          <w:rFonts w:ascii="Arial" w:eastAsia="Times New Roman" w:hAnsi="Arial" w:cs="Arial"/>
          <w:color w:val="000000"/>
          <w:sz w:val="20"/>
          <w:szCs w:val="20"/>
          <w:lang w:eastAsia="es-ES"/>
        </w:rPr>
        <w:t> que pueden realizar el Estado y los Entes a él vinculados o de él dependientes en el ejercicio de que se trate. Junto a este </w:t>
      </w:r>
      <w:r w:rsidRPr="00830CF8">
        <w:rPr>
          <w:rFonts w:ascii="Arial" w:eastAsia="Times New Roman" w:hAnsi="Arial" w:cs="Arial"/>
          <w:color w:val="000000"/>
          <w:sz w:val="20"/>
          <w:szCs w:val="20"/>
          <w:u w:val="single"/>
          <w:lang w:eastAsia="es-ES"/>
        </w:rPr>
        <w:t>contenido necesario</w:t>
      </w:r>
      <w:r w:rsidRPr="00830CF8">
        <w:rPr>
          <w:rFonts w:ascii="Arial" w:eastAsia="Times New Roman" w:hAnsi="Arial" w:cs="Arial"/>
          <w:color w:val="000000"/>
          <w:sz w:val="20"/>
          <w:szCs w:val="20"/>
          <w:lang w:eastAsia="es-ES"/>
        </w:rPr>
        <w:t>, cabe la posibilidad de que se añada un </w:t>
      </w:r>
      <w:r w:rsidRPr="00830CF8">
        <w:rPr>
          <w:rFonts w:ascii="Arial" w:eastAsia="Times New Roman" w:hAnsi="Arial" w:cs="Arial"/>
          <w:color w:val="000000"/>
          <w:sz w:val="20"/>
          <w:szCs w:val="20"/>
          <w:u w:val="single"/>
          <w:lang w:eastAsia="es-ES"/>
        </w:rPr>
        <w:t>contenido eventual</w:t>
      </w:r>
      <w:r w:rsidRPr="00830CF8">
        <w:rPr>
          <w:rFonts w:ascii="Arial" w:eastAsia="Times New Roman" w:hAnsi="Arial" w:cs="Arial"/>
          <w:color w:val="000000"/>
          <w:sz w:val="20"/>
          <w:szCs w:val="20"/>
          <w:lang w:eastAsia="es-ES"/>
        </w:rPr>
        <w:t>, aunque estrictamente limitado a las materias o cuestiones que guarden directa relación con las previsiones de ingresos, las habilitaciones de gasto o los criterios de política económica general, que sean complemento necesario para la más fácil interpretación y más eficaz ejecución de los Presupuestos Generales del Estado y de la política económica del Gobierno.</w:t>
      </w:r>
    </w:p>
    <w:p w14:paraId="6A9D23C9" w14:textId="77777777" w:rsidR="00830CF8" w:rsidRPr="00830CF8" w:rsidRDefault="00830CF8" w:rsidP="00830CF8">
      <w:pPr>
        <w:spacing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II</w:t>
      </w:r>
    </w:p>
    <w:p w14:paraId="2972B7A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 </w:t>
      </w:r>
      <w:r w:rsidRPr="00830CF8">
        <w:rPr>
          <w:rFonts w:ascii="Arial" w:eastAsia="Times New Roman" w:hAnsi="Arial" w:cs="Arial"/>
          <w:color w:val="000000"/>
          <w:sz w:val="20"/>
          <w:szCs w:val="20"/>
          <w:u w:val="single"/>
          <w:lang w:eastAsia="es-ES"/>
        </w:rPr>
        <w:t>parte esencial</w:t>
      </w:r>
      <w:r w:rsidRPr="00830CF8">
        <w:rPr>
          <w:rFonts w:ascii="Arial" w:eastAsia="Times New Roman" w:hAnsi="Arial" w:cs="Arial"/>
          <w:color w:val="000000"/>
          <w:sz w:val="20"/>
          <w:szCs w:val="20"/>
          <w:lang w:eastAsia="es-ES"/>
        </w:rPr>
        <w:t> de la Ley de Presupuestos se recoge en el </w:t>
      </w:r>
      <w:r w:rsidRPr="00830CF8">
        <w:rPr>
          <w:rFonts w:ascii="Arial" w:eastAsia="Times New Roman" w:hAnsi="Arial" w:cs="Arial"/>
          <w:b/>
          <w:bCs/>
          <w:color w:val="000000"/>
          <w:sz w:val="20"/>
          <w:szCs w:val="20"/>
          <w:u w:val="single"/>
          <w:lang w:eastAsia="es-ES"/>
        </w:rPr>
        <w:t>Título I</w:t>
      </w:r>
      <w:r w:rsidRPr="00830CF8">
        <w:rPr>
          <w:rFonts w:ascii="Arial" w:eastAsia="Times New Roman" w:hAnsi="Arial" w:cs="Arial"/>
          <w:color w:val="000000"/>
          <w:sz w:val="20"/>
          <w:szCs w:val="20"/>
          <w:lang w:eastAsia="es-ES"/>
        </w:rPr>
        <w:t>, «</w:t>
      </w:r>
      <w:r w:rsidRPr="00830CF8">
        <w:rPr>
          <w:rFonts w:ascii="Arial" w:eastAsia="Times New Roman" w:hAnsi="Arial" w:cs="Arial"/>
          <w:color w:val="000000"/>
          <w:sz w:val="20"/>
          <w:szCs w:val="20"/>
          <w:u w:val="single"/>
          <w:lang w:eastAsia="es-ES"/>
        </w:rPr>
        <w:t>De la aprobación de los Presupuestos y de sus modificaciones</w:t>
      </w:r>
      <w:r w:rsidRPr="00830CF8">
        <w:rPr>
          <w:rFonts w:ascii="Arial" w:eastAsia="Times New Roman" w:hAnsi="Arial" w:cs="Arial"/>
          <w:color w:val="000000"/>
          <w:sz w:val="20"/>
          <w:szCs w:val="20"/>
          <w:lang w:eastAsia="es-ES"/>
        </w:rPr>
        <w:t>», por cuanto que, en su </w:t>
      </w:r>
      <w:r w:rsidRPr="00830CF8">
        <w:rPr>
          <w:rFonts w:ascii="Arial" w:eastAsia="Times New Roman" w:hAnsi="Arial" w:cs="Arial"/>
          <w:b/>
          <w:bCs/>
          <w:color w:val="000000"/>
          <w:sz w:val="20"/>
          <w:szCs w:val="20"/>
          <w:u w:val="single"/>
          <w:lang w:eastAsia="es-ES"/>
        </w:rPr>
        <w:t>Capítulo I</w:t>
      </w:r>
      <w:r w:rsidRPr="00830CF8">
        <w:rPr>
          <w:rFonts w:ascii="Arial" w:eastAsia="Times New Roman" w:hAnsi="Arial" w:cs="Arial"/>
          <w:color w:val="000000"/>
          <w:sz w:val="20"/>
          <w:szCs w:val="20"/>
          <w:lang w:eastAsia="es-ES"/>
        </w:rPr>
        <w:t>, bajo la rúbrica «</w:t>
      </w:r>
      <w:r w:rsidRPr="00830CF8">
        <w:rPr>
          <w:rFonts w:ascii="Arial" w:eastAsia="Times New Roman" w:hAnsi="Arial" w:cs="Arial"/>
          <w:color w:val="000000"/>
          <w:sz w:val="20"/>
          <w:szCs w:val="20"/>
          <w:u w:val="single"/>
          <w:lang w:eastAsia="es-ES"/>
        </w:rPr>
        <w:t>Créditos iniciales y financiación de los mismos</w:t>
      </w:r>
      <w:r w:rsidRPr="00830CF8">
        <w:rPr>
          <w:rFonts w:ascii="Arial" w:eastAsia="Times New Roman" w:hAnsi="Arial" w:cs="Arial"/>
          <w:color w:val="000000"/>
          <w:sz w:val="20"/>
          <w:szCs w:val="20"/>
          <w:lang w:eastAsia="es-ES"/>
        </w:rPr>
        <w:t>» se aprueban la totalidad de los estados de ingresos y gastos del sector público estatal y se consigna el importe de los beneficios fiscales que afectan a los tributos del Estado.</w:t>
      </w:r>
    </w:p>
    <w:p w14:paraId="30FC4F2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w:t>
      </w:r>
      <w:r w:rsidRPr="00830CF8">
        <w:rPr>
          <w:rFonts w:ascii="Arial" w:eastAsia="Times New Roman" w:hAnsi="Arial" w:cs="Arial"/>
          <w:b/>
          <w:bCs/>
          <w:color w:val="000000"/>
          <w:sz w:val="20"/>
          <w:szCs w:val="20"/>
          <w:u w:val="single"/>
          <w:lang w:eastAsia="es-ES"/>
        </w:rPr>
        <w:t>Capítulo II</w:t>
      </w:r>
      <w:r w:rsidRPr="00830CF8">
        <w:rPr>
          <w:rFonts w:ascii="Arial" w:eastAsia="Times New Roman" w:hAnsi="Arial" w:cs="Arial"/>
          <w:color w:val="000000"/>
          <w:sz w:val="20"/>
          <w:szCs w:val="20"/>
          <w:lang w:eastAsia="es-ES"/>
        </w:rPr>
        <w:t> contiene las </w:t>
      </w:r>
      <w:r w:rsidRPr="00830CF8">
        <w:rPr>
          <w:rFonts w:ascii="Arial" w:eastAsia="Times New Roman" w:hAnsi="Arial" w:cs="Arial"/>
          <w:color w:val="000000"/>
          <w:sz w:val="20"/>
          <w:szCs w:val="20"/>
          <w:u w:val="single"/>
          <w:lang w:eastAsia="es-ES"/>
        </w:rPr>
        <w:t>normas de modificación y ejecución de créditos presupuestarios</w:t>
      </w:r>
      <w:r w:rsidRPr="00830CF8">
        <w:rPr>
          <w:rFonts w:ascii="Arial" w:eastAsia="Times New Roman" w:hAnsi="Arial" w:cs="Arial"/>
          <w:color w:val="000000"/>
          <w:sz w:val="20"/>
          <w:szCs w:val="20"/>
          <w:lang w:eastAsia="es-ES"/>
        </w:rPr>
        <w:t>, las limitaciones presupuestarias y los créditos vinculantes que han de operar durante la vigencia de la Ley, así como las ampliaciones e incorporaciones de crédito que se relacionan en los Anexos de la Ley.</w:t>
      </w:r>
    </w:p>
    <w:p w14:paraId="5A75113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w:t>
      </w:r>
      <w:r w:rsidRPr="00830CF8">
        <w:rPr>
          <w:rFonts w:ascii="Arial" w:eastAsia="Times New Roman" w:hAnsi="Arial" w:cs="Arial"/>
          <w:b/>
          <w:bCs/>
          <w:color w:val="000000"/>
          <w:sz w:val="20"/>
          <w:szCs w:val="20"/>
          <w:u w:val="single"/>
          <w:lang w:eastAsia="es-ES"/>
        </w:rPr>
        <w:t>Capítulo III</w:t>
      </w:r>
      <w:r w:rsidRPr="00830CF8">
        <w:rPr>
          <w:rFonts w:ascii="Arial" w:eastAsia="Times New Roman" w:hAnsi="Arial" w:cs="Arial"/>
          <w:color w:val="000000"/>
          <w:sz w:val="20"/>
          <w:szCs w:val="20"/>
          <w:lang w:eastAsia="es-ES"/>
        </w:rPr>
        <w:t>, «</w:t>
      </w:r>
      <w:r w:rsidRPr="00830CF8">
        <w:rPr>
          <w:rFonts w:ascii="Arial" w:eastAsia="Times New Roman" w:hAnsi="Arial" w:cs="Arial"/>
          <w:color w:val="000000"/>
          <w:sz w:val="20"/>
          <w:szCs w:val="20"/>
          <w:u w:val="single"/>
          <w:lang w:eastAsia="es-ES"/>
        </w:rPr>
        <w:t>De la Seguridad Social</w:t>
      </w:r>
      <w:r w:rsidRPr="00830CF8">
        <w:rPr>
          <w:rFonts w:ascii="Arial" w:eastAsia="Times New Roman" w:hAnsi="Arial" w:cs="Arial"/>
          <w:color w:val="000000"/>
          <w:sz w:val="20"/>
          <w:szCs w:val="20"/>
          <w:lang w:eastAsia="es-ES"/>
        </w:rPr>
        <w:t>» regula la financiación de la </w:t>
      </w:r>
      <w:r w:rsidRPr="00830CF8">
        <w:rPr>
          <w:rFonts w:ascii="Arial" w:eastAsia="Times New Roman" w:hAnsi="Arial" w:cs="Arial"/>
          <w:color w:val="000000"/>
          <w:sz w:val="20"/>
          <w:szCs w:val="20"/>
          <w:u w:val="single"/>
          <w:lang w:eastAsia="es-ES"/>
        </w:rPr>
        <w:t>asistencia sanitaria</w:t>
      </w:r>
      <w:r w:rsidRPr="00830CF8">
        <w:rPr>
          <w:rFonts w:ascii="Arial" w:eastAsia="Times New Roman" w:hAnsi="Arial" w:cs="Arial"/>
          <w:color w:val="000000"/>
          <w:sz w:val="20"/>
          <w:szCs w:val="20"/>
          <w:lang w:eastAsia="es-ES"/>
        </w:rPr>
        <w:t> prestada por el Instituto de Gestión Sanitaria y por el Instituto Social de la Marina. Asimismo, se recogen la totalidad de las </w:t>
      </w:r>
      <w:r w:rsidRPr="00830CF8">
        <w:rPr>
          <w:rFonts w:ascii="Arial" w:eastAsia="Times New Roman" w:hAnsi="Arial" w:cs="Arial"/>
          <w:color w:val="000000"/>
          <w:sz w:val="20"/>
          <w:szCs w:val="20"/>
          <w:u w:val="single"/>
          <w:lang w:eastAsia="es-ES"/>
        </w:rPr>
        <w:t>transferencias </w:t>
      </w:r>
      <w:r w:rsidRPr="00830CF8">
        <w:rPr>
          <w:rFonts w:ascii="Arial" w:eastAsia="Times New Roman" w:hAnsi="Arial" w:cs="Arial"/>
          <w:color w:val="000000"/>
          <w:sz w:val="20"/>
          <w:szCs w:val="20"/>
          <w:lang w:eastAsia="es-ES"/>
        </w:rPr>
        <w:t>que se realizan desde el Estado a la Seguridad Social. La Ley recoge el régimen de aportaciones necesarias para el traspaso de la gestión del </w:t>
      </w:r>
      <w:r w:rsidRPr="00830CF8">
        <w:rPr>
          <w:rFonts w:ascii="Arial" w:eastAsia="Times New Roman" w:hAnsi="Arial" w:cs="Arial"/>
          <w:color w:val="000000"/>
          <w:sz w:val="20"/>
          <w:szCs w:val="20"/>
          <w:u w:val="single"/>
          <w:lang w:eastAsia="es-ES"/>
        </w:rPr>
        <w:t>régimen de clases pasivas</w:t>
      </w:r>
      <w:r w:rsidRPr="00830CF8">
        <w:rPr>
          <w:rFonts w:ascii="Arial" w:eastAsia="Times New Roman" w:hAnsi="Arial" w:cs="Arial"/>
          <w:color w:val="000000"/>
          <w:sz w:val="20"/>
          <w:szCs w:val="20"/>
          <w:lang w:eastAsia="es-ES"/>
        </w:rPr>
        <w:t> al Ministerio de Inclusión, Seguridad Social y Migraciones.</w:t>
      </w:r>
    </w:p>
    <w:p w14:paraId="58231FFC" w14:textId="77777777" w:rsidR="00830CF8" w:rsidRPr="00830CF8" w:rsidRDefault="00830CF8" w:rsidP="00830CF8">
      <w:pPr>
        <w:spacing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III</w:t>
      </w:r>
    </w:p>
    <w:p w14:paraId="568EE3A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w:t>
      </w:r>
      <w:r w:rsidRPr="00830CF8">
        <w:rPr>
          <w:rFonts w:ascii="Arial" w:eastAsia="Times New Roman" w:hAnsi="Arial" w:cs="Arial"/>
          <w:b/>
          <w:bCs/>
          <w:color w:val="000000"/>
          <w:sz w:val="20"/>
          <w:szCs w:val="20"/>
          <w:u w:val="single"/>
          <w:lang w:eastAsia="es-ES"/>
        </w:rPr>
        <w:t>Título II</w:t>
      </w:r>
      <w:r w:rsidRPr="00830CF8">
        <w:rPr>
          <w:rFonts w:ascii="Arial" w:eastAsia="Times New Roman" w:hAnsi="Arial" w:cs="Arial"/>
          <w:color w:val="000000"/>
          <w:sz w:val="20"/>
          <w:szCs w:val="20"/>
          <w:lang w:eastAsia="es-ES"/>
        </w:rPr>
        <w:t> de la Ley de Presupuestos, relativo a la «</w:t>
      </w:r>
      <w:r w:rsidRPr="00830CF8">
        <w:rPr>
          <w:rFonts w:ascii="Arial" w:eastAsia="Times New Roman" w:hAnsi="Arial" w:cs="Arial"/>
          <w:color w:val="000000"/>
          <w:sz w:val="20"/>
          <w:szCs w:val="20"/>
          <w:u w:val="single"/>
          <w:lang w:eastAsia="es-ES"/>
        </w:rPr>
        <w:t>Gestión Presupuestaria</w:t>
      </w:r>
      <w:r w:rsidRPr="00830CF8">
        <w:rPr>
          <w:rFonts w:ascii="Arial" w:eastAsia="Times New Roman" w:hAnsi="Arial" w:cs="Arial"/>
          <w:color w:val="000000"/>
          <w:sz w:val="20"/>
          <w:szCs w:val="20"/>
          <w:lang w:eastAsia="es-ES"/>
        </w:rPr>
        <w:t>», se estructura en </w:t>
      </w:r>
      <w:r w:rsidRPr="00830CF8">
        <w:rPr>
          <w:rFonts w:ascii="Arial" w:eastAsia="Times New Roman" w:hAnsi="Arial" w:cs="Arial"/>
          <w:color w:val="000000"/>
          <w:sz w:val="20"/>
          <w:szCs w:val="20"/>
          <w:u w:val="single"/>
          <w:lang w:eastAsia="es-ES"/>
        </w:rPr>
        <w:t>3 capítulos</w:t>
      </w:r>
      <w:r w:rsidRPr="00830CF8">
        <w:rPr>
          <w:rFonts w:ascii="Arial" w:eastAsia="Times New Roman" w:hAnsi="Arial" w:cs="Arial"/>
          <w:color w:val="000000"/>
          <w:sz w:val="20"/>
          <w:szCs w:val="20"/>
          <w:lang w:eastAsia="es-ES"/>
        </w:rPr>
        <w:t>.</w:t>
      </w:r>
    </w:p>
    <w:p w14:paraId="42C181F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w:t>
      </w:r>
      <w:r w:rsidRPr="00830CF8">
        <w:rPr>
          <w:rFonts w:ascii="Arial" w:eastAsia="Times New Roman" w:hAnsi="Arial" w:cs="Arial"/>
          <w:b/>
          <w:bCs/>
          <w:color w:val="000000"/>
          <w:sz w:val="20"/>
          <w:szCs w:val="20"/>
          <w:u w:val="single"/>
          <w:lang w:eastAsia="es-ES"/>
        </w:rPr>
        <w:t>Capítulo I</w:t>
      </w:r>
      <w:r w:rsidRPr="00830CF8">
        <w:rPr>
          <w:rFonts w:ascii="Arial" w:eastAsia="Times New Roman" w:hAnsi="Arial" w:cs="Arial"/>
          <w:color w:val="000000"/>
          <w:sz w:val="20"/>
          <w:szCs w:val="20"/>
          <w:lang w:eastAsia="es-ES"/>
        </w:rPr>
        <w:t> regula la gestión de los </w:t>
      </w:r>
      <w:r w:rsidRPr="00830CF8">
        <w:rPr>
          <w:rFonts w:ascii="Arial" w:eastAsia="Times New Roman" w:hAnsi="Arial" w:cs="Arial"/>
          <w:color w:val="000000"/>
          <w:sz w:val="20"/>
          <w:szCs w:val="20"/>
          <w:u w:val="single"/>
          <w:lang w:eastAsia="es-ES"/>
        </w:rPr>
        <w:t>presupuestos docentes</w:t>
      </w:r>
      <w:r w:rsidRPr="00830CF8">
        <w:rPr>
          <w:rFonts w:ascii="Arial" w:eastAsia="Times New Roman" w:hAnsi="Arial" w:cs="Arial"/>
          <w:color w:val="000000"/>
          <w:sz w:val="20"/>
          <w:szCs w:val="20"/>
          <w:lang w:eastAsia="es-ES"/>
        </w:rPr>
        <w:t>. En él se fija el módulo económico de distribución de fondos públicos para sostenimiento de centros concertados y el importe de la autorización de los costes de personal de la Universidad Nacional de Educación a Distancia (UNED).</w:t>
      </w:r>
    </w:p>
    <w:p w14:paraId="14A304C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el </w:t>
      </w:r>
      <w:r w:rsidRPr="00830CF8">
        <w:rPr>
          <w:rFonts w:ascii="Arial" w:eastAsia="Times New Roman" w:hAnsi="Arial" w:cs="Arial"/>
          <w:b/>
          <w:bCs/>
          <w:color w:val="000000"/>
          <w:sz w:val="20"/>
          <w:szCs w:val="20"/>
          <w:u w:val="single"/>
          <w:lang w:eastAsia="es-ES"/>
        </w:rPr>
        <w:t>Capítulo II</w:t>
      </w:r>
      <w:r w:rsidRPr="00830CF8">
        <w:rPr>
          <w:rFonts w:ascii="Arial" w:eastAsia="Times New Roman" w:hAnsi="Arial" w:cs="Arial"/>
          <w:color w:val="000000"/>
          <w:sz w:val="20"/>
          <w:szCs w:val="20"/>
          <w:lang w:eastAsia="es-ES"/>
        </w:rPr>
        <w:t> relativo a la «</w:t>
      </w:r>
      <w:r w:rsidRPr="00830CF8">
        <w:rPr>
          <w:rFonts w:ascii="Arial" w:eastAsia="Times New Roman" w:hAnsi="Arial" w:cs="Arial"/>
          <w:color w:val="000000"/>
          <w:sz w:val="20"/>
          <w:szCs w:val="20"/>
          <w:u w:val="single"/>
          <w:lang w:eastAsia="es-ES"/>
        </w:rPr>
        <w:t>Gestión presupuestaria de la Sanidad y de los Servicios Sociales</w:t>
      </w:r>
      <w:r w:rsidRPr="00830CF8">
        <w:rPr>
          <w:rFonts w:ascii="Arial" w:eastAsia="Times New Roman" w:hAnsi="Arial" w:cs="Arial"/>
          <w:color w:val="000000"/>
          <w:sz w:val="20"/>
          <w:szCs w:val="20"/>
          <w:lang w:eastAsia="es-ES"/>
        </w:rPr>
        <w:t>», se recogen competencias específicas en materia de modificaciones presupuestarias en el ámbito del Instituto Nacional de Gestión Sanitaria y del Instituto de Mayores y Servicios Sociales y se incluyen normas sobre la aplicación de remanentes de tesorería en el presupuesto del Instituto de Mayores y Servicios Sociales.</w:t>
      </w:r>
    </w:p>
    <w:p w14:paraId="4CFBBE7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w:t>
      </w:r>
      <w:r w:rsidRPr="00830CF8">
        <w:rPr>
          <w:rFonts w:ascii="Arial" w:eastAsia="Times New Roman" w:hAnsi="Arial" w:cs="Arial"/>
          <w:b/>
          <w:bCs/>
          <w:color w:val="000000"/>
          <w:sz w:val="20"/>
          <w:szCs w:val="20"/>
          <w:u w:val="single"/>
          <w:lang w:eastAsia="es-ES"/>
        </w:rPr>
        <w:t>Capítulo III</w:t>
      </w:r>
      <w:r w:rsidRPr="00830CF8">
        <w:rPr>
          <w:rFonts w:ascii="Arial" w:eastAsia="Times New Roman" w:hAnsi="Arial" w:cs="Arial"/>
          <w:color w:val="000000"/>
          <w:sz w:val="20"/>
          <w:szCs w:val="20"/>
          <w:lang w:eastAsia="es-ES"/>
        </w:rPr>
        <w:t> recoge «</w:t>
      </w:r>
      <w:r w:rsidRPr="00830CF8">
        <w:rPr>
          <w:rFonts w:ascii="Arial" w:eastAsia="Times New Roman" w:hAnsi="Arial" w:cs="Arial"/>
          <w:color w:val="000000"/>
          <w:sz w:val="20"/>
          <w:szCs w:val="20"/>
          <w:u w:val="single"/>
          <w:lang w:eastAsia="es-ES"/>
        </w:rPr>
        <w:t>Otras normas de gestión presupuestaria</w:t>
      </w:r>
      <w:r w:rsidRPr="00830CF8">
        <w:rPr>
          <w:rFonts w:ascii="Arial" w:eastAsia="Times New Roman" w:hAnsi="Arial" w:cs="Arial"/>
          <w:color w:val="000000"/>
          <w:sz w:val="20"/>
          <w:szCs w:val="20"/>
          <w:lang w:eastAsia="es-ES"/>
        </w:rPr>
        <w:t>» y en él se establece el porcentaje de participación de la Agencia Estatal de Administración Tributaria en la recaudación bruta obtenida en 2021 derivada de su actividad propia, fijándose dicho porcentaje en un 5 %.</w:t>
      </w:r>
    </w:p>
    <w:p w14:paraId="70C658C1" w14:textId="77777777" w:rsidR="00830CF8" w:rsidRPr="00830CF8" w:rsidRDefault="00830CF8" w:rsidP="00830CF8">
      <w:pPr>
        <w:spacing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IV</w:t>
      </w:r>
    </w:p>
    <w:p w14:paraId="0447E48B"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w:t>
      </w:r>
      <w:r w:rsidRPr="00830CF8">
        <w:rPr>
          <w:rFonts w:ascii="Arial" w:eastAsia="Times New Roman" w:hAnsi="Arial" w:cs="Arial"/>
          <w:b/>
          <w:bCs/>
          <w:color w:val="000000"/>
          <w:sz w:val="20"/>
          <w:szCs w:val="20"/>
          <w:u w:val="single"/>
          <w:lang w:eastAsia="es-ES"/>
        </w:rPr>
        <w:t>Título III</w:t>
      </w:r>
      <w:r w:rsidRPr="00830CF8">
        <w:rPr>
          <w:rFonts w:ascii="Arial" w:eastAsia="Times New Roman" w:hAnsi="Arial" w:cs="Arial"/>
          <w:color w:val="000000"/>
          <w:sz w:val="20"/>
          <w:szCs w:val="20"/>
          <w:lang w:eastAsia="es-ES"/>
        </w:rPr>
        <w:t> de la Ley de Presupuestos Generales del Estado se rubrica como «</w:t>
      </w:r>
      <w:r w:rsidRPr="00830CF8">
        <w:rPr>
          <w:rFonts w:ascii="Arial" w:eastAsia="Times New Roman" w:hAnsi="Arial" w:cs="Arial"/>
          <w:color w:val="000000"/>
          <w:sz w:val="20"/>
          <w:szCs w:val="20"/>
          <w:u w:val="single"/>
          <w:lang w:eastAsia="es-ES"/>
        </w:rPr>
        <w:t>De los gastos de personal</w:t>
      </w:r>
      <w:r w:rsidRPr="00830CF8">
        <w:rPr>
          <w:rFonts w:ascii="Arial" w:eastAsia="Times New Roman" w:hAnsi="Arial" w:cs="Arial"/>
          <w:color w:val="000000"/>
          <w:sz w:val="20"/>
          <w:szCs w:val="20"/>
          <w:lang w:eastAsia="es-ES"/>
        </w:rPr>
        <w:t>», y se estructura en </w:t>
      </w:r>
      <w:r w:rsidRPr="00830CF8">
        <w:rPr>
          <w:rFonts w:ascii="Arial" w:eastAsia="Times New Roman" w:hAnsi="Arial" w:cs="Arial"/>
          <w:color w:val="000000"/>
          <w:sz w:val="20"/>
          <w:szCs w:val="20"/>
          <w:u w:val="single"/>
          <w:lang w:eastAsia="es-ES"/>
        </w:rPr>
        <w:t>3 capítulos</w:t>
      </w:r>
      <w:r w:rsidRPr="00830CF8">
        <w:rPr>
          <w:rFonts w:ascii="Arial" w:eastAsia="Times New Roman" w:hAnsi="Arial" w:cs="Arial"/>
          <w:color w:val="000000"/>
          <w:sz w:val="20"/>
          <w:szCs w:val="20"/>
          <w:lang w:eastAsia="es-ES"/>
        </w:rPr>
        <w:t>.</w:t>
      </w:r>
    </w:p>
    <w:p w14:paraId="551768D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el </w:t>
      </w:r>
      <w:r w:rsidRPr="00830CF8">
        <w:rPr>
          <w:rFonts w:ascii="Arial" w:eastAsia="Times New Roman" w:hAnsi="Arial" w:cs="Arial"/>
          <w:b/>
          <w:bCs/>
          <w:color w:val="000000"/>
          <w:sz w:val="20"/>
          <w:szCs w:val="20"/>
          <w:u w:val="single"/>
          <w:lang w:eastAsia="es-ES"/>
        </w:rPr>
        <w:t>Capítulo I</w:t>
      </w:r>
      <w:r w:rsidRPr="00830CF8">
        <w:rPr>
          <w:rFonts w:ascii="Arial" w:eastAsia="Times New Roman" w:hAnsi="Arial" w:cs="Arial"/>
          <w:color w:val="000000"/>
          <w:sz w:val="20"/>
          <w:szCs w:val="20"/>
          <w:lang w:eastAsia="es-ES"/>
        </w:rPr>
        <w:t>, tras definir lo que constituye el «</w:t>
      </w:r>
      <w:r w:rsidRPr="00830CF8">
        <w:rPr>
          <w:rFonts w:ascii="Arial" w:eastAsia="Times New Roman" w:hAnsi="Arial" w:cs="Arial"/>
          <w:color w:val="000000"/>
          <w:sz w:val="20"/>
          <w:szCs w:val="20"/>
          <w:u w:val="single"/>
          <w:lang w:eastAsia="es-ES"/>
        </w:rPr>
        <w:t>sector público</w:t>
      </w:r>
      <w:r w:rsidRPr="00830CF8">
        <w:rPr>
          <w:rFonts w:ascii="Arial" w:eastAsia="Times New Roman" w:hAnsi="Arial" w:cs="Arial"/>
          <w:color w:val="000000"/>
          <w:sz w:val="20"/>
          <w:szCs w:val="20"/>
          <w:lang w:eastAsia="es-ES"/>
        </w:rPr>
        <w:t>» a estos efectos, trata de los </w:t>
      </w:r>
      <w:r w:rsidRPr="00830CF8">
        <w:rPr>
          <w:rFonts w:ascii="Arial" w:eastAsia="Times New Roman" w:hAnsi="Arial" w:cs="Arial"/>
          <w:color w:val="000000"/>
          <w:sz w:val="20"/>
          <w:szCs w:val="20"/>
          <w:u w:val="single"/>
          <w:lang w:eastAsia="es-ES"/>
        </w:rPr>
        <w:t>gastos del personal</w:t>
      </w:r>
      <w:r w:rsidRPr="00830CF8">
        <w:rPr>
          <w:rFonts w:ascii="Arial" w:eastAsia="Times New Roman" w:hAnsi="Arial" w:cs="Arial"/>
          <w:color w:val="000000"/>
          <w:sz w:val="20"/>
          <w:szCs w:val="20"/>
          <w:lang w:eastAsia="es-ES"/>
        </w:rPr>
        <w:t xml:space="preserve"> con la previsión general de que, durante el año 2021, tanto las </w:t>
      </w:r>
      <w:r w:rsidRPr="00830CF8">
        <w:rPr>
          <w:rFonts w:ascii="Arial" w:eastAsia="Times New Roman" w:hAnsi="Arial" w:cs="Arial"/>
          <w:color w:val="000000"/>
          <w:sz w:val="20"/>
          <w:szCs w:val="20"/>
          <w:lang w:eastAsia="es-ES"/>
        </w:rPr>
        <w:lastRenderedPageBreak/>
        <w:t>retribuciones del personal al servicio del sector público como la masa salarial del personal laboral experimentarán un crecimiento del </w:t>
      </w:r>
      <w:r w:rsidRPr="00830CF8">
        <w:rPr>
          <w:rFonts w:ascii="Arial" w:eastAsia="Times New Roman" w:hAnsi="Arial" w:cs="Arial"/>
          <w:b/>
          <w:bCs/>
          <w:color w:val="000000"/>
          <w:sz w:val="20"/>
          <w:szCs w:val="20"/>
          <w:lang w:eastAsia="es-ES"/>
        </w:rPr>
        <w:t>0,9 %</w:t>
      </w:r>
      <w:r w:rsidRPr="00830CF8">
        <w:rPr>
          <w:rFonts w:ascii="Arial" w:eastAsia="Times New Roman" w:hAnsi="Arial" w:cs="Arial"/>
          <w:color w:val="000000"/>
          <w:sz w:val="20"/>
          <w:szCs w:val="20"/>
          <w:lang w:eastAsia="es-ES"/>
        </w:rPr>
        <w:t> respecto de los vigentes a 31-12-2020. Asimismo, se incluye en este capítulo la regulación de la </w:t>
      </w:r>
      <w:r w:rsidRPr="00830CF8">
        <w:rPr>
          <w:rFonts w:ascii="Arial" w:eastAsia="Times New Roman" w:hAnsi="Arial" w:cs="Arial"/>
          <w:color w:val="000000"/>
          <w:sz w:val="20"/>
          <w:szCs w:val="20"/>
          <w:u w:val="single"/>
          <w:lang w:eastAsia="es-ES"/>
        </w:rPr>
        <w:t>Oferta de Empleo Público</w:t>
      </w:r>
      <w:r w:rsidRPr="00830CF8">
        <w:rPr>
          <w:rFonts w:ascii="Arial" w:eastAsia="Times New Roman" w:hAnsi="Arial" w:cs="Arial"/>
          <w:color w:val="000000"/>
          <w:sz w:val="20"/>
          <w:szCs w:val="20"/>
          <w:lang w:eastAsia="es-ES"/>
        </w:rPr>
        <w:t>, que se sujetará a una tasa de reposición de efectivos del 100 %. Se prevé una tasa adicional del 10 % respecto de determinados ámbitos o sectores que requieran un refuerzo de efectivos. Se mantiene por otro lado, la </w:t>
      </w:r>
      <w:r w:rsidRPr="00830CF8">
        <w:rPr>
          <w:rFonts w:ascii="Arial" w:eastAsia="Times New Roman" w:hAnsi="Arial" w:cs="Arial"/>
          <w:color w:val="000000"/>
          <w:sz w:val="20"/>
          <w:szCs w:val="20"/>
          <w:u w:val="single"/>
          <w:lang w:eastAsia="es-ES"/>
        </w:rPr>
        <w:t>tasa de reposición</w:t>
      </w:r>
      <w:r w:rsidRPr="00830CF8">
        <w:rPr>
          <w:rFonts w:ascii="Arial" w:eastAsia="Times New Roman" w:hAnsi="Arial" w:cs="Arial"/>
          <w:color w:val="000000"/>
          <w:sz w:val="20"/>
          <w:szCs w:val="20"/>
          <w:lang w:eastAsia="es-ES"/>
        </w:rPr>
        <w:t> del </w:t>
      </w:r>
      <w:r w:rsidRPr="00830CF8">
        <w:rPr>
          <w:rFonts w:ascii="Arial" w:eastAsia="Times New Roman" w:hAnsi="Arial" w:cs="Arial"/>
          <w:b/>
          <w:bCs/>
          <w:color w:val="000000"/>
          <w:sz w:val="20"/>
          <w:szCs w:val="20"/>
          <w:lang w:eastAsia="es-ES"/>
        </w:rPr>
        <w:t>115 %</w:t>
      </w:r>
      <w:r w:rsidRPr="00830CF8">
        <w:rPr>
          <w:rFonts w:ascii="Arial" w:eastAsia="Times New Roman" w:hAnsi="Arial" w:cs="Arial"/>
          <w:color w:val="000000"/>
          <w:sz w:val="20"/>
          <w:szCs w:val="20"/>
          <w:lang w:eastAsia="es-ES"/>
        </w:rPr>
        <w:t> en el caso de las Fuerzas y Cuerpos de Seguridad del Estado, cuerpos de Policía Autonómica y Policías Locales. Finalmente, la </w:t>
      </w:r>
      <w:r w:rsidRPr="00830CF8">
        <w:rPr>
          <w:rFonts w:ascii="Arial" w:eastAsia="Times New Roman" w:hAnsi="Arial" w:cs="Arial"/>
          <w:color w:val="000000"/>
          <w:sz w:val="20"/>
          <w:szCs w:val="20"/>
          <w:u w:val="single"/>
          <w:lang w:eastAsia="es-ES"/>
        </w:rPr>
        <w:t>contratación de personal temporal</w:t>
      </w:r>
      <w:r w:rsidRPr="00830CF8">
        <w:rPr>
          <w:rFonts w:ascii="Arial" w:eastAsia="Times New Roman" w:hAnsi="Arial" w:cs="Arial"/>
          <w:color w:val="000000"/>
          <w:sz w:val="20"/>
          <w:szCs w:val="20"/>
          <w:lang w:eastAsia="es-ES"/>
        </w:rPr>
        <w:t> o el nombramiento de personal estatutario temporal y de funcionarios interinos se reserva para casos excepcionales y para cubrir necesidades urgentes e inaplazables.</w:t>
      </w:r>
    </w:p>
    <w:p w14:paraId="7E1E9AE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el </w:t>
      </w:r>
      <w:r w:rsidRPr="00830CF8">
        <w:rPr>
          <w:rFonts w:ascii="Arial" w:eastAsia="Times New Roman" w:hAnsi="Arial" w:cs="Arial"/>
          <w:b/>
          <w:bCs/>
          <w:color w:val="000000"/>
          <w:sz w:val="20"/>
          <w:szCs w:val="20"/>
          <w:u w:val="single"/>
          <w:lang w:eastAsia="es-ES"/>
        </w:rPr>
        <w:t>Capítulo II</w:t>
      </w:r>
      <w:r w:rsidRPr="00830CF8">
        <w:rPr>
          <w:rFonts w:ascii="Arial" w:eastAsia="Times New Roman" w:hAnsi="Arial" w:cs="Arial"/>
          <w:color w:val="000000"/>
          <w:sz w:val="20"/>
          <w:szCs w:val="20"/>
          <w:lang w:eastAsia="es-ES"/>
        </w:rPr>
        <w:t>, bajo la rúbrica «</w:t>
      </w:r>
      <w:r w:rsidRPr="00830CF8">
        <w:rPr>
          <w:rFonts w:ascii="Arial" w:eastAsia="Times New Roman" w:hAnsi="Arial" w:cs="Arial"/>
          <w:color w:val="000000"/>
          <w:sz w:val="20"/>
          <w:szCs w:val="20"/>
          <w:u w:val="single"/>
          <w:lang w:eastAsia="es-ES"/>
        </w:rPr>
        <w:t>De los regímenes retributivos</w:t>
      </w:r>
      <w:r w:rsidRPr="00830CF8">
        <w:rPr>
          <w:rFonts w:ascii="Arial" w:eastAsia="Times New Roman" w:hAnsi="Arial" w:cs="Arial"/>
          <w:color w:val="000000"/>
          <w:sz w:val="20"/>
          <w:szCs w:val="20"/>
          <w:lang w:eastAsia="es-ES"/>
        </w:rPr>
        <w:t>», se regula la actualización para el año 2021 de las </w:t>
      </w:r>
      <w:r w:rsidRPr="00830CF8">
        <w:rPr>
          <w:rFonts w:ascii="Arial" w:eastAsia="Times New Roman" w:hAnsi="Arial" w:cs="Arial"/>
          <w:color w:val="000000"/>
          <w:sz w:val="20"/>
          <w:szCs w:val="20"/>
          <w:u w:val="single"/>
          <w:lang w:eastAsia="es-ES"/>
        </w:rPr>
        <w:t>retribuciones de los altos cargos</w:t>
      </w:r>
      <w:r w:rsidRPr="00830CF8">
        <w:rPr>
          <w:rFonts w:ascii="Arial" w:eastAsia="Times New Roman" w:hAnsi="Arial" w:cs="Arial"/>
          <w:color w:val="000000"/>
          <w:sz w:val="20"/>
          <w:szCs w:val="20"/>
          <w:lang w:eastAsia="es-ES"/>
        </w:rPr>
        <w:t>.</w:t>
      </w:r>
    </w:p>
    <w:p w14:paraId="7728BD9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Este capítulo se completa con las normas relativas a las </w:t>
      </w:r>
      <w:r w:rsidRPr="00830CF8">
        <w:rPr>
          <w:rFonts w:ascii="Arial" w:eastAsia="Times New Roman" w:hAnsi="Arial" w:cs="Arial"/>
          <w:color w:val="000000"/>
          <w:sz w:val="20"/>
          <w:szCs w:val="20"/>
          <w:u w:val="single"/>
          <w:lang w:eastAsia="es-ES"/>
        </w:rPr>
        <w:t>retribuciones de los funcionarios del Estado</w:t>
      </w:r>
      <w:r w:rsidRPr="00830CF8">
        <w:rPr>
          <w:rFonts w:ascii="Arial" w:eastAsia="Times New Roman" w:hAnsi="Arial" w:cs="Arial"/>
          <w:color w:val="000000"/>
          <w:sz w:val="20"/>
          <w:szCs w:val="20"/>
          <w:lang w:eastAsia="es-ES"/>
        </w:rPr>
        <w:t>, personal de las Fuerzas Armadas, Cuerpo de la Guardia Civil y Cuerpo Nacional de Policía, y del personal estatutario y del no estatutario de la Seguridad Social, así como las del personal laboral del sector público estatal.</w:t>
      </w:r>
    </w:p>
    <w:p w14:paraId="70FD726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Junto a las normas reguladoras del </w:t>
      </w:r>
      <w:r w:rsidRPr="00830CF8">
        <w:rPr>
          <w:rFonts w:ascii="Arial" w:eastAsia="Times New Roman" w:hAnsi="Arial" w:cs="Arial"/>
          <w:color w:val="000000"/>
          <w:sz w:val="20"/>
          <w:szCs w:val="20"/>
          <w:u w:val="single"/>
          <w:lang w:eastAsia="es-ES"/>
        </w:rPr>
        <w:t>personal al servicio de la Administración de Justicia</w:t>
      </w:r>
      <w:r w:rsidRPr="00830CF8">
        <w:rPr>
          <w:rFonts w:ascii="Arial" w:eastAsia="Times New Roman" w:hAnsi="Arial" w:cs="Arial"/>
          <w:color w:val="000000"/>
          <w:sz w:val="20"/>
          <w:szCs w:val="20"/>
          <w:lang w:eastAsia="es-ES"/>
        </w:rPr>
        <w:t>, mención específica merecen las relativas a la regulación de las retribuciones de los miembros de la Carrera Judicial y Fiscal, de los del Cuerpo de Secretarios Judiciales y del personal al servicio de la Administración de Justicia.</w:t>
      </w:r>
    </w:p>
    <w:p w14:paraId="461B276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w:t>
      </w:r>
      <w:r w:rsidRPr="00830CF8">
        <w:rPr>
          <w:rFonts w:ascii="Arial" w:eastAsia="Times New Roman" w:hAnsi="Arial" w:cs="Arial"/>
          <w:b/>
          <w:bCs/>
          <w:color w:val="000000"/>
          <w:sz w:val="20"/>
          <w:szCs w:val="20"/>
          <w:u w:val="single"/>
          <w:lang w:eastAsia="es-ES"/>
        </w:rPr>
        <w:t>Capítulo III</w:t>
      </w:r>
      <w:r w:rsidRPr="00830CF8">
        <w:rPr>
          <w:rFonts w:ascii="Arial" w:eastAsia="Times New Roman" w:hAnsi="Arial" w:cs="Arial"/>
          <w:color w:val="000000"/>
          <w:sz w:val="20"/>
          <w:szCs w:val="20"/>
          <w:lang w:eastAsia="es-ES"/>
        </w:rPr>
        <w:t> contiene una norma de cierre, aplicable al personal cuyo sistema retributivo no tenga adecuado encaje en las normas contenidas en el Capítulo II.</w:t>
      </w:r>
    </w:p>
    <w:p w14:paraId="1AC33445" w14:textId="77777777" w:rsidR="00830CF8" w:rsidRPr="00830CF8" w:rsidRDefault="00830CF8" w:rsidP="00830CF8">
      <w:pPr>
        <w:spacing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V</w:t>
      </w:r>
    </w:p>
    <w:p w14:paraId="4DB9081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w:t>
      </w:r>
      <w:r w:rsidRPr="00830CF8">
        <w:rPr>
          <w:rFonts w:ascii="Arial" w:eastAsia="Times New Roman" w:hAnsi="Arial" w:cs="Arial"/>
          <w:b/>
          <w:bCs/>
          <w:color w:val="000000"/>
          <w:sz w:val="20"/>
          <w:szCs w:val="20"/>
          <w:u w:val="single"/>
          <w:lang w:eastAsia="es-ES"/>
        </w:rPr>
        <w:t>Título IV</w:t>
      </w:r>
      <w:r w:rsidRPr="00830CF8">
        <w:rPr>
          <w:rFonts w:ascii="Arial" w:eastAsia="Times New Roman" w:hAnsi="Arial" w:cs="Arial"/>
          <w:color w:val="000000"/>
          <w:sz w:val="20"/>
          <w:szCs w:val="20"/>
          <w:lang w:eastAsia="es-ES"/>
        </w:rPr>
        <w:t> de la Ley de Presupuestos Generales del Estado, bajo la rúbrica «</w:t>
      </w:r>
      <w:r w:rsidRPr="00830CF8">
        <w:rPr>
          <w:rFonts w:ascii="Arial" w:eastAsia="Times New Roman" w:hAnsi="Arial" w:cs="Arial"/>
          <w:color w:val="000000"/>
          <w:sz w:val="20"/>
          <w:szCs w:val="20"/>
          <w:u w:val="single"/>
          <w:lang w:eastAsia="es-ES"/>
        </w:rPr>
        <w:t>De las pensiones públicas</w:t>
      </w:r>
      <w:r w:rsidRPr="00830CF8">
        <w:rPr>
          <w:rFonts w:ascii="Arial" w:eastAsia="Times New Roman" w:hAnsi="Arial" w:cs="Arial"/>
          <w:color w:val="000000"/>
          <w:sz w:val="20"/>
          <w:szCs w:val="20"/>
          <w:lang w:eastAsia="es-ES"/>
        </w:rPr>
        <w:t>», se divide en </w:t>
      </w:r>
      <w:r w:rsidRPr="00830CF8">
        <w:rPr>
          <w:rFonts w:ascii="Arial" w:eastAsia="Times New Roman" w:hAnsi="Arial" w:cs="Arial"/>
          <w:color w:val="000000"/>
          <w:sz w:val="20"/>
          <w:szCs w:val="20"/>
          <w:u w:val="single"/>
          <w:lang w:eastAsia="es-ES"/>
        </w:rPr>
        <w:t>6 capítulos</w:t>
      </w:r>
      <w:r w:rsidRPr="00830CF8">
        <w:rPr>
          <w:rFonts w:ascii="Arial" w:eastAsia="Times New Roman" w:hAnsi="Arial" w:cs="Arial"/>
          <w:color w:val="000000"/>
          <w:sz w:val="20"/>
          <w:szCs w:val="20"/>
          <w:lang w:eastAsia="es-ES"/>
        </w:rPr>
        <w:t>.</w:t>
      </w:r>
    </w:p>
    <w:p w14:paraId="4E785011"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w:t>
      </w:r>
      <w:r w:rsidRPr="00830CF8">
        <w:rPr>
          <w:rFonts w:ascii="Arial" w:eastAsia="Times New Roman" w:hAnsi="Arial" w:cs="Arial"/>
          <w:b/>
          <w:bCs/>
          <w:color w:val="000000"/>
          <w:sz w:val="20"/>
          <w:szCs w:val="20"/>
          <w:u w:val="single"/>
          <w:lang w:eastAsia="es-ES"/>
        </w:rPr>
        <w:t>Capítulo I</w:t>
      </w:r>
      <w:r w:rsidRPr="00830CF8">
        <w:rPr>
          <w:rFonts w:ascii="Arial" w:eastAsia="Times New Roman" w:hAnsi="Arial" w:cs="Arial"/>
          <w:color w:val="000000"/>
          <w:sz w:val="20"/>
          <w:szCs w:val="20"/>
          <w:lang w:eastAsia="es-ES"/>
        </w:rPr>
        <w:t> establece la </w:t>
      </w:r>
      <w:r w:rsidRPr="00830CF8">
        <w:rPr>
          <w:rFonts w:ascii="Arial" w:eastAsia="Times New Roman" w:hAnsi="Arial" w:cs="Arial"/>
          <w:color w:val="000000"/>
          <w:sz w:val="20"/>
          <w:szCs w:val="20"/>
          <w:u w:val="single"/>
          <w:lang w:eastAsia="es-ES"/>
        </w:rPr>
        <w:t>revalorización de las pensiones</w:t>
      </w:r>
      <w:r w:rsidRPr="00830CF8">
        <w:rPr>
          <w:rFonts w:ascii="Arial" w:eastAsia="Times New Roman" w:hAnsi="Arial" w:cs="Arial"/>
          <w:color w:val="000000"/>
          <w:sz w:val="20"/>
          <w:szCs w:val="20"/>
          <w:lang w:eastAsia="es-ES"/>
        </w:rPr>
        <w:t> abonadas por el sistema de la Seguridad Social, así como de Clases Pasivas, que se revalorizarán en 2021 con carácter general un </w:t>
      </w:r>
      <w:r w:rsidRPr="00830CF8">
        <w:rPr>
          <w:rFonts w:ascii="Arial" w:eastAsia="Times New Roman" w:hAnsi="Arial" w:cs="Arial"/>
          <w:b/>
          <w:bCs/>
          <w:color w:val="000000"/>
          <w:sz w:val="20"/>
          <w:szCs w:val="20"/>
          <w:lang w:eastAsia="es-ES"/>
        </w:rPr>
        <w:t>0,9 %</w:t>
      </w:r>
      <w:r w:rsidRPr="00830CF8">
        <w:rPr>
          <w:rFonts w:ascii="Arial" w:eastAsia="Times New Roman" w:hAnsi="Arial" w:cs="Arial"/>
          <w:color w:val="000000"/>
          <w:sz w:val="20"/>
          <w:szCs w:val="20"/>
          <w:lang w:eastAsia="es-ES"/>
        </w:rPr>
        <w:t>, siendo el porcentaje del </w:t>
      </w:r>
      <w:r w:rsidRPr="00830CF8">
        <w:rPr>
          <w:rFonts w:ascii="Arial" w:eastAsia="Times New Roman" w:hAnsi="Arial" w:cs="Arial"/>
          <w:b/>
          <w:bCs/>
          <w:color w:val="000000"/>
          <w:sz w:val="20"/>
          <w:szCs w:val="20"/>
          <w:lang w:eastAsia="es-ES"/>
        </w:rPr>
        <w:t>1,8 %</w:t>
      </w:r>
      <w:r w:rsidRPr="00830CF8">
        <w:rPr>
          <w:rFonts w:ascii="Arial" w:eastAsia="Times New Roman" w:hAnsi="Arial" w:cs="Arial"/>
          <w:color w:val="000000"/>
          <w:sz w:val="20"/>
          <w:szCs w:val="20"/>
          <w:lang w:eastAsia="es-ES"/>
        </w:rPr>
        <w:t> en el caso de las </w:t>
      </w:r>
      <w:r w:rsidRPr="00830CF8">
        <w:rPr>
          <w:rFonts w:ascii="Arial" w:eastAsia="Times New Roman" w:hAnsi="Arial" w:cs="Arial"/>
          <w:color w:val="000000"/>
          <w:sz w:val="20"/>
          <w:szCs w:val="20"/>
          <w:u w:val="single"/>
          <w:lang w:eastAsia="es-ES"/>
        </w:rPr>
        <w:t>pensiones no contributivas</w:t>
      </w:r>
      <w:r w:rsidRPr="00830CF8">
        <w:rPr>
          <w:rFonts w:ascii="Arial" w:eastAsia="Times New Roman" w:hAnsi="Arial" w:cs="Arial"/>
          <w:color w:val="000000"/>
          <w:sz w:val="20"/>
          <w:szCs w:val="20"/>
          <w:lang w:eastAsia="es-ES"/>
        </w:rPr>
        <w:t>.</w:t>
      </w:r>
    </w:p>
    <w:p w14:paraId="78A483B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w:t>
      </w:r>
      <w:r w:rsidRPr="00830CF8">
        <w:rPr>
          <w:rFonts w:ascii="Arial" w:eastAsia="Times New Roman" w:hAnsi="Arial" w:cs="Arial"/>
          <w:b/>
          <w:bCs/>
          <w:color w:val="000000"/>
          <w:sz w:val="20"/>
          <w:szCs w:val="20"/>
          <w:u w:val="single"/>
          <w:lang w:eastAsia="es-ES"/>
        </w:rPr>
        <w:t>Capítulo II</w:t>
      </w:r>
      <w:r w:rsidRPr="00830CF8">
        <w:rPr>
          <w:rFonts w:ascii="Arial" w:eastAsia="Times New Roman" w:hAnsi="Arial" w:cs="Arial"/>
          <w:color w:val="000000"/>
          <w:sz w:val="20"/>
          <w:szCs w:val="20"/>
          <w:lang w:eastAsia="es-ES"/>
        </w:rPr>
        <w:t> está dedicado a regular la determinación inicial de las pensiones del </w:t>
      </w:r>
      <w:r w:rsidRPr="00830CF8">
        <w:rPr>
          <w:rFonts w:ascii="Arial" w:eastAsia="Times New Roman" w:hAnsi="Arial" w:cs="Arial"/>
          <w:color w:val="000000"/>
          <w:sz w:val="20"/>
          <w:szCs w:val="20"/>
          <w:u w:val="single"/>
          <w:lang w:eastAsia="es-ES"/>
        </w:rPr>
        <w:t>Régimen de Clases Pasivas del Estado y especiales de guerra</w:t>
      </w:r>
      <w:r w:rsidRPr="00830CF8">
        <w:rPr>
          <w:rFonts w:ascii="Arial" w:eastAsia="Times New Roman" w:hAnsi="Arial" w:cs="Arial"/>
          <w:color w:val="000000"/>
          <w:sz w:val="20"/>
          <w:szCs w:val="20"/>
          <w:lang w:eastAsia="es-ES"/>
        </w:rPr>
        <w:t>.</w:t>
      </w:r>
    </w:p>
    <w:p w14:paraId="5A5E517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w:t>
      </w:r>
      <w:r w:rsidRPr="00830CF8">
        <w:rPr>
          <w:rFonts w:ascii="Arial" w:eastAsia="Times New Roman" w:hAnsi="Arial" w:cs="Arial"/>
          <w:b/>
          <w:bCs/>
          <w:color w:val="000000"/>
          <w:sz w:val="20"/>
          <w:szCs w:val="20"/>
          <w:lang w:eastAsia="es-ES"/>
        </w:rPr>
        <w:t>Capítulo III</w:t>
      </w:r>
      <w:r w:rsidRPr="00830CF8">
        <w:rPr>
          <w:rFonts w:ascii="Arial" w:eastAsia="Times New Roman" w:hAnsi="Arial" w:cs="Arial"/>
          <w:color w:val="000000"/>
          <w:sz w:val="20"/>
          <w:szCs w:val="20"/>
          <w:lang w:eastAsia="es-ES"/>
        </w:rPr>
        <w:t> contiene las </w:t>
      </w:r>
      <w:r w:rsidRPr="00830CF8">
        <w:rPr>
          <w:rFonts w:ascii="Arial" w:eastAsia="Times New Roman" w:hAnsi="Arial" w:cs="Arial"/>
          <w:color w:val="000000"/>
          <w:sz w:val="20"/>
          <w:szCs w:val="20"/>
          <w:u w:val="single"/>
          <w:lang w:eastAsia="es-ES"/>
        </w:rPr>
        <w:t>limitaciones en el señalamiento inicial de las pensiones públicas</w:t>
      </w:r>
      <w:r w:rsidRPr="00830CF8">
        <w:rPr>
          <w:rFonts w:ascii="Arial" w:eastAsia="Times New Roman" w:hAnsi="Arial" w:cs="Arial"/>
          <w:color w:val="000000"/>
          <w:sz w:val="20"/>
          <w:szCs w:val="20"/>
          <w:lang w:eastAsia="es-ES"/>
        </w:rPr>
        <w:t>, instrumentando un sistema de doble limitación al fijar un máximo a la cuantía íntegra mensual y un máximo a la cuantía íntegra anual.</w:t>
      </w:r>
    </w:p>
    <w:p w14:paraId="6F67DC1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w:t>
      </w:r>
      <w:r w:rsidRPr="00830CF8">
        <w:rPr>
          <w:rFonts w:ascii="Arial" w:eastAsia="Times New Roman" w:hAnsi="Arial" w:cs="Arial"/>
          <w:b/>
          <w:bCs/>
          <w:color w:val="000000"/>
          <w:sz w:val="20"/>
          <w:szCs w:val="20"/>
          <w:u w:val="single"/>
          <w:lang w:eastAsia="es-ES"/>
        </w:rPr>
        <w:t>Capítulo IV</w:t>
      </w:r>
      <w:r w:rsidRPr="00830CF8">
        <w:rPr>
          <w:rFonts w:ascii="Arial" w:eastAsia="Times New Roman" w:hAnsi="Arial" w:cs="Arial"/>
          <w:color w:val="000000"/>
          <w:sz w:val="20"/>
          <w:szCs w:val="20"/>
          <w:lang w:eastAsia="es-ES"/>
        </w:rPr>
        <w:t> regula la «</w:t>
      </w:r>
      <w:r w:rsidRPr="00830CF8">
        <w:rPr>
          <w:rFonts w:ascii="Arial" w:eastAsia="Times New Roman" w:hAnsi="Arial" w:cs="Arial"/>
          <w:color w:val="000000"/>
          <w:sz w:val="20"/>
          <w:szCs w:val="20"/>
          <w:u w:val="single"/>
          <w:lang w:eastAsia="es-ES"/>
        </w:rPr>
        <w:t>Revalorización y modificación de los valores de las pensiones públicas</w:t>
      </w:r>
      <w:r w:rsidRPr="00830CF8">
        <w:rPr>
          <w:rFonts w:ascii="Arial" w:eastAsia="Times New Roman" w:hAnsi="Arial" w:cs="Arial"/>
          <w:color w:val="000000"/>
          <w:sz w:val="20"/>
          <w:szCs w:val="20"/>
          <w:lang w:eastAsia="es-ES"/>
        </w:rPr>
        <w:t>», abordando la revalorización de las pensiones contributivas abonadas por el sistema de la Seguridad Social, así como las de Clases Pasivas. Asimismo, se determinan las pensiones que no se revalorizan y la limitación del importe de la revalorización de las pensiones públicas.</w:t>
      </w:r>
    </w:p>
    <w:p w14:paraId="7E72DEA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w:t>
      </w:r>
      <w:r w:rsidRPr="00830CF8">
        <w:rPr>
          <w:rFonts w:ascii="Arial" w:eastAsia="Times New Roman" w:hAnsi="Arial" w:cs="Arial"/>
          <w:b/>
          <w:bCs/>
          <w:color w:val="000000"/>
          <w:sz w:val="20"/>
          <w:szCs w:val="20"/>
          <w:u w:val="single"/>
          <w:lang w:eastAsia="es-ES"/>
        </w:rPr>
        <w:t>Capítulo V</w:t>
      </w:r>
      <w:r w:rsidRPr="00830CF8">
        <w:rPr>
          <w:rFonts w:ascii="Arial" w:eastAsia="Times New Roman" w:hAnsi="Arial" w:cs="Arial"/>
          <w:color w:val="000000"/>
          <w:sz w:val="20"/>
          <w:szCs w:val="20"/>
          <w:lang w:eastAsia="es-ES"/>
        </w:rPr>
        <w:t> recoge el sistema de </w:t>
      </w:r>
      <w:r w:rsidRPr="00830CF8">
        <w:rPr>
          <w:rFonts w:ascii="Arial" w:eastAsia="Times New Roman" w:hAnsi="Arial" w:cs="Arial"/>
          <w:color w:val="000000"/>
          <w:sz w:val="20"/>
          <w:szCs w:val="20"/>
          <w:u w:val="single"/>
          <w:lang w:eastAsia="es-ES"/>
        </w:rPr>
        <w:t>complementos por mínimos</w:t>
      </w:r>
      <w:r w:rsidRPr="00830CF8">
        <w:rPr>
          <w:rFonts w:ascii="Arial" w:eastAsia="Times New Roman" w:hAnsi="Arial" w:cs="Arial"/>
          <w:color w:val="000000"/>
          <w:sz w:val="20"/>
          <w:szCs w:val="20"/>
          <w:lang w:eastAsia="es-ES"/>
        </w:rPr>
        <w:t>, que regula en dos artículos, relativos, respectivamente, a pensiones de Clases Pasivas y pensiones del sistema de la Seguridad Social.</w:t>
      </w:r>
    </w:p>
    <w:p w14:paraId="17D4A26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w:t>
      </w:r>
      <w:r w:rsidRPr="00830CF8">
        <w:rPr>
          <w:rFonts w:ascii="Arial" w:eastAsia="Times New Roman" w:hAnsi="Arial" w:cs="Arial"/>
          <w:b/>
          <w:bCs/>
          <w:color w:val="000000"/>
          <w:sz w:val="20"/>
          <w:szCs w:val="20"/>
          <w:u w:val="single"/>
          <w:lang w:eastAsia="es-ES"/>
        </w:rPr>
        <w:t>Capítulo VI</w:t>
      </w:r>
      <w:r w:rsidRPr="00830CF8">
        <w:rPr>
          <w:rFonts w:ascii="Arial" w:eastAsia="Times New Roman" w:hAnsi="Arial" w:cs="Arial"/>
          <w:color w:val="000000"/>
          <w:sz w:val="20"/>
          <w:szCs w:val="20"/>
          <w:lang w:eastAsia="es-ES"/>
        </w:rPr>
        <w:t> contiene, de una parte, la determinación inicial y revalorización de las </w:t>
      </w:r>
      <w:r w:rsidRPr="00830CF8">
        <w:rPr>
          <w:rFonts w:ascii="Arial" w:eastAsia="Times New Roman" w:hAnsi="Arial" w:cs="Arial"/>
          <w:color w:val="000000"/>
          <w:sz w:val="20"/>
          <w:szCs w:val="20"/>
          <w:u w:val="single"/>
          <w:lang w:eastAsia="es-ES"/>
        </w:rPr>
        <w:t>pensiones no contributivas</w:t>
      </w:r>
      <w:r w:rsidRPr="00830CF8">
        <w:rPr>
          <w:rFonts w:ascii="Arial" w:eastAsia="Times New Roman" w:hAnsi="Arial" w:cs="Arial"/>
          <w:color w:val="000000"/>
          <w:sz w:val="20"/>
          <w:szCs w:val="20"/>
          <w:lang w:eastAsia="es-ES"/>
        </w:rPr>
        <w:t> de la Seguridad Social y, de otra, la fijación de la cuantía de las pensiones del extinguido </w:t>
      </w:r>
      <w:r w:rsidRPr="00830CF8">
        <w:rPr>
          <w:rFonts w:ascii="Arial" w:eastAsia="Times New Roman" w:hAnsi="Arial" w:cs="Arial"/>
          <w:color w:val="000000"/>
          <w:sz w:val="20"/>
          <w:szCs w:val="20"/>
          <w:u w:val="single"/>
          <w:lang w:eastAsia="es-ES"/>
        </w:rPr>
        <w:t>Seguro Obligatorio de Vejez e Invalidez</w:t>
      </w:r>
      <w:r w:rsidRPr="00830CF8">
        <w:rPr>
          <w:rFonts w:ascii="Arial" w:eastAsia="Times New Roman" w:hAnsi="Arial" w:cs="Arial"/>
          <w:color w:val="000000"/>
          <w:sz w:val="20"/>
          <w:szCs w:val="20"/>
          <w:lang w:eastAsia="es-ES"/>
        </w:rPr>
        <w:t>.</w:t>
      </w:r>
    </w:p>
    <w:p w14:paraId="53664ADD" w14:textId="77777777" w:rsidR="00830CF8" w:rsidRPr="00830CF8" w:rsidRDefault="00830CF8" w:rsidP="00830CF8">
      <w:pPr>
        <w:spacing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VI</w:t>
      </w:r>
    </w:p>
    <w:p w14:paraId="1652E22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w:t>
      </w:r>
      <w:r w:rsidRPr="00830CF8">
        <w:rPr>
          <w:rFonts w:ascii="Arial" w:eastAsia="Times New Roman" w:hAnsi="Arial" w:cs="Arial"/>
          <w:b/>
          <w:bCs/>
          <w:color w:val="000000"/>
          <w:sz w:val="20"/>
          <w:szCs w:val="20"/>
          <w:u w:val="single"/>
          <w:lang w:eastAsia="es-ES"/>
        </w:rPr>
        <w:t>Título V</w:t>
      </w:r>
      <w:r w:rsidRPr="00830CF8">
        <w:rPr>
          <w:rFonts w:ascii="Arial" w:eastAsia="Times New Roman" w:hAnsi="Arial" w:cs="Arial"/>
          <w:color w:val="000000"/>
          <w:sz w:val="20"/>
          <w:szCs w:val="20"/>
          <w:lang w:eastAsia="es-ES"/>
        </w:rPr>
        <w:t>, «</w:t>
      </w:r>
      <w:r w:rsidRPr="00830CF8">
        <w:rPr>
          <w:rFonts w:ascii="Arial" w:eastAsia="Times New Roman" w:hAnsi="Arial" w:cs="Arial"/>
          <w:color w:val="000000"/>
          <w:sz w:val="20"/>
          <w:szCs w:val="20"/>
          <w:u w:val="single"/>
          <w:lang w:eastAsia="es-ES"/>
        </w:rPr>
        <w:t>De las Operaciones Financieras</w:t>
      </w:r>
      <w:r w:rsidRPr="00830CF8">
        <w:rPr>
          <w:rFonts w:ascii="Arial" w:eastAsia="Times New Roman" w:hAnsi="Arial" w:cs="Arial"/>
          <w:color w:val="000000"/>
          <w:sz w:val="20"/>
          <w:szCs w:val="20"/>
          <w:lang w:eastAsia="es-ES"/>
        </w:rPr>
        <w:t>», se estructura en 3 capítulos, relativos, respectivamente, a deuda pública, avales públicos y otras garantías y relaciones del Estado con el Instituto de Crédito Oficial. El importe máximo de los avales a otorgar por el Consejo de Ministros no podrá exceder de 500.000 miles de €.</w:t>
      </w:r>
    </w:p>
    <w:p w14:paraId="04BA617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objeto fundamental de este Título es autorizar la cuantía hasta la cual el Estado y los Organismos Públicos puedan realizar operaciones de endeudamiento, materia que se regula en el </w:t>
      </w:r>
      <w:r w:rsidRPr="00830CF8">
        <w:rPr>
          <w:rFonts w:ascii="Arial" w:eastAsia="Times New Roman" w:hAnsi="Arial" w:cs="Arial"/>
          <w:b/>
          <w:bCs/>
          <w:color w:val="000000"/>
          <w:sz w:val="20"/>
          <w:szCs w:val="20"/>
          <w:u w:val="single"/>
          <w:lang w:eastAsia="es-ES"/>
        </w:rPr>
        <w:t>Capítulo I</w:t>
      </w:r>
      <w:r w:rsidRPr="00830CF8">
        <w:rPr>
          <w:rFonts w:ascii="Arial" w:eastAsia="Times New Roman" w:hAnsi="Arial" w:cs="Arial"/>
          <w:color w:val="000000"/>
          <w:sz w:val="20"/>
          <w:szCs w:val="20"/>
          <w:lang w:eastAsia="es-ES"/>
        </w:rPr>
        <w:t>, bajo la rúbrica «</w:t>
      </w:r>
      <w:r w:rsidRPr="00830CF8">
        <w:rPr>
          <w:rFonts w:ascii="Arial" w:eastAsia="Times New Roman" w:hAnsi="Arial" w:cs="Arial"/>
          <w:color w:val="000000"/>
          <w:sz w:val="20"/>
          <w:szCs w:val="20"/>
          <w:u w:val="single"/>
          <w:lang w:eastAsia="es-ES"/>
        </w:rPr>
        <w:t>Deuda Pública</w:t>
      </w:r>
      <w:r w:rsidRPr="00830CF8">
        <w:rPr>
          <w:rFonts w:ascii="Arial" w:eastAsia="Times New Roman" w:hAnsi="Arial" w:cs="Arial"/>
          <w:color w:val="000000"/>
          <w:sz w:val="20"/>
          <w:szCs w:val="20"/>
          <w:lang w:eastAsia="es-ES"/>
        </w:rPr>
        <w:t>».</w:t>
      </w:r>
    </w:p>
    <w:p w14:paraId="7D39B24C" w14:textId="77777777" w:rsidR="00830CF8" w:rsidRPr="00830CF8" w:rsidRDefault="00830CF8" w:rsidP="00830CF8">
      <w:pPr>
        <w:spacing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VII</w:t>
      </w:r>
    </w:p>
    <w:p w14:paraId="297A03E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lastRenderedPageBreak/>
        <w:t>En el </w:t>
      </w:r>
      <w:r w:rsidRPr="00830CF8">
        <w:rPr>
          <w:rFonts w:ascii="Arial" w:eastAsia="Times New Roman" w:hAnsi="Arial" w:cs="Arial"/>
          <w:color w:val="000000"/>
          <w:sz w:val="20"/>
          <w:szCs w:val="20"/>
          <w:u w:val="single"/>
          <w:lang w:eastAsia="es-ES"/>
        </w:rPr>
        <w:t>ámbito tributario</w:t>
      </w:r>
      <w:r w:rsidRPr="00830CF8">
        <w:rPr>
          <w:rFonts w:ascii="Arial" w:eastAsia="Times New Roman" w:hAnsi="Arial" w:cs="Arial"/>
          <w:color w:val="000000"/>
          <w:sz w:val="20"/>
          <w:szCs w:val="20"/>
          <w:lang w:eastAsia="es-ES"/>
        </w:rPr>
        <w:t> se adoptan diversas medidas encaminadas a hacer compatible un crecimiento económico equilibrado y un aumento de los ingresos tributarios que permita el fortalecimiento del Estado del bienestar y reduzca desigualdades.</w:t>
      </w:r>
    </w:p>
    <w:p w14:paraId="48F54761"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tal fin contribuye la modificación que se introduce en el IRPF mediante la imposición de un </w:t>
      </w:r>
      <w:r w:rsidRPr="00830CF8">
        <w:rPr>
          <w:rFonts w:ascii="Arial" w:eastAsia="Times New Roman" w:hAnsi="Arial" w:cs="Arial"/>
          <w:color w:val="000000"/>
          <w:sz w:val="20"/>
          <w:szCs w:val="20"/>
          <w:u w:val="single"/>
          <w:lang w:eastAsia="es-ES"/>
        </w:rPr>
        <w:t>mayor gravamen a las rentas más altas</w:t>
      </w:r>
      <w:r w:rsidRPr="00830CF8">
        <w:rPr>
          <w:rFonts w:ascii="Arial" w:eastAsia="Times New Roman" w:hAnsi="Arial" w:cs="Arial"/>
          <w:color w:val="000000"/>
          <w:sz w:val="20"/>
          <w:szCs w:val="20"/>
          <w:lang w:eastAsia="es-ES"/>
        </w:rPr>
        <w:t>, tanto en la base imponible general como en la base del ahorro que grava las rentas del capital.</w:t>
      </w:r>
    </w:p>
    <w:p w14:paraId="04C03B7E"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Dicha medida se ve acompañada por la reducción del límite general aplicable en la base imponible de las aportaciones y contribuciones a </w:t>
      </w:r>
      <w:r w:rsidRPr="00830CF8">
        <w:rPr>
          <w:rFonts w:ascii="Arial" w:eastAsia="Times New Roman" w:hAnsi="Arial" w:cs="Arial"/>
          <w:color w:val="000000"/>
          <w:sz w:val="20"/>
          <w:szCs w:val="20"/>
          <w:u w:val="single"/>
          <w:lang w:eastAsia="es-ES"/>
        </w:rPr>
        <w:t>sistemas de previsión social</w:t>
      </w:r>
      <w:r w:rsidRPr="00830CF8">
        <w:rPr>
          <w:rFonts w:ascii="Arial" w:eastAsia="Times New Roman" w:hAnsi="Arial" w:cs="Arial"/>
          <w:color w:val="000000"/>
          <w:sz w:val="20"/>
          <w:szCs w:val="20"/>
          <w:lang w:eastAsia="es-ES"/>
        </w:rPr>
        <w:t>, si bien se prevé que el nuevo límite pueda incrementarse para las contribuciones empresariales.</w:t>
      </w:r>
    </w:p>
    <w:p w14:paraId="5DB70FC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Por otra parte, la situación que padece la economía española, en el marco de la actual crisis sanitaria hace aconsejable el establecimiento de un marco normativo estable que permita a los pequeños autónomos poder continuar aplicando el </w:t>
      </w:r>
      <w:r w:rsidRPr="00830CF8">
        <w:rPr>
          <w:rFonts w:ascii="Arial" w:eastAsia="Times New Roman" w:hAnsi="Arial" w:cs="Arial"/>
          <w:color w:val="000000"/>
          <w:sz w:val="20"/>
          <w:szCs w:val="20"/>
          <w:u w:val="single"/>
          <w:lang w:eastAsia="es-ES"/>
        </w:rPr>
        <w:t>método de estimación objetiva</w:t>
      </w:r>
      <w:r w:rsidRPr="00830CF8">
        <w:rPr>
          <w:rFonts w:ascii="Arial" w:eastAsia="Times New Roman" w:hAnsi="Arial" w:cs="Arial"/>
          <w:color w:val="000000"/>
          <w:sz w:val="20"/>
          <w:szCs w:val="20"/>
          <w:lang w:eastAsia="es-ES"/>
        </w:rPr>
        <w:t> para el cálculo del rendimiento neto de su actividad económica evitando, además, un incremento de sus obligaciones formales y de facturación. A tal efecto, se prorrogan para el período impositivo 2021 los límites cuantitativos que delimitan en el IRPF el ámbito de aplicación del método de estimación objetiva, con excepción de las actividades agrícolas, ganaderas y forestales, que tienen su propio límite cuantitativo por volumen de ingresos.</w:t>
      </w:r>
    </w:p>
    <w:p w14:paraId="52E58901"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semejanza de la antedicha medida, se prorrogan para el período impositivo 2021 los límites para la aplicación del régimen simplificado y el régimen especial de la agricultura, ganadería y pesca, en </w:t>
      </w:r>
      <w:r w:rsidRPr="00830CF8">
        <w:rPr>
          <w:rFonts w:ascii="Arial" w:eastAsia="Times New Roman" w:hAnsi="Arial" w:cs="Arial"/>
          <w:color w:val="000000"/>
          <w:sz w:val="20"/>
          <w:szCs w:val="20"/>
          <w:u w:val="single"/>
          <w:lang w:eastAsia="es-ES"/>
        </w:rPr>
        <w:t>el IVA</w:t>
      </w:r>
      <w:r w:rsidRPr="00830CF8">
        <w:rPr>
          <w:rFonts w:ascii="Arial" w:eastAsia="Times New Roman" w:hAnsi="Arial" w:cs="Arial"/>
          <w:color w:val="000000"/>
          <w:sz w:val="20"/>
          <w:szCs w:val="20"/>
          <w:lang w:eastAsia="es-ES"/>
        </w:rPr>
        <w:t>.</w:t>
      </w:r>
    </w:p>
    <w:p w14:paraId="4AC5D64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el </w:t>
      </w:r>
      <w:r w:rsidRPr="00830CF8">
        <w:rPr>
          <w:rFonts w:ascii="Arial" w:eastAsia="Times New Roman" w:hAnsi="Arial" w:cs="Arial"/>
          <w:color w:val="000000"/>
          <w:sz w:val="20"/>
          <w:szCs w:val="20"/>
          <w:u w:val="single"/>
          <w:lang w:eastAsia="es-ES"/>
        </w:rPr>
        <w:t>Impuesto sobre Sociedades</w:t>
      </w:r>
      <w:r w:rsidRPr="00830CF8">
        <w:rPr>
          <w:rFonts w:ascii="Arial" w:eastAsia="Times New Roman" w:hAnsi="Arial" w:cs="Arial"/>
          <w:color w:val="000000"/>
          <w:sz w:val="20"/>
          <w:szCs w:val="20"/>
          <w:lang w:eastAsia="es-ES"/>
        </w:rPr>
        <w:t> se modifica el precepto que regula la exención sobre dividendos y rentas derivadas de la transmisión de valores representativos de los fondos propios de entidades residentes y no residentes en territorio español para prever que los gastos de gestión referidos a tales participaciones no sean deducibles del beneficio imponible del contribuyente, fijándose que su cuantía sea del 5 % del dividendo o renta positiva obtenida, de forma que el importe que resultará exento será del 95 % de dicho dividendo o renta.</w:t>
      </w:r>
    </w:p>
    <w:p w14:paraId="22BA901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Con la misma finalidad y la adaptación técnica necesaria, se modifica el artículo que regula la eliminación de la doble imposición económica internacional en los dividendos procedentes de entidades no residentes en territorio español.</w:t>
      </w:r>
    </w:p>
    <w:p w14:paraId="6A3615C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Esta regulación es conforme con la facultad que, de acuerdo con lo dispuesto en la </w:t>
      </w:r>
      <w:hyperlink r:id="rId4" w:history="1">
        <w:r w:rsidRPr="00830CF8">
          <w:rPr>
            <w:rFonts w:ascii="Arial" w:eastAsia="Times New Roman" w:hAnsi="Arial" w:cs="Arial"/>
            <w:b/>
            <w:bCs/>
            <w:color w:val="0000FF"/>
            <w:sz w:val="20"/>
            <w:szCs w:val="20"/>
            <w:u w:val="single"/>
            <w:lang w:eastAsia="es-ES"/>
          </w:rPr>
          <w:t>Directiva 2011/96/UE del Consejo, de 30-11-2011</w:t>
        </w:r>
      </w:hyperlink>
      <w:r w:rsidRPr="00830CF8">
        <w:rPr>
          <w:rFonts w:ascii="Arial" w:eastAsia="Times New Roman" w:hAnsi="Arial" w:cs="Arial"/>
          <w:color w:val="000000"/>
          <w:sz w:val="20"/>
          <w:szCs w:val="20"/>
          <w:lang w:eastAsia="es-ES"/>
        </w:rPr>
        <w:t>, relativa al régimen fiscal común aplicable a las sociedades matrices y filiales de Estados miembros diferentes, conservan los Estados miembros para prever que los gastos de gestión referidos a la participación en la entidad filial no sean deducibles del beneficio imponible de la sociedad matriz, pudiendo fijarse a tanto alzado sin que, en este caso, su cuantía pueda exceder del 5 % de los beneficios distribuidos por la sociedad filial.</w:t>
      </w:r>
    </w:p>
    <w:p w14:paraId="37EE23D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Por razones de sistemática, esta medida debe proyectarse sobre aquellos otros preceptos de la Ley del Impuesto que, asimismo, eliminan la doble imposición en la percepción de dividendos o participaciones en beneficios y de rentas derivadas de la transmisión.</w:t>
      </w:r>
    </w:p>
    <w:p w14:paraId="45E20A4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Con la finalidad de permitir el crecimiento de las empresas que tengan un importe neto de la cifra de negocios inferior a 40 millones de € y que no formen parte de un grupo mercantil, tales contribuyentes no aplicarán la reducción en la exención de los dividendos antes señalada, durante un período limitado a tres años, cuando procedan de una filial, residente o no en territorio español, constituida con posterioridad al 1-1-2021.</w:t>
      </w:r>
    </w:p>
    <w:p w14:paraId="0BB14CD1"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Por otra parte, se suprime la exención y eliminación de la doble imposición internacional en los dividendos o participaciones en beneficios y en las rentas derivadas de la transmisión de las participaciones en el capital o en los fondos propios de una entidad cuyo valor de adquisición sea superior a 20 millones de €, con la finalidad de ceñir la aplicación de esas medidas a las situaciones en las que existe un porcentaje de participación significativo del 5 %, regulándose un régimen transitorio por un periodo de cinco años.</w:t>
      </w:r>
    </w:p>
    <w:p w14:paraId="2BDCAD8B"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Para terminar, se modifica la regulación de la limitación en la deducibilidad de los gastos financieros suprimiendo la adición al beneficio operativo de los ingresos financieros de participaciones en instrumentos de patrimonio que se correspondan con dividendos cuando el valor de adquisición de dichas participaciones sea superior a 20 millones de €.</w:t>
      </w:r>
    </w:p>
    <w:p w14:paraId="4BFA6923"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lastRenderedPageBreak/>
        <w:t>En el </w:t>
      </w:r>
      <w:r w:rsidRPr="00830CF8">
        <w:rPr>
          <w:rFonts w:ascii="Arial" w:eastAsia="Times New Roman" w:hAnsi="Arial" w:cs="Arial"/>
          <w:color w:val="000000"/>
          <w:sz w:val="20"/>
          <w:szCs w:val="20"/>
          <w:u w:val="single"/>
          <w:lang w:eastAsia="es-ES"/>
        </w:rPr>
        <w:t>Impuesto sobre la Renta de no Residentes</w:t>
      </w:r>
      <w:r w:rsidRPr="00830CF8">
        <w:rPr>
          <w:rFonts w:ascii="Arial" w:eastAsia="Times New Roman" w:hAnsi="Arial" w:cs="Arial"/>
          <w:color w:val="000000"/>
          <w:sz w:val="20"/>
          <w:szCs w:val="20"/>
          <w:lang w:eastAsia="es-ES"/>
        </w:rPr>
        <w:t>, se adecua la exención por intereses y demás rendimientos obtenidos por la cesión a terceros de capitales propios, así como las ganancias patrimoniales derivadas de bienes muebles obtenidos sin mediación de establecimiento permanente, a lo establecido en el Acuerdo sobre el Espacio Económico Europeo, de manera que los Estados que formen parte en el aludido Acuerdo puedan acogerse a la exención de igual modo que los Estados miembros de la Unión Europea. Asimismo, en consonancia con la medida que se introduce en el Impuesto sobre Sociedades, se modifica la exención relativa a los beneficios distribuidos por las sociedades filiales residentes en territorio español a sus matrices residentes en otros Estados integrantes del Espacio Económico Europeo o a los establecimientos permanentes de estos últimos situados en el Espacio Económico Europeo, suprimiéndose la posibilidad de que se acceda a la exención cuando el valor de adquisición de la participación sea superior a 20 millones de €, quedando como requisito la exigencia de una participación directa e indirecta, de al menos el 5 %, siempre que se cumplan las restantes condiciones establecidas en el texto refundido de la Ley del Impuesto.</w:t>
      </w:r>
    </w:p>
    <w:p w14:paraId="60A0540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el </w:t>
      </w:r>
      <w:r w:rsidRPr="00830CF8">
        <w:rPr>
          <w:rFonts w:ascii="Arial" w:eastAsia="Times New Roman" w:hAnsi="Arial" w:cs="Arial"/>
          <w:color w:val="000000"/>
          <w:sz w:val="20"/>
          <w:szCs w:val="20"/>
          <w:u w:val="single"/>
          <w:lang w:eastAsia="es-ES"/>
        </w:rPr>
        <w:t>Impuesto sobre el Patrimonio</w:t>
      </w:r>
      <w:r w:rsidRPr="00830CF8">
        <w:rPr>
          <w:rFonts w:ascii="Arial" w:eastAsia="Times New Roman" w:hAnsi="Arial" w:cs="Arial"/>
          <w:color w:val="000000"/>
          <w:sz w:val="20"/>
          <w:szCs w:val="20"/>
          <w:lang w:eastAsia="es-ES"/>
        </w:rPr>
        <w:t> son dos las medidas que se introducen, la elevación del tipo de gravamen aplicable al último tramo de la tarifa y el mantenimiento con carácter indefinido de su gravamen, ambas para contribuir a la consolidación de las finanzas públicas.</w:t>
      </w:r>
    </w:p>
    <w:p w14:paraId="01C49B7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w:t>
      </w:r>
      <w:r w:rsidRPr="00830CF8">
        <w:rPr>
          <w:rFonts w:ascii="Arial" w:eastAsia="Times New Roman" w:hAnsi="Arial" w:cs="Arial"/>
          <w:color w:val="000000"/>
          <w:sz w:val="20"/>
          <w:szCs w:val="20"/>
          <w:u w:val="single"/>
          <w:lang w:eastAsia="es-ES"/>
        </w:rPr>
        <w:t>el IVA</w:t>
      </w:r>
      <w:r w:rsidRPr="00830CF8">
        <w:rPr>
          <w:rFonts w:ascii="Arial" w:eastAsia="Times New Roman" w:hAnsi="Arial" w:cs="Arial"/>
          <w:color w:val="000000"/>
          <w:sz w:val="20"/>
          <w:szCs w:val="20"/>
          <w:lang w:eastAsia="es-ES"/>
        </w:rPr>
        <w:t>, se modifica el tipo impositivo aplicable a las bebidas que contienen edulcorantes añadidos, tanto naturales como aditivos edulcorantes, que pasan a tributar al tipo impositivo general del 21 %, medida que constituye un compromiso social para racionalizar y promover su consumo responsable, en particular entre la población infantil y juvenil. A su vez, la medida resulta especialmente coherente con la finalidad perseguida de internalizar los costes externos de nuestro Estado del bienestar, derivados de dietas poco saludables basadas en un elevado consumo de bebidas que contengan edulcorantes añadidos en su composición.</w:t>
      </w:r>
    </w:p>
    <w:p w14:paraId="6E8CCE9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 actualiza en un 2 % la escala de gravamen de los títulos y grandezas nobiliarios aplicable en el </w:t>
      </w:r>
      <w:r w:rsidRPr="00830CF8">
        <w:rPr>
          <w:rFonts w:ascii="Arial" w:eastAsia="Times New Roman" w:hAnsi="Arial" w:cs="Arial"/>
          <w:color w:val="000000"/>
          <w:sz w:val="20"/>
          <w:szCs w:val="20"/>
          <w:u w:val="single"/>
          <w:lang w:eastAsia="es-ES"/>
        </w:rPr>
        <w:t>Impuesto sobre Transmisiones Patrimoniales y Actos Jurídicos Documentados</w:t>
      </w:r>
      <w:r w:rsidRPr="00830CF8">
        <w:rPr>
          <w:rFonts w:ascii="Arial" w:eastAsia="Times New Roman" w:hAnsi="Arial" w:cs="Arial"/>
          <w:color w:val="000000"/>
          <w:sz w:val="20"/>
          <w:szCs w:val="20"/>
          <w:lang w:eastAsia="es-ES"/>
        </w:rPr>
        <w:t>.</w:t>
      </w:r>
    </w:p>
    <w:p w14:paraId="2ADD5C3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Con la finalidad de coadyuvar al cumplimiento de los objetivos de ingresos de los Presupuestos Generales del Estado, se eleva del 6 al 8 % el tipo de gravamen del </w:t>
      </w:r>
      <w:r w:rsidRPr="00830CF8">
        <w:rPr>
          <w:rFonts w:ascii="Arial" w:eastAsia="Times New Roman" w:hAnsi="Arial" w:cs="Arial"/>
          <w:color w:val="000000"/>
          <w:sz w:val="20"/>
          <w:szCs w:val="20"/>
          <w:u w:val="single"/>
          <w:lang w:eastAsia="es-ES"/>
        </w:rPr>
        <w:t>Impuesto sobre las Primas de Seguros</w:t>
      </w:r>
      <w:r w:rsidRPr="00830CF8">
        <w:rPr>
          <w:rFonts w:ascii="Arial" w:eastAsia="Times New Roman" w:hAnsi="Arial" w:cs="Arial"/>
          <w:color w:val="000000"/>
          <w:sz w:val="20"/>
          <w:szCs w:val="20"/>
          <w:lang w:eastAsia="es-ES"/>
        </w:rPr>
        <w:t>.</w:t>
      </w:r>
    </w:p>
    <w:p w14:paraId="09272B6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el ámbito de los </w:t>
      </w:r>
      <w:r w:rsidRPr="00830CF8">
        <w:rPr>
          <w:rFonts w:ascii="Arial" w:eastAsia="Times New Roman" w:hAnsi="Arial" w:cs="Arial"/>
          <w:color w:val="000000"/>
          <w:sz w:val="20"/>
          <w:szCs w:val="20"/>
          <w:u w:val="single"/>
          <w:lang w:eastAsia="es-ES"/>
        </w:rPr>
        <w:t>tributos locales</w:t>
      </w:r>
      <w:r w:rsidRPr="00830CF8">
        <w:rPr>
          <w:rFonts w:ascii="Arial" w:eastAsia="Times New Roman" w:hAnsi="Arial" w:cs="Arial"/>
          <w:color w:val="000000"/>
          <w:sz w:val="20"/>
          <w:szCs w:val="20"/>
          <w:lang w:eastAsia="es-ES"/>
        </w:rPr>
        <w:t>, se crean nuevos epígrafes o grupos en las </w:t>
      </w:r>
      <w:r w:rsidRPr="00830CF8">
        <w:rPr>
          <w:rFonts w:ascii="Arial" w:eastAsia="Times New Roman" w:hAnsi="Arial" w:cs="Arial"/>
          <w:color w:val="000000"/>
          <w:sz w:val="20"/>
          <w:szCs w:val="20"/>
          <w:u w:val="single"/>
          <w:lang w:eastAsia="es-ES"/>
        </w:rPr>
        <w:t>Tarifas del Impuesto sobre Actividades Económicas</w:t>
      </w:r>
      <w:r w:rsidRPr="00830CF8">
        <w:rPr>
          <w:rFonts w:ascii="Arial" w:eastAsia="Times New Roman" w:hAnsi="Arial" w:cs="Arial"/>
          <w:color w:val="000000"/>
          <w:sz w:val="20"/>
          <w:szCs w:val="20"/>
          <w:lang w:eastAsia="es-ES"/>
        </w:rPr>
        <w:t>, con el fin de clasificar de forma específica las actividades de comercialización de los suministros de carácter general (electricidad y gas), que hasta la fecha carecen de dicha clasificación, se crea un epígrafe para las grandes superficies comerciales que no se dedican principalmente a la ropa o a la alimentación y que hasta ahora carecían de epígrafe propio, de suerte que se les da un tratamiento similar a los demás centros comerciales, dentro del Grupo 661, «Comercio mixto integrado o en grandes superficies» y se crea un epígrafe para la nueva actividad de suministro de energía a vehículos eléctricos a través de puntos de recarga instalados en cualquier lugar, ya sea en la vía pública, gasolineras, garajes públicos y privados o en cualquier otro emplazamiento.</w:t>
      </w:r>
    </w:p>
    <w:p w14:paraId="3EB8F991"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Por lo que se refiere a las tasas, se eleva en un 1 % el importe a exigir por las de cuantía fija, excepto las que se hayan creado o actualizado específicamente por normas dictadas desde el 1-1-2019, al objeto de adecuar aquél al aumento de costes de la prestación o realización de los servicios o actividades por los que se exigen. No obstante, se mantienen los importes de las </w:t>
      </w:r>
      <w:r w:rsidRPr="00830CF8">
        <w:rPr>
          <w:rFonts w:ascii="Arial" w:eastAsia="Times New Roman" w:hAnsi="Arial" w:cs="Arial"/>
          <w:color w:val="000000"/>
          <w:sz w:val="20"/>
          <w:szCs w:val="20"/>
          <w:u w:val="single"/>
          <w:lang w:eastAsia="es-ES"/>
        </w:rPr>
        <w:t>tasas sobre el juego</w:t>
      </w:r>
      <w:r w:rsidRPr="00830CF8">
        <w:rPr>
          <w:rFonts w:ascii="Arial" w:eastAsia="Times New Roman" w:hAnsi="Arial" w:cs="Arial"/>
          <w:color w:val="000000"/>
          <w:sz w:val="20"/>
          <w:szCs w:val="20"/>
          <w:lang w:eastAsia="es-ES"/>
        </w:rPr>
        <w:t>, recogidas en el </w:t>
      </w:r>
      <w:hyperlink r:id="rId5" w:history="1">
        <w:r w:rsidRPr="00830CF8">
          <w:rPr>
            <w:rFonts w:ascii="Arial" w:eastAsia="Times New Roman" w:hAnsi="Arial" w:cs="Arial"/>
            <w:b/>
            <w:bCs/>
            <w:color w:val="0000FF"/>
            <w:sz w:val="20"/>
            <w:szCs w:val="20"/>
            <w:u w:val="single"/>
            <w:lang w:eastAsia="es-ES"/>
          </w:rPr>
          <w:t>Real Decreto-ley 16/1977, de 25-2</w:t>
        </w:r>
      </w:hyperlink>
      <w:r w:rsidRPr="00830CF8">
        <w:rPr>
          <w:rFonts w:ascii="Arial" w:eastAsia="Times New Roman" w:hAnsi="Arial" w:cs="Arial"/>
          <w:color w:val="000000"/>
          <w:sz w:val="20"/>
          <w:szCs w:val="20"/>
          <w:lang w:eastAsia="es-ES"/>
        </w:rPr>
        <w:t>, por el que se regulan los aspectos penales, administrativos y fiscales de los juegos de suerte, envite o azar y apuestas.</w:t>
      </w:r>
    </w:p>
    <w:p w14:paraId="594AFFC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Las </w:t>
      </w:r>
      <w:r w:rsidRPr="00830CF8">
        <w:rPr>
          <w:rFonts w:ascii="Arial" w:eastAsia="Times New Roman" w:hAnsi="Arial" w:cs="Arial"/>
          <w:color w:val="000000"/>
          <w:sz w:val="20"/>
          <w:szCs w:val="20"/>
          <w:u w:val="single"/>
          <w:lang w:eastAsia="es-ES"/>
        </w:rPr>
        <w:t>tasas exigibles por la Jefatura Central de Tráfico</w:t>
      </w:r>
      <w:r w:rsidRPr="00830CF8">
        <w:rPr>
          <w:rFonts w:ascii="Arial" w:eastAsia="Times New Roman" w:hAnsi="Arial" w:cs="Arial"/>
          <w:color w:val="000000"/>
          <w:sz w:val="20"/>
          <w:szCs w:val="20"/>
          <w:lang w:eastAsia="es-ES"/>
        </w:rPr>
        <w:t> se ajustarán, una vez aplicado el coeficiente anteriormente indicado, al céntimo de euro inmediato superior o inferior según resulte más próximo, cuando el importe originado de la aplicación conste de tres decimales.</w:t>
      </w:r>
    </w:p>
    <w:p w14:paraId="2D432F7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 mantiene con carácter general la cuantificación de los parámetros necesarios para determinar el importe de la </w:t>
      </w:r>
      <w:r w:rsidRPr="00830CF8">
        <w:rPr>
          <w:rFonts w:ascii="Arial" w:eastAsia="Times New Roman" w:hAnsi="Arial" w:cs="Arial"/>
          <w:color w:val="000000"/>
          <w:sz w:val="20"/>
          <w:szCs w:val="20"/>
          <w:u w:val="single"/>
          <w:lang w:eastAsia="es-ES"/>
        </w:rPr>
        <w:t>tasa por reserva del dominio público radioeléctrico</w:t>
      </w:r>
      <w:r w:rsidRPr="00830CF8">
        <w:rPr>
          <w:rFonts w:ascii="Arial" w:eastAsia="Times New Roman" w:hAnsi="Arial" w:cs="Arial"/>
          <w:color w:val="000000"/>
          <w:sz w:val="20"/>
          <w:szCs w:val="20"/>
          <w:lang w:eastAsia="es-ES"/>
        </w:rPr>
        <w:t>.</w:t>
      </w:r>
    </w:p>
    <w:p w14:paraId="057FB3BB"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el ámbito de las </w:t>
      </w:r>
      <w:r w:rsidRPr="00830CF8">
        <w:rPr>
          <w:rFonts w:ascii="Arial" w:eastAsia="Times New Roman" w:hAnsi="Arial" w:cs="Arial"/>
          <w:color w:val="000000"/>
          <w:sz w:val="20"/>
          <w:szCs w:val="20"/>
          <w:u w:val="single"/>
          <w:lang w:eastAsia="es-ES"/>
        </w:rPr>
        <w:t>tasas ferroviarias</w:t>
      </w:r>
      <w:r w:rsidRPr="00830CF8">
        <w:rPr>
          <w:rFonts w:ascii="Arial" w:eastAsia="Times New Roman" w:hAnsi="Arial" w:cs="Arial"/>
          <w:color w:val="000000"/>
          <w:sz w:val="20"/>
          <w:szCs w:val="20"/>
          <w:lang w:eastAsia="es-ES"/>
        </w:rPr>
        <w:t>, se actualizan las tasas por licencia de empresa ferroviaria, por otorgamiento de autorización de seguridad y certificado de seguridad, por homologación de centros, certificación de entidades y material rodante, otorgamiento de títulos y autorizaciones de entrada en servicio y por la prestación de servicios y realización de actividades en materia de seguridad ferroviaria.</w:t>
      </w:r>
    </w:p>
    <w:p w14:paraId="0F1ED0D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lastRenderedPageBreak/>
        <w:t>También se mantienen las cuantías básicas de las </w:t>
      </w:r>
      <w:r w:rsidRPr="00830CF8">
        <w:rPr>
          <w:rFonts w:ascii="Arial" w:eastAsia="Times New Roman" w:hAnsi="Arial" w:cs="Arial"/>
          <w:color w:val="000000"/>
          <w:sz w:val="20"/>
          <w:szCs w:val="20"/>
          <w:u w:val="single"/>
          <w:lang w:eastAsia="es-ES"/>
        </w:rPr>
        <w:t>tasas portuarias</w:t>
      </w:r>
      <w:r w:rsidRPr="00830CF8">
        <w:rPr>
          <w:rFonts w:ascii="Arial" w:eastAsia="Times New Roman" w:hAnsi="Arial" w:cs="Arial"/>
          <w:color w:val="000000"/>
          <w:sz w:val="20"/>
          <w:szCs w:val="20"/>
          <w:lang w:eastAsia="es-ES"/>
        </w:rPr>
        <w:t>. Se establecen las bonificaciones y los coeficientes correctores aplicables en los puertos de interés general a las tasas de ocupación, del buque, del pasaje y de la mercancía, así como los coeficientes correctores de aplicación a la tarifa fija de recepción de desechos generados por buques, de acuerdo con lo dispuesto en el Texto Refundido de la Ley de Puertos del Estado y de la Marina Mercante, aprobado por el Real Decreto Legislativo 2/2011, de 5-9.</w:t>
      </w:r>
    </w:p>
    <w:p w14:paraId="2C3DD17F" w14:textId="77777777" w:rsidR="00830CF8" w:rsidRPr="00830CF8" w:rsidRDefault="00830CF8" w:rsidP="00830CF8">
      <w:pPr>
        <w:spacing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VIII</w:t>
      </w:r>
    </w:p>
    <w:p w14:paraId="5A9ABA5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w:t>
      </w:r>
      <w:r w:rsidRPr="00830CF8">
        <w:rPr>
          <w:rFonts w:ascii="Arial" w:eastAsia="Times New Roman" w:hAnsi="Arial" w:cs="Arial"/>
          <w:b/>
          <w:bCs/>
          <w:color w:val="000000"/>
          <w:sz w:val="20"/>
          <w:szCs w:val="20"/>
          <w:u w:val="single"/>
          <w:lang w:eastAsia="es-ES"/>
        </w:rPr>
        <w:t>Título VII</w:t>
      </w:r>
      <w:r w:rsidRPr="00830CF8">
        <w:rPr>
          <w:rFonts w:ascii="Arial" w:eastAsia="Times New Roman" w:hAnsi="Arial" w:cs="Arial"/>
          <w:color w:val="000000"/>
          <w:sz w:val="20"/>
          <w:szCs w:val="20"/>
          <w:lang w:eastAsia="es-ES"/>
        </w:rPr>
        <w:t> se estructura </w:t>
      </w:r>
      <w:r w:rsidRPr="00830CF8">
        <w:rPr>
          <w:rFonts w:ascii="Arial" w:eastAsia="Times New Roman" w:hAnsi="Arial" w:cs="Arial"/>
          <w:color w:val="000000"/>
          <w:sz w:val="20"/>
          <w:szCs w:val="20"/>
          <w:u w:val="single"/>
          <w:lang w:eastAsia="es-ES"/>
        </w:rPr>
        <w:t>en 2 capítulos</w:t>
      </w:r>
      <w:r w:rsidRPr="00830CF8">
        <w:rPr>
          <w:rFonts w:ascii="Arial" w:eastAsia="Times New Roman" w:hAnsi="Arial" w:cs="Arial"/>
          <w:color w:val="000000"/>
          <w:sz w:val="20"/>
          <w:szCs w:val="20"/>
          <w:lang w:eastAsia="es-ES"/>
        </w:rPr>
        <w:t>, dedicados respectivamente, a Entidades Locales y CC.AA..</w:t>
      </w:r>
    </w:p>
    <w:p w14:paraId="7CECA20E"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Dentro del </w:t>
      </w:r>
      <w:r w:rsidRPr="00830CF8">
        <w:rPr>
          <w:rFonts w:ascii="Arial" w:eastAsia="Times New Roman" w:hAnsi="Arial" w:cs="Arial"/>
          <w:b/>
          <w:bCs/>
          <w:color w:val="000000"/>
          <w:sz w:val="20"/>
          <w:szCs w:val="20"/>
          <w:lang w:eastAsia="es-ES"/>
        </w:rPr>
        <w:t>Capítulo I</w:t>
      </w:r>
      <w:r w:rsidRPr="00830CF8">
        <w:rPr>
          <w:rFonts w:ascii="Arial" w:eastAsia="Times New Roman" w:hAnsi="Arial" w:cs="Arial"/>
          <w:color w:val="000000"/>
          <w:sz w:val="20"/>
          <w:szCs w:val="20"/>
          <w:lang w:eastAsia="es-ES"/>
        </w:rPr>
        <w:t> se contienen normas relativas a la financiación de las </w:t>
      </w:r>
      <w:r w:rsidRPr="00830CF8">
        <w:rPr>
          <w:rFonts w:ascii="Arial" w:eastAsia="Times New Roman" w:hAnsi="Arial" w:cs="Arial"/>
          <w:color w:val="000000"/>
          <w:sz w:val="20"/>
          <w:szCs w:val="20"/>
          <w:u w:val="single"/>
          <w:lang w:eastAsia="es-ES"/>
        </w:rPr>
        <w:t>Entidades Locales</w:t>
      </w:r>
      <w:r w:rsidRPr="00830CF8">
        <w:rPr>
          <w:rFonts w:ascii="Arial" w:eastAsia="Times New Roman" w:hAnsi="Arial" w:cs="Arial"/>
          <w:color w:val="000000"/>
          <w:sz w:val="20"/>
          <w:szCs w:val="20"/>
          <w:lang w:eastAsia="es-ES"/>
        </w:rPr>
        <w:t>, englobando en el mismo a los municipios, provincias, cabildos y consejos insulares, así como CC.AA. uniprovinciales.</w:t>
      </w:r>
    </w:p>
    <w:p w14:paraId="1D11E13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w:t>
      </w:r>
      <w:r w:rsidRPr="00830CF8">
        <w:rPr>
          <w:rFonts w:ascii="Arial" w:eastAsia="Times New Roman" w:hAnsi="Arial" w:cs="Arial"/>
          <w:b/>
          <w:bCs/>
          <w:color w:val="000000"/>
          <w:sz w:val="20"/>
          <w:szCs w:val="20"/>
          <w:u w:val="single"/>
          <w:lang w:eastAsia="es-ES"/>
        </w:rPr>
        <w:t>Capítulo II</w:t>
      </w:r>
      <w:r w:rsidRPr="00830CF8">
        <w:rPr>
          <w:rFonts w:ascii="Arial" w:eastAsia="Times New Roman" w:hAnsi="Arial" w:cs="Arial"/>
          <w:color w:val="000000"/>
          <w:sz w:val="20"/>
          <w:szCs w:val="20"/>
          <w:lang w:eastAsia="es-ES"/>
        </w:rPr>
        <w:t> regula determinados aspectos de la financiación de las CC.AA. de régimen común y de las Ciudades con Estatuto de Autonomía.</w:t>
      </w:r>
    </w:p>
    <w:p w14:paraId="51FA6EDF" w14:textId="77777777" w:rsidR="00830CF8" w:rsidRPr="00830CF8" w:rsidRDefault="00830CF8" w:rsidP="00830CF8">
      <w:pPr>
        <w:spacing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IX</w:t>
      </w:r>
    </w:p>
    <w:p w14:paraId="0F7C441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 Ley de Presupuestos Generales del Estado contiene en el </w:t>
      </w:r>
      <w:r w:rsidRPr="00830CF8">
        <w:rPr>
          <w:rFonts w:ascii="Arial" w:eastAsia="Times New Roman" w:hAnsi="Arial" w:cs="Arial"/>
          <w:b/>
          <w:bCs/>
          <w:color w:val="000000"/>
          <w:sz w:val="20"/>
          <w:szCs w:val="20"/>
          <w:u w:val="single"/>
          <w:lang w:eastAsia="es-ES"/>
        </w:rPr>
        <w:t>Título VIII</w:t>
      </w:r>
      <w:r w:rsidRPr="00830CF8">
        <w:rPr>
          <w:rFonts w:ascii="Arial" w:eastAsia="Times New Roman" w:hAnsi="Arial" w:cs="Arial"/>
          <w:color w:val="000000"/>
          <w:sz w:val="20"/>
          <w:szCs w:val="20"/>
          <w:lang w:eastAsia="es-ES"/>
        </w:rPr>
        <w:t>, bajo la rúbrica «</w:t>
      </w:r>
      <w:r w:rsidRPr="00830CF8">
        <w:rPr>
          <w:rFonts w:ascii="Arial" w:eastAsia="Times New Roman" w:hAnsi="Arial" w:cs="Arial"/>
          <w:color w:val="000000"/>
          <w:sz w:val="20"/>
          <w:szCs w:val="20"/>
          <w:u w:val="single"/>
          <w:lang w:eastAsia="es-ES"/>
        </w:rPr>
        <w:t>Cotizaciones Sociales</w:t>
      </w:r>
      <w:r w:rsidRPr="00830CF8">
        <w:rPr>
          <w:rFonts w:ascii="Arial" w:eastAsia="Times New Roman" w:hAnsi="Arial" w:cs="Arial"/>
          <w:color w:val="000000"/>
          <w:sz w:val="20"/>
          <w:szCs w:val="20"/>
          <w:lang w:eastAsia="es-ES"/>
        </w:rPr>
        <w:t>», la normativa relativa a las </w:t>
      </w:r>
      <w:r w:rsidRPr="00830CF8">
        <w:rPr>
          <w:rFonts w:ascii="Arial" w:eastAsia="Times New Roman" w:hAnsi="Arial" w:cs="Arial"/>
          <w:color w:val="000000"/>
          <w:sz w:val="20"/>
          <w:szCs w:val="20"/>
          <w:u w:val="single"/>
          <w:lang w:eastAsia="es-ES"/>
        </w:rPr>
        <w:t>bases y tipos de cotización</w:t>
      </w:r>
      <w:r w:rsidRPr="00830CF8">
        <w:rPr>
          <w:rFonts w:ascii="Arial" w:eastAsia="Times New Roman" w:hAnsi="Arial" w:cs="Arial"/>
          <w:color w:val="000000"/>
          <w:sz w:val="20"/>
          <w:szCs w:val="20"/>
          <w:lang w:eastAsia="es-ES"/>
        </w:rPr>
        <w:t> de los distintos regímenes de la Seguridad Social, procediendo a su actualización.</w:t>
      </w:r>
    </w:p>
    <w:p w14:paraId="2D4C1EF6"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Título consta de </w:t>
      </w:r>
      <w:r w:rsidRPr="00830CF8">
        <w:rPr>
          <w:rFonts w:ascii="Arial" w:eastAsia="Times New Roman" w:hAnsi="Arial" w:cs="Arial"/>
          <w:color w:val="000000"/>
          <w:sz w:val="20"/>
          <w:szCs w:val="20"/>
          <w:u w:val="single"/>
          <w:lang w:eastAsia="es-ES"/>
        </w:rPr>
        <w:t>2 artículos</w:t>
      </w:r>
      <w:r w:rsidRPr="00830CF8">
        <w:rPr>
          <w:rFonts w:ascii="Arial" w:eastAsia="Times New Roman" w:hAnsi="Arial" w:cs="Arial"/>
          <w:color w:val="000000"/>
          <w:sz w:val="20"/>
          <w:szCs w:val="20"/>
          <w:lang w:eastAsia="es-ES"/>
        </w:rPr>
        <w:t> relativos, respectivamente, a</w:t>
      </w:r>
    </w:p>
    <w:p w14:paraId="5C4C9497"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«Bases y tipos de cotización a la Seguridad Social, Desempleo, Protección por cese de actividad, Fondo de Garantía Salarial y Formación Profesional durante el año 2021»</w:t>
      </w:r>
    </w:p>
    <w:p w14:paraId="00ED3AC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«Cotización a derechos pasivos y a las Mutualidades Generales de Funcionarios para el año 2021».</w:t>
      </w:r>
    </w:p>
    <w:p w14:paraId="27F58B10" w14:textId="77777777" w:rsidR="00830CF8" w:rsidRPr="00830CF8" w:rsidRDefault="00830CF8" w:rsidP="00830CF8">
      <w:pPr>
        <w:spacing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X</w:t>
      </w:r>
    </w:p>
    <w:p w14:paraId="11E4AE5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contenido de la Ley de Presupuestos se completa con diversas </w:t>
      </w:r>
      <w:r w:rsidRPr="00830CF8">
        <w:rPr>
          <w:rFonts w:ascii="Arial" w:eastAsia="Times New Roman" w:hAnsi="Arial" w:cs="Arial"/>
          <w:color w:val="000000"/>
          <w:sz w:val="20"/>
          <w:szCs w:val="20"/>
          <w:u w:val="single"/>
          <w:lang w:eastAsia="es-ES"/>
        </w:rPr>
        <w:t>disposiciones adicionales, transitorias, derogatorias y finales</w:t>
      </w:r>
      <w:r w:rsidRPr="00830CF8">
        <w:rPr>
          <w:rFonts w:ascii="Arial" w:eastAsia="Times New Roman" w:hAnsi="Arial" w:cs="Arial"/>
          <w:color w:val="000000"/>
          <w:sz w:val="20"/>
          <w:szCs w:val="20"/>
          <w:lang w:eastAsia="es-ES"/>
        </w:rPr>
        <w:t>, en las que se recogen preceptos de índole muy variada.</w:t>
      </w:r>
    </w:p>
    <w:p w14:paraId="0D00460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Como es habitual, se establece también la subvención estatal anual para gastos de funcionamiento y seguridad de partidos políticos para 2021, de conformidad con lo dispuesto en la Ley Orgánica 8/2007, de 4 de julio, sobre Financiación de los Partidos Políticos.</w:t>
      </w:r>
    </w:p>
    <w:p w14:paraId="5E8B98F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Como novedad, se introduce el mandato al Gobierno para presentar un proyecto de ley sobre fondos de pensiones públicos de empleo en el que se atribuya a la Administración General del Estado capacidad legal para su promoción.</w:t>
      </w:r>
    </w:p>
    <w:p w14:paraId="2C789EE1"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relación con diversas </w:t>
      </w:r>
      <w:r w:rsidRPr="00830CF8">
        <w:rPr>
          <w:rFonts w:ascii="Arial" w:eastAsia="Times New Roman" w:hAnsi="Arial" w:cs="Arial"/>
          <w:color w:val="000000"/>
          <w:sz w:val="20"/>
          <w:szCs w:val="20"/>
          <w:u w:val="single"/>
          <w:lang w:eastAsia="es-ES"/>
        </w:rPr>
        <w:t>prestaciones públicas</w:t>
      </w:r>
      <w:r w:rsidRPr="00830CF8">
        <w:rPr>
          <w:rFonts w:ascii="Arial" w:eastAsia="Times New Roman" w:hAnsi="Arial" w:cs="Arial"/>
          <w:color w:val="000000"/>
          <w:sz w:val="20"/>
          <w:szCs w:val="20"/>
          <w:lang w:eastAsia="es-ES"/>
        </w:rPr>
        <w:t>, se establecen las cuantías de:</w:t>
      </w:r>
    </w:p>
    <w:p w14:paraId="2A73D6AF"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las prestaciones familiares de la Seguridad Social</w:t>
      </w:r>
    </w:p>
    <w:p w14:paraId="38FFD336"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los subsidios económicos contemplados en el texto refundido de la Ley General de derechos de las personas con discapacidad y de su inclusión social,</w:t>
      </w:r>
    </w:p>
    <w:p w14:paraId="49569E13"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las pensiones asistenciales</w:t>
      </w:r>
    </w:p>
    <w:p w14:paraId="1AFB287B"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 fija la actualización de las prestaciones económicas reconocidas al amparo de la Ley 3/2005, de 18-3, a las personas de origen español desplazadas al extranjero durante la guerra civil.</w:t>
      </w:r>
    </w:p>
    <w:p w14:paraId="304CA78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 mantiene el aplazamiento de la aplicación de la </w:t>
      </w:r>
      <w:r w:rsidRPr="00830CF8">
        <w:rPr>
          <w:rFonts w:ascii="Arial" w:eastAsia="Times New Roman" w:hAnsi="Arial" w:cs="Arial"/>
          <w:color w:val="000000"/>
          <w:sz w:val="20"/>
          <w:szCs w:val="20"/>
          <w:u w:val="single"/>
          <w:lang w:eastAsia="es-ES"/>
        </w:rPr>
        <w:t>disposición adicional 28ª</w:t>
      </w:r>
      <w:r w:rsidRPr="00830CF8">
        <w:rPr>
          <w:rFonts w:ascii="Arial" w:eastAsia="Times New Roman" w:hAnsi="Arial" w:cs="Arial"/>
          <w:color w:val="000000"/>
          <w:sz w:val="20"/>
          <w:szCs w:val="20"/>
          <w:lang w:eastAsia="es-ES"/>
        </w:rPr>
        <w:t> de la Ley 27/2011, de 1-8, sobre actualización, adecuación y modernización del Sistema de la Seguridad Social.</w:t>
      </w:r>
    </w:p>
    <w:p w14:paraId="07C41D1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 introducen normas relativas al incremento de las prestaciones por gran invalidez del Régimen especial de las Fuerzas Armadas</w:t>
      </w:r>
    </w:p>
    <w:p w14:paraId="099CF1E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 fija la cuantía para el año 2021 de las ayudas sociales a los afectados por el Virus de Inmunodeficiencia Humana (VIH).</w:t>
      </w:r>
    </w:p>
    <w:p w14:paraId="64F89F4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Las </w:t>
      </w:r>
      <w:r w:rsidRPr="00830CF8">
        <w:rPr>
          <w:rFonts w:ascii="Arial" w:eastAsia="Times New Roman" w:hAnsi="Arial" w:cs="Arial"/>
          <w:color w:val="000000"/>
          <w:sz w:val="20"/>
          <w:szCs w:val="20"/>
          <w:u w:val="single"/>
          <w:lang w:eastAsia="es-ES"/>
        </w:rPr>
        <w:t>normas de índole económica</w:t>
      </w:r>
      <w:r w:rsidRPr="00830CF8">
        <w:rPr>
          <w:rFonts w:ascii="Arial" w:eastAsia="Times New Roman" w:hAnsi="Arial" w:cs="Arial"/>
          <w:color w:val="000000"/>
          <w:sz w:val="20"/>
          <w:szCs w:val="20"/>
          <w:lang w:eastAsia="es-ES"/>
        </w:rPr>
        <w:t> se refieren, en primer lugar, al interés legal del dinero, al interés de demora y al interés de demora al que se refiere el artículo 38.2 de la Ley 38/2003 de 17-11, General de Subvenciones.</w:t>
      </w:r>
    </w:p>
    <w:p w14:paraId="3104474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el </w:t>
      </w:r>
      <w:r w:rsidRPr="00830CF8">
        <w:rPr>
          <w:rFonts w:ascii="Arial" w:eastAsia="Times New Roman" w:hAnsi="Arial" w:cs="Arial"/>
          <w:color w:val="000000"/>
          <w:sz w:val="20"/>
          <w:szCs w:val="20"/>
          <w:u w:val="single"/>
          <w:lang w:eastAsia="es-ES"/>
        </w:rPr>
        <w:t>ámbito tributario</w:t>
      </w:r>
      <w:r w:rsidRPr="00830CF8">
        <w:rPr>
          <w:rFonts w:ascii="Arial" w:eastAsia="Times New Roman" w:hAnsi="Arial" w:cs="Arial"/>
          <w:color w:val="000000"/>
          <w:sz w:val="20"/>
          <w:szCs w:val="20"/>
          <w:lang w:eastAsia="es-ES"/>
        </w:rPr>
        <w:t>, se establecen las actividades y programas prioritarios de mecenazgo y se regulan los beneficios fiscales aplicables a diversos acontecimientos que se califican como de excepcional interés público.</w:t>
      </w:r>
    </w:p>
    <w:p w14:paraId="0C2E733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lastRenderedPageBreak/>
        <w:t>En cuanto a los </w:t>
      </w:r>
      <w:r w:rsidRPr="00830CF8">
        <w:rPr>
          <w:rFonts w:ascii="Arial" w:eastAsia="Times New Roman" w:hAnsi="Arial" w:cs="Arial"/>
          <w:color w:val="000000"/>
          <w:sz w:val="20"/>
          <w:szCs w:val="20"/>
          <w:u w:val="single"/>
          <w:lang w:eastAsia="es-ES"/>
        </w:rPr>
        <w:t>Entes Territoriales</w:t>
      </w:r>
      <w:r w:rsidRPr="00830CF8">
        <w:rPr>
          <w:rFonts w:ascii="Arial" w:eastAsia="Times New Roman" w:hAnsi="Arial" w:cs="Arial"/>
          <w:color w:val="000000"/>
          <w:sz w:val="20"/>
          <w:szCs w:val="20"/>
          <w:lang w:eastAsia="es-ES"/>
        </w:rPr>
        <w:t>, se suspende la aplicación </w:t>
      </w:r>
      <w:r w:rsidRPr="00830CF8">
        <w:rPr>
          <w:rFonts w:ascii="Arial" w:eastAsia="Times New Roman" w:hAnsi="Arial" w:cs="Arial"/>
          <w:color w:val="000000"/>
          <w:sz w:val="20"/>
          <w:szCs w:val="20"/>
          <w:u w:val="single"/>
          <w:lang w:eastAsia="es-ES"/>
        </w:rPr>
        <w:t>del artículo 2.1.a), b) y d)</w:t>
      </w:r>
      <w:r w:rsidRPr="00830CF8">
        <w:rPr>
          <w:rFonts w:ascii="Arial" w:eastAsia="Times New Roman" w:hAnsi="Arial" w:cs="Arial"/>
          <w:color w:val="000000"/>
          <w:sz w:val="20"/>
          <w:szCs w:val="20"/>
          <w:lang w:eastAsia="es-ES"/>
        </w:rPr>
        <w:t> del Real Decreto 1207/2006, de 20-10, por el que se regula la gestión del Fondo de cohesión sanitaria y se establece la naturaleza extrapresupuestaria de dichos apartados.</w:t>
      </w:r>
    </w:p>
    <w:p w14:paraId="6D07B0D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 establece que el importe de los gastos por la asistencia sanitaria a pacientes residentes en España derivados entre CC.AA., así como los relativos a la asistencia sanitaria cubierta por el Fondo de Garantía Asistencial se satisfaga mediante compensación de los saldos positivos o negativos, resultantes de su liquidación, correspondientes a cada Comunidad Autónoma.</w:t>
      </w:r>
    </w:p>
    <w:p w14:paraId="5B18257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 acuerda la </w:t>
      </w:r>
      <w:r w:rsidRPr="00830CF8">
        <w:rPr>
          <w:rFonts w:ascii="Arial" w:eastAsia="Times New Roman" w:hAnsi="Arial" w:cs="Arial"/>
          <w:color w:val="000000"/>
          <w:sz w:val="20"/>
          <w:szCs w:val="20"/>
          <w:u w:val="single"/>
          <w:lang w:eastAsia="es-ES"/>
        </w:rPr>
        <w:t>transferencia a la Comunidad Autónoma del País Vasco</w:t>
      </w:r>
      <w:r w:rsidRPr="00830CF8">
        <w:rPr>
          <w:rFonts w:ascii="Arial" w:eastAsia="Times New Roman" w:hAnsi="Arial" w:cs="Arial"/>
          <w:color w:val="000000"/>
          <w:sz w:val="20"/>
          <w:szCs w:val="20"/>
          <w:lang w:eastAsia="es-ES"/>
        </w:rPr>
        <w:t> de la plena propiedad de los terrenos anteriormente ocupados por la central nuclear de Lemóniz, así como la </w:t>
      </w:r>
      <w:r w:rsidRPr="00830CF8">
        <w:rPr>
          <w:rFonts w:ascii="Arial" w:eastAsia="Times New Roman" w:hAnsi="Arial" w:cs="Arial"/>
          <w:color w:val="000000"/>
          <w:sz w:val="20"/>
          <w:szCs w:val="20"/>
          <w:u w:val="single"/>
          <w:lang w:eastAsia="es-ES"/>
        </w:rPr>
        <w:t>donación </w:t>
      </w:r>
      <w:r w:rsidRPr="00830CF8">
        <w:rPr>
          <w:rFonts w:ascii="Arial" w:eastAsia="Times New Roman" w:hAnsi="Arial" w:cs="Arial"/>
          <w:color w:val="000000"/>
          <w:sz w:val="20"/>
          <w:szCs w:val="20"/>
          <w:lang w:eastAsia="es-ES"/>
        </w:rPr>
        <w:t>de la Casa del Mar de Bermeo, en Vizcaya, propiedad de la Tesorería General de la Seguridad Social, a la Cofradía de Pescadores de Bermeo.</w:t>
      </w:r>
    </w:p>
    <w:p w14:paraId="4861F55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 recogen las disposiciones relativas a la </w:t>
      </w:r>
      <w:r w:rsidRPr="00830CF8">
        <w:rPr>
          <w:rFonts w:ascii="Arial" w:eastAsia="Times New Roman" w:hAnsi="Arial" w:cs="Arial"/>
          <w:color w:val="000000"/>
          <w:sz w:val="20"/>
          <w:szCs w:val="20"/>
          <w:u w:val="single"/>
          <w:lang w:eastAsia="es-ES"/>
        </w:rPr>
        <w:t>asignación de cantidades a fines de interés social</w:t>
      </w:r>
      <w:r w:rsidRPr="00830CF8">
        <w:rPr>
          <w:rFonts w:ascii="Arial" w:eastAsia="Times New Roman" w:hAnsi="Arial" w:cs="Arial"/>
          <w:color w:val="000000"/>
          <w:sz w:val="20"/>
          <w:szCs w:val="20"/>
          <w:lang w:eastAsia="es-ES"/>
        </w:rPr>
        <w:t>.</w:t>
      </w:r>
    </w:p>
    <w:p w14:paraId="710EADE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Además de un régimen de compensaciones a entidades locales, se prevén </w:t>
      </w:r>
      <w:r w:rsidRPr="00830CF8">
        <w:rPr>
          <w:rFonts w:ascii="Arial" w:eastAsia="Times New Roman" w:hAnsi="Arial" w:cs="Arial"/>
          <w:color w:val="000000"/>
          <w:sz w:val="20"/>
          <w:szCs w:val="20"/>
          <w:u w:val="single"/>
          <w:lang w:eastAsia="es-ES"/>
        </w:rPr>
        <w:t>aportaciones</w:t>
      </w:r>
      <w:r w:rsidRPr="00830CF8">
        <w:rPr>
          <w:rFonts w:ascii="Arial" w:eastAsia="Times New Roman" w:hAnsi="Arial" w:cs="Arial"/>
          <w:color w:val="000000"/>
          <w:sz w:val="20"/>
          <w:szCs w:val="20"/>
          <w:lang w:eastAsia="es-ES"/>
        </w:rPr>
        <w:t> para la financiación de planes de empleo en Extremadura y Andalucía y aportaciones financieras del SEPE al plan Integral de Empleo de Canarias.</w:t>
      </w:r>
    </w:p>
    <w:p w14:paraId="5B333F5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 determina el </w:t>
      </w:r>
      <w:r w:rsidRPr="00830CF8">
        <w:rPr>
          <w:rFonts w:ascii="Arial" w:eastAsia="Times New Roman" w:hAnsi="Arial" w:cs="Arial"/>
          <w:color w:val="000000"/>
          <w:sz w:val="20"/>
          <w:szCs w:val="20"/>
          <w:u w:val="single"/>
          <w:lang w:eastAsia="es-ES"/>
        </w:rPr>
        <w:t>indicador público de renta de efectos múltiples</w:t>
      </w:r>
      <w:r w:rsidRPr="00830CF8">
        <w:rPr>
          <w:rFonts w:ascii="Arial" w:eastAsia="Times New Roman" w:hAnsi="Arial" w:cs="Arial"/>
          <w:color w:val="000000"/>
          <w:sz w:val="20"/>
          <w:szCs w:val="20"/>
          <w:lang w:eastAsia="es-ES"/>
        </w:rPr>
        <w:t> (IPREM) para 2021</w:t>
      </w:r>
    </w:p>
    <w:p w14:paraId="58115873"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 mantiene la bonificación del 50 % en la cotización empresarial en los supuestos de cambio de puesto de trabajo por riesgo durante el embarazo o durante la lactancia natural, así como en los supuestos de enfermedad profesional.</w:t>
      </w:r>
    </w:p>
    <w:p w14:paraId="2C7B12F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 recoge, además, la aplicación de los fondos procedentes de la cuota de formación profesional a la financiación del sistema de formación profesional para el empleo, con el objeto de impulsar y extender entre las empresas y los trabajadores ocupados y desempleados una formación que responda a sus necesidades del mercado laboral y contribuya al desarrollo de una economía basada en el conocimiento, en términos similares a los recogidos para el ejercicio 2018. En concreto, se atribuye al SEPE la gestión de los programas de formación profesional para el empleo que le correspondan normativamente, con cargo a los créditos en su presupuesto de gastos. Igualmente, se contempla la gestión por el SEPE de los servicios y programas financiados con cargo a la reserva de crédito de su presupuesto de gastos, conforme a lo dispuesto en el </w:t>
      </w:r>
      <w:r w:rsidRPr="00830CF8">
        <w:rPr>
          <w:rFonts w:ascii="Arial" w:eastAsia="Times New Roman" w:hAnsi="Arial" w:cs="Arial"/>
          <w:color w:val="000000"/>
          <w:sz w:val="20"/>
          <w:szCs w:val="20"/>
          <w:u w:val="single"/>
          <w:lang w:eastAsia="es-ES"/>
        </w:rPr>
        <w:t>artículo 18.h)</w:t>
      </w:r>
      <w:r w:rsidRPr="00830CF8">
        <w:rPr>
          <w:rFonts w:ascii="Arial" w:eastAsia="Times New Roman" w:hAnsi="Arial" w:cs="Arial"/>
          <w:color w:val="000000"/>
          <w:sz w:val="20"/>
          <w:szCs w:val="20"/>
          <w:lang w:eastAsia="es-ES"/>
        </w:rPr>
        <w:t> del texto refundido de la Ley de Empleo, aprobado mediante Real Decreto Legislativo 3/2015, de 23-10.</w:t>
      </w:r>
    </w:p>
    <w:p w14:paraId="08924EE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Siendo necesario acompañar la expansión del sector del turismo y sectores vinculados a él con medidas de apoyo a la contratación, se establecen medidas de apoyo a la prolongación del periodo de actividad de los trabajadores con contratos fijos discontinuos en los sectores de turismo y comercio y hostelería vinculados a la actividad turística.</w:t>
      </w:r>
    </w:p>
    <w:p w14:paraId="6FE9422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 aplaza la aplicación de determinados preceptos de la Ley 20/2007, de 11-7, del Estatuto del Trabajo Autónomo y se suspende el sistema de reducción de las cotizaciones por contingencias profesionales por disminución de la siniestralidad laboral.</w:t>
      </w:r>
    </w:p>
    <w:p w14:paraId="629C2E1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 establece la forma de financiación de la acción protectora de la Seguridad Social, mediante la realización de 3 transferencias del Estado a los presupuestos de la Seguridad Social en cumplimiento de la recomendación primera del Pacto de Toledo 2020.</w:t>
      </w:r>
    </w:p>
    <w:p w14:paraId="1CA0B9F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 recoge la ampliación excepcional del plazo previsto en las disposiciones adicionales 29ª, 30ª y 31ª de la Ley 6/2018, de 3-7, de Presupuestos Generales del Estado para el año 2018 para la autorización y publicación de los </w:t>
      </w:r>
      <w:r w:rsidRPr="00830CF8">
        <w:rPr>
          <w:rFonts w:ascii="Arial" w:eastAsia="Times New Roman" w:hAnsi="Arial" w:cs="Arial"/>
          <w:color w:val="000000"/>
          <w:sz w:val="20"/>
          <w:szCs w:val="20"/>
          <w:u w:val="single"/>
          <w:lang w:eastAsia="es-ES"/>
        </w:rPr>
        <w:t>procesos de estabilización de empleo temporal</w:t>
      </w:r>
      <w:r w:rsidRPr="00830CF8">
        <w:rPr>
          <w:rFonts w:ascii="Arial" w:eastAsia="Times New Roman" w:hAnsi="Arial" w:cs="Arial"/>
          <w:color w:val="000000"/>
          <w:sz w:val="20"/>
          <w:szCs w:val="20"/>
          <w:lang w:eastAsia="es-ES"/>
        </w:rPr>
        <w:t>.</w:t>
      </w:r>
    </w:p>
    <w:p w14:paraId="5D0B0681"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 Ley se cierra con un conjunto de disposiciones finales, en las que se recogen las modificaciones realizadas a varias normas legales. En particular, la Ley acomete la modificación de:</w:t>
      </w:r>
    </w:p>
    <w:p w14:paraId="0B057189"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el texto refundido de la Ley de Clases Pasivas del Estado, aprobado por Real Decreto Legislativo 670/1987, de 30-4</w:t>
      </w:r>
    </w:p>
    <w:p w14:paraId="6AE1531C"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el texto refundido de la Ley sobre Infracciones y Sanciones en el Orden Social, aprobado por Real Decreto Legislativo 5/2000, de 4-8</w:t>
      </w:r>
    </w:p>
    <w:p w14:paraId="613E37CE"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la Ley 38/2003, de 17-11, General de Subvenciones</w:t>
      </w:r>
    </w:p>
    <w:p w14:paraId="2AEFC390"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la Ley 47/2003, de 26-11, General Presupuestaria</w:t>
      </w:r>
    </w:p>
    <w:p w14:paraId="4B2E2A1A"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el texto refundido de la Ley del Catastro Inmobiliario, aprobado por Real Decreto Legislativo 1/2004, de 5-3</w:t>
      </w:r>
    </w:p>
    <w:p w14:paraId="45120987"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lastRenderedPageBreak/>
        <w:t>- del texto refundido de la Ley reguladora de las Haciendas Locales, aprobado por Real Decreto Legislativo 2/2004, de 5-3</w:t>
      </w:r>
    </w:p>
    <w:p w14:paraId="600450F7"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la Ley 13/2011, de 27-5, de Regulación del Juego</w:t>
      </w:r>
    </w:p>
    <w:p w14:paraId="20A2F42A"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la Ley 3/2012, de 6-7, de medidas urgentes para la reforma del mercado laboral</w:t>
      </w:r>
    </w:p>
    <w:p w14:paraId="267DC055"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la Ley 30/2015, de 9 de septiembre, por la que se regula el Sistema de Formación Profesional para el empleo en el ámbito laboral</w:t>
      </w:r>
    </w:p>
    <w:p w14:paraId="414844E3"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el texto refundido de la Ley de garantías y uso racional de los medicamentos y productos sanitarios, aprobado por Real Decreto Legislativo 1/2015 de 24-7</w:t>
      </w:r>
    </w:p>
    <w:p w14:paraId="0C87814C"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-el texto refundido de la Ley del Estatuto de los Trabajadores, aprobado por Real Decreto Legislativo 2/2015, de 23-10</w:t>
      </w:r>
    </w:p>
    <w:p w14:paraId="4578095D"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el texto refundido de la Ley del Estatuto Básico del Empleado Público, aprobado por Real Decreto Legislativo 5/2015, de 30-10</w:t>
      </w:r>
    </w:p>
    <w:p w14:paraId="290C1CF0"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el texto refundido de la Ley General de la Seguridad Social, aprobado por Real Decreto Legislativo 8/2015, de 30-10</w:t>
      </w:r>
    </w:p>
    <w:p w14:paraId="50BEE918"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el Real Decreto-ley 28/2018, de 28-12, para la revalorización de las pensiones públicas y otras medidas urgentes en materia social, laboral y de empleo</w:t>
      </w:r>
    </w:p>
    <w:p w14:paraId="4701299E"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 Ley finaliza con la tradicional disposición relativa a la habilitación al Gobierno para llevar a cabo el desarrollo reglamentario que requiera la presente Ley.</w:t>
      </w:r>
    </w:p>
    <w:p w14:paraId="12A65B7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w:t>
      </w:r>
    </w:p>
    <w:p w14:paraId="130F4ECE" w14:textId="77777777" w:rsidR="00830CF8" w:rsidRPr="00830CF8" w:rsidRDefault="00830CF8" w:rsidP="00830CF8">
      <w:pPr>
        <w:spacing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TÍTULO I. De la aprobación de los Presupuestos y de sus modificaciones</w:t>
      </w:r>
    </w:p>
    <w:p w14:paraId="4D4EEA42" w14:textId="77777777" w:rsidR="00830CF8" w:rsidRPr="00830CF8" w:rsidRDefault="00830CF8" w:rsidP="00830CF8">
      <w:pPr>
        <w:spacing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CAPÍTULO I.</w:t>
      </w:r>
      <w:r w:rsidRPr="00830CF8">
        <w:rPr>
          <w:rFonts w:ascii="Arial" w:eastAsia="Times New Roman" w:hAnsi="Arial" w:cs="Arial"/>
          <w:color w:val="000000"/>
          <w:sz w:val="20"/>
          <w:szCs w:val="20"/>
          <w:u w:val="single"/>
          <w:lang w:eastAsia="es-ES"/>
        </w:rPr>
        <w:t> Créditos iniciales y financiación de los mismos</w:t>
      </w:r>
    </w:p>
    <w:p w14:paraId="677DD35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Artículo 1.</w:t>
      </w:r>
      <w:r w:rsidRPr="00830CF8">
        <w:rPr>
          <w:rFonts w:ascii="Arial" w:eastAsia="Times New Roman" w:hAnsi="Arial" w:cs="Arial"/>
          <w:color w:val="000000"/>
          <w:sz w:val="20"/>
          <w:szCs w:val="20"/>
          <w:u w:val="single"/>
          <w:lang w:eastAsia="es-ES"/>
        </w:rPr>
        <w:t> Ámbito de los Presupuestos Generales del Estado.</w:t>
      </w:r>
    </w:p>
    <w:p w14:paraId="6122C4D8"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los Presupuestos Generales del Estado para el ejercicio del año 2021 se integran:</w:t>
      </w:r>
    </w:p>
    <w:p w14:paraId="0DE66A70"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Los presupuestos con </w:t>
      </w:r>
      <w:r w:rsidRPr="00830CF8">
        <w:rPr>
          <w:rFonts w:ascii="Arial" w:eastAsia="Times New Roman" w:hAnsi="Arial" w:cs="Arial"/>
          <w:color w:val="000000"/>
          <w:sz w:val="20"/>
          <w:szCs w:val="20"/>
          <w:u w:val="single"/>
          <w:lang w:eastAsia="es-ES"/>
        </w:rPr>
        <w:t>carácter limitativo</w:t>
      </w:r>
      <w:r w:rsidRPr="00830CF8">
        <w:rPr>
          <w:rFonts w:ascii="Arial" w:eastAsia="Times New Roman" w:hAnsi="Arial" w:cs="Arial"/>
          <w:color w:val="000000"/>
          <w:sz w:val="20"/>
          <w:szCs w:val="20"/>
          <w:lang w:eastAsia="es-ES"/>
        </w:rPr>
        <w:t> de las siguientes entidades:</w:t>
      </w:r>
    </w:p>
    <w:p w14:paraId="5B8E079A" w14:textId="77777777" w:rsidR="00830CF8" w:rsidRPr="00830CF8" w:rsidRDefault="00830CF8" w:rsidP="00830CF8">
      <w:pPr>
        <w:spacing w:after="40" w:line="240" w:lineRule="auto"/>
        <w:ind w:left="284"/>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 Del Estado.</w:t>
      </w:r>
    </w:p>
    <w:p w14:paraId="72C692A2" w14:textId="77777777" w:rsidR="00830CF8" w:rsidRPr="00830CF8" w:rsidRDefault="00830CF8" w:rsidP="00830CF8">
      <w:pPr>
        <w:spacing w:after="40" w:line="240" w:lineRule="auto"/>
        <w:ind w:left="284"/>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 De los organismos autónomos.</w:t>
      </w:r>
    </w:p>
    <w:p w14:paraId="46F43C13" w14:textId="77777777" w:rsidR="00830CF8" w:rsidRPr="00830CF8" w:rsidRDefault="00830CF8" w:rsidP="00830CF8">
      <w:pPr>
        <w:spacing w:after="40" w:line="240" w:lineRule="auto"/>
        <w:ind w:left="284"/>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3. De las integrantes del Sistema de la Seguridad Social.</w:t>
      </w:r>
    </w:p>
    <w:p w14:paraId="22B17C0C" w14:textId="77777777" w:rsidR="00830CF8" w:rsidRPr="00830CF8" w:rsidRDefault="00830CF8" w:rsidP="00830CF8">
      <w:pPr>
        <w:spacing w:after="40" w:line="240" w:lineRule="auto"/>
        <w:ind w:left="284"/>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4. Del resto de entidades del sector público estatal a las que resulte de aplicación el régimen de especificaciones y de modificaciones regulado en la Ley 47/2003, de 26-11, General Presupuestaria o cuya normativa específica confiera a su presupuesto carácter limitativo.</w:t>
      </w:r>
    </w:p>
    <w:p w14:paraId="0DF0955B"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b) Los presupuestos con </w:t>
      </w:r>
      <w:r w:rsidRPr="00830CF8">
        <w:rPr>
          <w:rFonts w:ascii="Arial" w:eastAsia="Times New Roman" w:hAnsi="Arial" w:cs="Arial"/>
          <w:color w:val="000000"/>
          <w:sz w:val="20"/>
          <w:szCs w:val="20"/>
          <w:u w:val="single"/>
          <w:lang w:eastAsia="es-ES"/>
        </w:rPr>
        <w:t>carácter estimativo</w:t>
      </w:r>
      <w:r w:rsidRPr="00830CF8">
        <w:rPr>
          <w:rFonts w:ascii="Arial" w:eastAsia="Times New Roman" w:hAnsi="Arial" w:cs="Arial"/>
          <w:color w:val="000000"/>
          <w:sz w:val="20"/>
          <w:szCs w:val="20"/>
          <w:lang w:eastAsia="es-ES"/>
        </w:rPr>
        <w:t> de las siguientes entidades:</w:t>
      </w:r>
    </w:p>
    <w:p w14:paraId="619E71FD" w14:textId="77777777" w:rsidR="00830CF8" w:rsidRPr="00830CF8" w:rsidRDefault="00830CF8" w:rsidP="00830CF8">
      <w:pPr>
        <w:spacing w:after="60" w:line="240" w:lineRule="auto"/>
        <w:ind w:left="284"/>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 De las entidades públicas empresariales, de las sociedades mercantiles estatales, de las fundaciones del sector público estatal y del resto de entidades del sector público estatal que aplican los principios y normas de contabilidad recogidos en el Código de Comercio y el Plan General de Contabilidad de la empresa española, así como en sus adaptaciones y disposiciones que lo desarrollan.</w:t>
      </w:r>
    </w:p>
    <w:p w14:paraId="1687DE04" w14:textId="77777777" w:rsidR="00830CF8" w:rsidRPr="00830CF8" w:rsidRDefault="00830CF8" w:rsidP="00830CF8">
      <w:pPr>
        <w:spacing w:after="100" w:line="240" w:lineRule="auto"/>
        <w:ind w:left="284"/>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 De los consorcios, las universidades públicas no transferidas, los fondos sin personalidad jurídica y de las restantes entidades de derecho público del sector público administrativo estatal con presupuesto estimativo.</w:t>
      </w:r>
    </w:p>
    <w:p w14:paraId="755CF08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Artículo 2</w:t>
      </w:r>
      <w:r w:rsidRPr="00830CF8">
        <w:rPr>
          <w:rFonts w:ascii="Arial" w:eastAsia="Times New Roman" w:hAnsi="Arial" w:cs="Arial"/>
          <w:color w:val="000000"/>
          <w:sz w:val="20"/>
          <w:szCs w:val="20"/>
          <w:u w:val="single"/>
          <w:lang w:eastAsia="es-ES"/>
        </w:rPr>
        <w:t>. De la aprobación de los estados de gastos e ingresos de las entidades referidas en la letra a) del artículo 1 de la presente Ley con presupuesto limitativo.</w:t>
      </w:r>
    </w:p>
    <w:p w14:paraId="09846A46" w14:textId="77777777" w:rsidR="00830CF8" w:rsidRPr="00830CF8" w:rsidRDefault="00830CF8" w:rsidP="00830CF8">
      <w:pPr>
        <w:spacing w:after="12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Uno</w:t>
      </w:r>
      <w:r w:rsidRPr="00830CF8">
        <w:rPr>
          <w:rFonts w:ascii="Arial" w:eastAsia="Times New Roman" w:hAnsi="Arial" w:cs="Arial"/>
          <w:color w:val="000000"/>
          <w:sz w:val="20"/>
          <w:szCs w:val="20"/>
          <w:lang w:eastAsia="es-ES"/>
        </w:rPr>
        <w:t>. Para la ejecución de los programas integrados en los estados de gastos de los presupuestos de las entidades mencionadas en la </w:t>
      </w:r>
      <w:r w:rsidRPr="00830CF8">
        <w:rPr>
          <w:rFonts w:ascii="Arial" w:eastAsia="Times New Roman" w:hAnsi="Arial" w:cs="Arial"/>
          <w:color w:val="000000"/>
          <w:sz w:val="20"/>
          <w:szCs w:val="20"/>
          <w:u w:val="single"/>
          <w:lang w:eastAsia="es-ES"/>
        </w:rPr>
        <w:t>letra a) artículo anterior</w:t>
      </w:r>
      <w:r w:rsidRPr="00830CF8">
        <w:rPr>
          <w:rFonts w:ascii="Arial" w:eastAsia="Times New Roman" w:hAnsi="Arial" w:cs="Arial"/>
          <w:color w:val="000000"/>
          <w:sz w:val="20"/>
          <w:szCs w:val="20"/>
          <w:lang w:eastAsia="es-ES"/>
        </w:rPr>
        <w:t> se aprueban créditos en los Capítulos económicos I a VIII por importe de </w:t>
      </w:r>
      <w:r w:rsidRPr="00830CF8">
        <w:rPr>
          <w:rFonts w:ascii="Arial" w:eastAsia="Times New Roman" w:hAnsi="Arial" w:cs="Arial"/>
          <w:b/>
          <w:bCs/>
          <w:color w:val="000000"/>
          <w:sz w:val="20"/>
          <w:szCs w:val="20"/>
          <w:lang w:eastAsia="es-ES"/>
        </w:rPr>
        <w:t>456.073.237,41 miles de €</w:t>
      </w:r>
      <w:r w:rsidRPr="00830CF8">
        <w:rPr>
          <w:rFonts w:ascii="Arial" w:eastAsia="Times New Roman" w:hAnsi="Arial" w:cs="Arial"/>
          <w:color w:val="000000"/>
          <w:sz w:val="20"/>
          <w:szCs w:val="20"/>
          <w:lang w:eastAsia="es-ES"/>
        </w:rPr>
        <w:t>, según la distribución por programas detallada en el Anexo I de esta Ley. La </w:t>
      </w:r>
      <w:r w:rsidRPr="00830CF8">
        <w:rPr>
          <w:rFonts w:ascii="Arial" w:eastAsia="Times New Roman" w:hAnsi="Arial" w:cs="Arial"/>
          <w:color w:val="000000"/>
          <w:sz w:val="20"/>
          <w:szCs w:val="20"/>
          <w:u w:val="single"/>
          <w:lang w:eastAsia="es-ES"/>
        </w:rPr>
        <w:t>agrupación por políticas</w:t>
      </w:r>
      <w:r w:rsidRPr="00830CF8">
        <w:rPr>
          <w:rFonts w:ascii="Arial" w:eastAsia="Times New Roman" w:hAnsi="Arial" w:cs="Arial"/>
          <w:color w:val="000000"/>
          <w:sz w:val="20"/>
          <w:szCs w:val="20"/>
          <w:lang w:eastAsia="es-ES"/>
        </w:rPr>
        <w:t> de los créditos de estos programas es la siguiente:</w:t>
      </w:r>
    </w:p>
    <w:tbl>
      <w:tblPr>
        <w:tblW w:w="0" w:type="auto"/>
        <w:tblCellMar>
          <w:left w:w="0" w:type="dxa"/>
          <w:right w:w="0" w:type="dxa"/>
        </w:tblCellMar>
        <w:tblLook w:val="04A0" w:firstRow="1" w:lastRow="0" w:firstColumn="1" w:lastColumn="0" w:noHBand="0" w:noVBand="1"/>
      </w:tblPr>
      <w:tblGrid>
        <w:gridCol w:w="6877"/>
        <w:gridCol w:w="1607"/>
      </w:tblGrid>
      <w:tr w:rsidR="00830CF8" w:rsidRPr="00830CF8" w14:paraId="04264CFB" w14:textId="77777777" w:rsidTr="00830CF8">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EDC364"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w:t>
            </w:r>
          </w:p>
        </w:tc>
        <w:tc>
          <w:tcPr>
            <w:tcW w:w="0" w:type="auto"/>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376DA381"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Miles de euros</w:t>
            </w:r>
          </w:p>
        </w:tc>
      </w:tr>
      <w:tr w:rsidR="00830CF8" w:rsidRPr="00830CF8" w14:paraId="6D5E7533"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63E6BD"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Pensiones.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97CB49"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163.296.580,73</w:t>
            </w:r>
          </w:p>
        </w:tc>
      </w:tr>
      <w:tr w:rsidR="00830CF8" w:rsidRPr="00830CF8" w14:paraId="63FC63B9"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C322E2"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Transferencias a otras Administraciones Públicas.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1E0D98"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70.342.163,71</w:t>
            </w:r>
          </w:p>
        </w:tc>
      </w:tr>
      <w:tr w:rsidR="00830CF8" w:rsidRPr="00830CF8" w14:paraId="0848200E"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8A9270"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Servicios de carácter general.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20B18C"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39.932.671,45</w:t>
            </w:r>
          </w:p>
        </w:tc>
      </w:tr>
      <w:tr w:rsidR="00830CF8" w:rsidRPr="00830CF8" w14:paraId="3BE3D7A3"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02648B"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Deuda Pública.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D80FD3"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31.675.104,09</w:t>
            </w:r>
          </w:p>
        </w:tc>
      </w:tr>
      <w:tr w:rsidR="00830CF8" w:rsidRPr="00830CF8" w14:paraId="28763F54"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D454B8"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Desempleo.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C2DBC8"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25.011.796,59</w:t>
            </w:r>
          </w:p>
        </w:tc>
      </w:tr>
      <w:tr w:rsidR="00830CF8" w:rsidRPr="00830CF8" w14:paraId="0C667E9F"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6851C8"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lastRenderedPageBreak/>
              <w:t>Otras prestaciones económicas.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163E72"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20.622.903,69</w:t>
            </w:r>
          </w:p>
        </w:tc>
      </w:tr>
      <w:tr w:rsidR="00830CF8" w:rsidRPr="00830CF8" w14:paraId="6C9E7737"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14601E"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Investigación, desarrollo, innovación y digitalización.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B84E3E"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12.344.566,74</w:t>
            </w:r>
          </w:p>
        </w:tc>
      </w:tr>
      <w:tr w:rsidR="00830CF8" w:rsidRPr="00830CF8" w14:paraId="71001EE6"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5058E4"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Infraestructuras y ecosistemas resilientes.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6EE97D"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11.473.421,40</w:t>
            </w:r>
          </w:p>
        </w:tc>
      </w:tr>
      <w:tr w:rsidR="00830CF8" w:rsidRPr="00830CF8" w14:paraId="07A4E4B7"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AE4A21"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Industria y energía.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5E8F1C"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11.176.462,19</w:t>
            </w:r>
          </w:p>
        </w:tc>
      </w:tr>
      <w:tr w:rsidR="00830CF8" w:rsidRPr="00830CF8" w14:paraId="3177977D"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E6F527"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Seguridad ciudadana e instituciones penitenciarias.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57CD9B"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9.694.414,96</w:t>
            </w:r>
          </w:p>
        </w:tc>
      </w:tr>
      <w:tr w:rsidR="00830CF8" w:rsidRPr="00830CF8" w14:paraId="193DE954"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FB6AA1"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Defensa.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36829E"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9.072.014,33</w:t>
            </w:r>
          </w:p>
        </w:tc>
      </w:tr>
      <w:tr w:rsidR="00830CF8" w:rsidRPr="00830CF8" w14:paraId="75A91A33"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2CEDCA"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Agricultura, pesca y alimentación.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AB5A05"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8.405.077,71</w:t>
            </w:r>
          </w:p>
        </w:tc>
      </w:tr>
      <w:tr w:rsidR="00830CF8" w:rsidRPr="00830CF8" w14:paraId="2055EFE0"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5F130E"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Fomento del empleo.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6AFC18"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7.404.808,73</w:t>
            </w:r>
          </w:p>
        </w:tc>
      </w:tr>
      <w:tr w:rsidR="00830CF8" w:rsidRPr="00830CF8" w14:paraId="242A84A7"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E01EF9"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Sanidad.</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10EB96"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7.329.683,78</w:t>
            </w:r>
          </w:p>
        </w:tc>
      </w:tr>
      <w:tr w:rsidR="00830CF8" w:rsidRPr="00830CF8" w14:paraId="2D801E67"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2FC620"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Servicios sociales y promoción social.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D0775D"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5.201.178,94</w:t>
            </w:r>
          </w:p>
        </w:tc>
      </w:tr>
      <w:tr w:rsidR="00830CF8" w:rsidRPr="00830CF8" w14:paraId="7BB61879"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1B1350"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Educación.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C098E3"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4.893.456,13</w:t>
            </w:r>
          </w:p>
        </w:tc>
      </w:tr>
      <w:tr w:rsidR="00830CF8" w:rsidRPr="00830CF8" w14:paraId="6C1A90DF"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D5DC43"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Subvenciones al transporte.</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6FA506"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2.618.291,54</w:t>
            </w:r>
          </w:p>
        </w:tc>
      </w:tr>
      <w:tr w:rsidR="00830CF8" w:rsidRPr="00830CF8" w14:paraId="693E1194"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34B5F8"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Gestión y administración de la inclusión de la Seguridad Social y de la migración.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35C7C8"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2.499.120,21</w:t>
            </w:r>
          </w:p>
        </w:tc>
      </w:tr>
      <w:tr w:rsidR="00830CF8" w:rsidRPr="00830CF8" w14:paraId="22B636D8"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355760"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Acceso a la vivienda y fomento de la edificación.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65B3F9"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2.253.095,38</w:t>
            </w:r>
          </w:p>
        </w:tc>
      </w:tr>
      <w:tr w:rsidR="00830CF8" w:rsidRPr="00830CF8" w14:paraId="7FF2C116"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62B8B6"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Comercio, turismo y PYMES.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54F975"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2.220.008,18</w:t>
            </w:r>
          </w:p>
        </w:tc>
      </w:tr>
      <w:tr w:rsidR="00830CF8" w:rsidRPr="00830CF8" w14:paraId="582A03F7"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E6630D"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Justicia.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72BF85"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2.048.130,86</w:t>
            </w:r>
          </w:p>
        </w:tc>
      </w:tr>
      <w:tr w:rsidR="00830CF8" w:rsidRPr="00830CF8" w14:paraId="35C77956"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E712D7"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Política exterior.</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CAA276"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1.882.007,70</w:t>
            </w:r>
          </w:p>
        </w:tc>
      </w:tr>
      <w:tr w:rsidR="00830CF8" w:rsidRPr="00830CF8" w14:paraId="63652E5E"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86A45F"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Administración financiera y tributaria.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5C98F9"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1.564.087,68</w:t>
            </w:r>
          </w:p>
        </w:tc>
      </w:tr>
      <w:tr w:rsidR="00830CF8" w:rsidRPr="00830CF8" w14:paraId="23026A92"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B0C8E8"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Cultura.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183052"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1.148.063,83</w:t>
            </w:r>
          </w:p>
        </w:tc>
      </w:tr>
      <w:tr w:rsidR="00830CF8" w:rsidRPr="00830CF8" w14:paraId="32E736A1"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BF2008"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Otras actuaciones de carácter económico.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3CA733"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1.107.885,94</w:t>
            </w:r>
          </w:p>
        </w:tc>
      </w:tr>
      <w:tr w:rsidR="00830CF8" w:rsidRPr="00830CF8" w14:paraId="353FEE7A"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2795ED"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Órganos constitucionales, Gobierno y otros.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AFA453"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752.090,48</w:t>
            </w:r>
          </w:p>
        </w:tc>
      </w:tr>
      <w:tr w:rsidR="00830CF8" w:rsidRPr="00830CF8" w14:paraId="7BC9EE3E"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AC8E7E"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Gestión y administración de trabajo y economía social.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E35F40"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104.150,44</w:t>
            </w:r>
          </w:p>
        </w:tc>
      </w:tr>
    </w:tbl>
    <w:p w14:paraId="0CC5B21E"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w:t>
      </w:r>
    </w:p>
    <w:p w14:paraId="174EEA7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Dos</w:t>
      </w:r>
      <w:r w:rsidRPr="00830CF8">
        <w:rPr>
          <w:rFonts w:ascii="Arial" w:eastAsia="Times New Roman" w:hAnsi="Arial" w:cs="Arial"/>
          <w:color w:val="000000"/>
          <w:sz w:val="20"/>
          <w:szCs w:val="20"/>
          <w:lang w:eastAsia="es-ES"/>
        </w:rPr>
        <w:t>. En los estados de ingresos de las entidades a que se refiere el apartado anterior, se recogen las estimaciones de los derechos económicos que se prevé liquidar durante el ejercicio presupuestario. La distribución de su importe consolidado, expresado en miles de €, se recoge a continuación:</w:t>
      </w:r>
    </w:p>
    <w:tbl>
      <w:tblPr>
        <w:tblW w:w="0" w:type="auto"/>
        <w:tblCellMar>
          <w:left w:w="0" w:type="dxa"/>
          <w:right w:w="0" w:type="dxa"/>
        </w:tblCellMar>
        <w:tblLook w:val="04A0" w:firstRow="1" w:lastRow="0" w:firstColumn="1" w:lastColumn="0" w:noHBand="0" w:noVBand="1"/>
      </w:tblPr>
      <w:tblGrid>
        <w:gridCol w:w="3607"/>
        <w:gridCol w:w="1789"/>
        <w:gridCol w:w="1409"/>
        <w:gridCol w:w="1679"/>
      </w:tblGrid>
      <w:tr w:rsidR="00830CF8" w:rsidRPr="00830CF8" w14:paraId="760D6F98" w14:textId="77777777" w:rsidTr="00830CF8">
        <w:tc>
          <w:tcPr>
            <w:tcW w:w="4248" w:type="dxa"/>
            <w:vMerge w:val="restart"/>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4985883C"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Entes</w:t>
            </w:r>
          </w:p>
        </w:tc>
        <w:tc>
          <w:tcPr>
            <w:tcW w:w="4961" w:type="dxa"/>
            <w:gridSpan w:val="3"/>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22C837B2"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Capítulos económicos</w:t>
            </w:r>
          </w:p>
        </w:tc>
      </w:tr>
      <w:tr w:rsidR="00830CF8" w:rsidRPr="00830CF8" w14:paraId="33BFD8E3" w14:textId="77777777" w:rsidTr="00830CF8">
        <w:tc>
          <w:tcPr>
            <w:tcW w:w="0" w:type="auto"/>
            <w:vMerge/>
            <w:tcBorders>
              <w:top w:val="single" w:sz="8" w:space="0" w:color="auto"/>
              <w:left w:val="single" w:sz="8" w:space="0" w:color="auto"/>
              <w:bottom w:val="single" w:sz="8" w:space="0" w:color="auto"/>
              <w:right w:val="single" w:sz="8" w:space="0" w:color="auto"/>
            </w:tcBorders>
            <w:vAlign w:val="center"/>
            <w:hideMark/>
          </w:tcPr>
          <w:p w14:paraId="7C7F0271"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p>
        </w:tc>
        <w:tc>
          <w:tcPr>
            <w:tcW w:w="1843"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2F8D9C5E"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Capítulos I a VII Ingresos no financieros</w:t>
            </w:r>
          </w:p>
        </w:tc>
        <w:tc>
          <w:tcPr>
            <w:tcW w:w="1417"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66B48A9A"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Capítulo VIII Activos financieros</w:t>
            </w:r>
          </w:p>
        </w:tc>
        <w:tc>
          <w:tcPr>
            <w:tcW w:w="1701"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37362896"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Total ingresos</w:t>
            </w:r>
          </w:p>
        </w:tc>
      </w:tr>
      <w:tr w:rsidR="00830CF8" w:rsidRPr="00830CF8" w14:paraId="002F5601" w14:textId="77777777" w:rsidTr="00830CF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F0407F"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Estado.</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E745A4"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154.795.626,76</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6787EF"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1.820.707,79</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D6B01F"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156.616.334,55</w:t>
            </w:r>
          </w:p>
        </w:tc>
      </w:tr>
      <w:tr w:rsidR="00830CF8" w:rsidRPr="00830CF8" w14:paraId="7386C56C" w14:textId="77777777" w:rsidTr="00830CF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031571"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Seguridad Social.</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5A68EC"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126.384.880,79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77D191"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1.036.421,01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AF8B7C"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127.421.301,80</w:t>
            </w:r>
          </w:p>
        </w:tc>
      </w:tr>
      <w:tr w:rsidR="00830CF8" w:rsidRPr="00830CF8" w14:paraId="0A2C22D4" w14:textId="77777777" w:rsidTr="00830CF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50B4FA"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Organismos autónomos.</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3B8E4B"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38.364.588,58</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CECB48"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753.291,40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5962B3"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39.117.879,98</w:t>
            </w:r>
          </w:p>
        </w:tc>
      </w:tr>
      <w:tr w:rsidR="00830CF8" w:rsidRPr="00830CF8" w14:paraId="4D24E288" w14:textId="77777777" w:rsidTr="00830CF8">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40E286"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Resto de entidades del sector público administrativo con presupuesto limitativo.</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3F21C6"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684.956,62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FF5C68"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156.235,28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88D373"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841.191,90</w:t>
            </w:r>
          </w:p>
        </w:tc>
      </w:tr>
      <w:tr w:rsidR="00830CF8" w:rsidRPr="00830CF8" w14:paraId="2E66DA03" w14:textId="77777777" w:rsidTr="00830CF8">
        <w:tc>
          <w:tcPr>
            <w:tcW w:w="4248"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1B1349A2"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Total.</w:t>
            </w:r>
          </w:p>
        </w:tc>
        <w:tc>
          <w:tcPr>
            <w:tcW w:w="1843"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4DFC979B"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320.230.052,75</w:t>
            </w:r>
          </w:p>
        </w:tc>
        <w:tc>
          <w:tcPr>
            <w:tcW w:w="1417"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6E50E149"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3.766.655,48</w:t>
            </w:r>
          </w:p>
        </w:tc>
        <w:tc>
          <w:tcPr>
            <w:tcW w:w="170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2FDF8E67"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323.996.708,23</w:t>
            </w:r>
          </w:p>
        </w:tc>
      </w:tr>
    </w:tbl>
    <w:p w14:paraId="3AC681B4"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Artículo 3</w:t>
      </w:r>
      <w:r w:rsidRPr="00830CF8">
        <w:rPr>
          <w:rFonts w:ascii="Arial" w:eastAsia="Times New Roman" w:hAnsi="Arial" w:cs="Arial"/>
          <w:color w:val="000000"/>
          <w:sz w:val="20"/>
          <w:szCs w:val="20"/>
          <w:u w:val="single"/>
          <w:lang w:eastAsia="es-ES"/>
        </w:rPr>
        <w:t>. De los beneficios fiscales.</w:t>
      </w:r>
    </w:p>
    <w:p w14:paraId="6C6A9D5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Los beneficios fiscales que afectan a los tributos del Estado se estiman en </w:t>
      </w:r>
      <w:r w:rsidRPr="00830CF8">
        <w:rPr>
          <w:rFonts w:ascii="Arial" w:eastAsia="Times New Roman" w:hAnsi="Arial" w:cs="Arial"/>
          <w:b/>
          <w:bCs/>
          <w:color w:val="000000"/>
          <w:sz w:val="20"/>
          <w:szCs w:val="20"/>
          <w:lang w:eastAsia="es-ES"/>
        </w:rPr>
        <w:t>39.049.080,00 miles de €</w:t>
      </w:r>
      <w:r w:rsidRPr="00830CF8">
        <w:rPr>
          <w:rFonts w:ascii="Arial" w:eastAsia="Times New Roman" w:hAnsi="Arial" w:cs="Arial"/>
          <w:color w:val="000000"/>
          <w:sz w:val="20"/>
          <w:szCs w:val="20"/>
          <w:lang w:eastAsia="es-ES"/>
        </w:rPr>
        <w:t>. Su ordenación sistemática se incorpora como Anexo al Estado de ingresos del Estado.</w:t>
      </w:r>
    </w:p>
    <w:p w14:paraId="512339B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Artículo 4</w:t>
      </w:r>
      <w:r w:rsidRPr="00830CF8">
        <w:rPr>
          <w:rFonts w:ascii="Arial" w:eastAsia="Times New Roman" w:hAnsi="Arial" w:cs="Arial"/>
          <w:color w:val="000000"/>
          <w:sz w:val="20"/>
          <w:szCs w:val="20"/>
          <w:u w:val="single"/>
          <w:lang w:eastAsia="es-ES"/>
        </w:rPr>
        <w:t>. De la financiación de los créditos aprobados en el artículo 2 de la presente Ley.</w:t>
      </w:r>
    </w:p>
    <w:p w14:paraId="4F693DE6"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Los créditos aprobados en el apartado Uno del artículo 2 de esta Ley, que ascienden a </w:t>
      </w:r>
      <w:r w:rsidRPr="00830CF8">
        <w:rPr>
          <w:rFonts w:ascii="Arial" w:eastAsia="Times New Roman" w:hAnsi="Arial" w:cs="Arial"/>
          <w:b/>
          <w:bCs/>
          <w:color w:val="000000"/>
          <w:sz w:val="20"/>
          <w:szCs w:val="20"/>
          <w:lang w:eastAsia="es-ES"/>
        </w:rPr>
        <w:t>456.073.237,41 miles de €</w:t>
      </w:r>
      <w:r w:rsidRPr="00830CF8">
        <w:rPr>
          <w:rFonts w:ascii="Arial" w:eastAsia="Times New Roman" w:hAnsi="Arial" w:cs="Arial"/>
          <w:color w:val="000000"/>
          <w:sz w:val="20"/>
          <w:szCs w:val="20"/>
          <w:lang w:eastAsia="es-ES"/>
        </w:rPr>
        <w:t> se financiarán:</w:t>
      </w:r>
    </w:p>
    <w:p w14:paraId="13789166"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Con los </w:t>
      </w:r>
      <w:r w:rsidRPr="00830CF8">
        <w:rPr>
          <w:rFonts w:ascii="Arial" w:eastAsia="Times New Roman" w:hAnsi="Arial" w:cs="Arial"/>
          <w:color w:val="000000"/>
          <w:sz w:val="20"/>
          <w:szCs w:val="20"/>
          <w:u w:val="single"/>
          <w:lang w:eastAsia="es-ES"/>
        </w:rPr>
        <w:t>derechos económicos a liquidar durante el ejercicio</w:t>
      </w:r>
      <w:r w:rsidRPr="00830CF8">
        <w:rPr>
          <w:rFonts w:ascii="Arial" w:eastAsia="Times New Roman" w:hAnsi="Arial" w:cs="Arial"/>
          <w:color w:val="000000"/>
          <w:sz w:val="20"/>
          <w:szCs w:val="20"/>
          <w:lang w:eastAsia="es-ES"/>
        </w:rPr>
        <w:t>, que se detallan en los estados de ingresos correspondientes y que se estiman en </w:t>
      </w:r>
      <w:r w:rsidRPr="00830CF8">
        <w:rPr>
          <w:rFonts w:ascii="Arial" w:eastAsia="Times New Roman" w:hAnsi="Arial" w:cs="Arial"/>
          <w:b/>
          <w:bCs/>
          <w:color w:val="000000"/>
          <w:sz w:val="20"/>
          <w:szCs w:val="20"/>
          <w:lang w:eastAsia="es-ES"/>
        </w:rPr>
        <w:t>323.996.708,23 miles de €</w:t>
      </w:r>
      <w:r w:rsidRPr="00830CF8">
        <w:rPr>
          <w:rFonts w:ascii="Arial" w:eastAsia="Times New Roman" w:hAnsi="Arial" w:cs="Arial"/>
          <w:color w:val="000000"/>
          <w:sz w:val="20"/>
          <w:szCs w:val="20"/>
          <w:lang w:eastAsia="es-ES"/>
        </w:rPr>
        <w:t>; y</w:t>
      </w:r>
    </w:p>
    <w:p w14:paraId="136EBEA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b) Con el </w:t>
      </w:r>
      <w:r w:rsidRPr="00830CF8">
        <w:rPr>
          <w:rFonts w:ascii="Arial" w:eastAsia="Times New Roman" w:hAnsi="Arial" w:cs="Arial"/>
          <w:color w:val="000000"/>
          <w:sz w:val="20"/>
          <w:szCs w:val="20"/>
          <w:u w:val="single"/>
          <w:lang w:eastAsia="es-ES"/>
        </w:rPr>
        <w:t>endeudamiento neto</w:t>
      </w:r>
      <w:r w:rsidRPr="00830CF8">
        <w:rPr>
          <w:rFonts w:ascii="Arial" w:eastAsia="Times New Roman" w:hAnsi="Arial" w:cs="Arial"/>
          <w:color w:val="000000"/>
          <w:sz w:val="20"/>
          <w:szCs w:val="20"/>
          <w:lang w:eastAsia="es-ES"/>
        </w:rPr>
        <w:t> resultante de las operaciones que se regulan en el </w:t>
      </w:r>
      <w:r w:rsidRPr="00830CF8">
        <w:rPr>
          <w:rFonts w:ascii="Arial" w:eastAsia="Times New Roman" w:hAnsi="Arial" w:cs="Arial"/>
          <w:color w:val="000000"/>
          <w:sz w:val="20"/>
          <w:szCs w:val="20"/>
          <w:u w:val="single"/>
          <w:lang w:eastAsia="es-ES"/>
        </w:rPr>
        <w:t>Capítulo I del Título V</w:t>
      </w:r>
      <w:r w:rsidRPr="00830CF8">
        <w:rPr>
          <w:rFonts w:ascii="Arial" w:eastAsia="Times New Roman" w:hAnsi="Arial" w:cs="Arial"/>
          <w:color w:val="000000"/>
          <w:sz w:val="20"/>
          <w:szCs w:val="20"/>
          <w:lang w:eastAsia="es-ES"/>
        </w:rPr>
        <w:t> de esta Ley.</w:t>
      </w:r>
    </w:p>
    <w:p w14:paraId="1A95339C" w14:textId="77777777" w:rsidR="00830CF8" w:rsidRPr="00830CF8" w:rsidRDefault="00830CF8" w:rsidP="00830CF8">
      <w:pPr>
        <w:spacing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CAPÍTULO II.-</w:t>
      </w:r>
      <w:r w:rsidRPr="00830CF8">
        <w:rPr>
          <w:rFonts w:ascii="Arial" w:eastAsia="Times New Roman" w:hAnsi="Arial" w:cs="Arial"/>
          <w:color w:val="000000"/>
          <w:sz w:val="20"/>
          <w:szCs w:val="20"/>
          <w:u w:val="single"/>
          <w:lang w:eastAsia="es-ES"/>
        </w:rPr>
        <w:t> Normas de modificación y ejecución de créditos presupuestarios</w:t>
      </w:r>
    </w:p>
    <w:p w14:paraId="68E9B5D2" w14:textId="77777777" w:rsidR="00830CF8" w:rsidRPr="00830CF8" w:rsidRDefault="00830CF8" w:rsidP="00830CF8">
      <w:pPr>
        <w:spacing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CAPÍTULO III.- De la Seguridad Social</w:t>
      </w:r>
    </w:p>
    <w:p w14:paraId="68F1246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Artículo 12</w:t>
      </w:r>
      <w:r w:rsidRPr="00830CF8">
        <w:rPr>
          <w:rFonts w:ascii="Arial" w:eastAsia="Times New Roman" w:hAnsi="Arial" w:cs="Arial"/>
          <w:color w:val="000000"/>
          <w:sz w:val="20"/>
          <w:szCs w:val="20"/>
          <w:u w:val="single"/>
          <w:lang w:eastAsia="es-ES"/>
        </w:rPr>
        <w:t>. De la Seguridad Social.</w:t>
      </w:r>
    </w:p>
    <w:p w14:paraId="060FACCA"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lastRenderedPageBreak/>
        <w:t>Uno.</w:t>
      </w:r>
      <w:r w:rsidRPr="00830CF8">
        <w:rPr>
          <w:rFonts w:ascii="Arial" w:eastAsia="Times New Roman" w:hAnsi="Arial" w:cs="Arial"/>
          <w:color w:val="000000"/>
          <w:sz w:val="20"/>
          <w:szCs w:val="20"/>
          <w:lang w:eastAsia="es-ES"/>
        </w:rPr>
        <w:t> La financiación de la </w:t>
      </w:r>
      <w:r w:rsidRPr="00830CF8">
        <w:rPr>
          <w:rFonts w:ascii="Arial" w:eastAsia="Times New Roman" w:hAnsi="Arial" w:cs="Arial"/>
          <w:color w:val="000000"/>
          <w:sz w:val="20"/>
          <w:szCs w:val="20"/>
          <w:u w:val="single"/>
          <w:lang w:eastAsia="es-ES"/>
        </w:rPr>
        <w:t>asistencia sanitaria</w:t>
      </w:r>
      <w:r w:rsidRPr="00830CF8">
        <w:rPr>
          <w:rFonts w:ascii="Arial" w:eastAsia="Times New Roman" w:hAnsi="Arial" w:cs="Arial"/>
          <w:color w:val="000000"/>
          <w:sz w:val="20"/>
          <w:szCs w:val="20"/>
          <w:lang w:eastAsia="es-ES"/>
        </w:rPr>
        <w:t>, a través del Presupuesto del </w:t>
      </w:r>
      <w:r w:rsidRPr="00830CF8">
        <w:rPr>
          <w:rFonts w:ascii="Arial" w:eastAsia="Times New Roman" w:hAnsi="Arial" w:cs="Arial"/>
          <w:color w:val="000000"/>
          <w:sz w:val="20"/>
          <w:szCs w:val="20"/>
          <w:u w:val="single"/>
          <w:lang w:eastAsia="es-ES"/>
        </w:rPr>
        <w:t>Instituto Nacional de Gestión Sanitaria</w:t>
      </w:r>
      <w:r w:rsidRPr="00830CF8">
        <w:rPr>
          <w:rFonts w:ascii="Arial" w:eastAsia="Times New Roman" w:hAnsi="Arial" w:cs="Arial"/>
          <w:color w:val="000000"/>
          <w:sz w:val="20"/>
          <w:szCs w:val="20"/>
          <w:lang w:eastAsia="es-ES"/>
        </w:rPr>
        <w:t>, se efectuará con </w:t>
      </w:r>
      <w:r w:rsidRPr="00830CF8">
        <w:rPr>
          <w:rFonts w:ascii="Arial" w:eastAsia="Times New Roman" w:hAnsi="Arial" w:cs="Arial"/>
          <w:color w:val="000000"/>
          <w:sz w:val="20"/>
          <w:szCs w:val="20"/>
          <w:u w:val="single"/>
          <w:lang w:eastAsia="es-ES"/>
        </w:rPr>
        <w:t>2 aportaciones finalistas</w:t>
      </w:r>
      <w:r w:rsidRPr="00830CF8">
        <w:rPr>
          <w:rFonts w:ascii="Arial" w:eastAsia="Times New Roman" w:hAnsi="Arial" w:cs="Arial"/>
          <w:color w:val="000000"/>
          <w:sz w:val="20"/>
          <w:szCs w:val="20"/>
          <w:lang w:eastAsia="es-ES"/>
        </w:rPr>
        <w:t> del Estado:</w:t>
      </w:r>
    </w:p>
    <w:p w14:paraId="22647B88"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una para </w:t>
      </w:r>
      <w:r w:rsidRPr="00830CF8">
        <w:rPr>
          <w:rFonts w:ascii="Arial" w:eastAsia="Times New Roman" w:hAnsi="Arial" w:cs="Arial"/>
          <w:color w:val="000000"/>
          <w:sz w:val="20"/>
          <w:szCs w:val="20"/>
          <w:u w:val="single"/>
          <w:lang w:eastAsia="es-ES"/>
        </w:rPr>
        <w:t>operaciones corrientes</w:t>
      </w:r>
      <w:r w:rsidRPr="00830CF8">
        <w:rPr>
          <w:rFonts w:ascii="Arial" w:eastAsia="Times New Roman" w:hAnsi="Arial" w:cs="Arial"/>
          <w:color w:val="000000"/>
          <w:sz w:val="20"/>
          <w:szCs w:val="20"/>
          <w:lang w:eastAsia="es-ES"/>
        </w:rPr>
        <w:t>, por un importe de </w:t>
      </w:r>
      <w:r w:rsidRPr="00830CF8">
        <w:rPr>
          <w:rFonts w:ascii="Arial" w:eastAsia="Times New Roman" w:hAnsi="Arial" w:cs="Arial"/>
          <w:b/>
          <w:bCs/>
          <w:color w:val="000000"/>
          <w:sz w:val="20"/>
          <w:szCs w:val="20"/>
          <w:lang w:eastAsia="es-ES"/>
        </w:rPr>
        <w:t>281.942,48 </w:t>
      </w:r>
      <w:r w:rsidRPr="00830CF8">
        <w:rPr>
          <w:rFonts w:ascii="Arial" w:eastAsia="Times New Roman" w:hAnsi="Arial" w:cs="Arial"/>
          <w:color w:val="000000"/>
          <w:sz w:val="20"/>
          <w:szCs w:val="20"/>
          <w:lang w:eastAsia="es-ES"/>
        </w:rPr>
        <w:t>miles de €</w:t>
      </w:r>
    </w:p>
    <w:p w14:paraId="03E3C216"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otra para </w:t>
      </w:r>
      <w:r w:rsidRPr="00830CF8">
        <w:rPr>
          <w:rFonts w:ascii="Arial" w:eastAsia="Times New Roman" w:hAnsi="Arial" w:cs="Arial"/>
          <w:color w:val="000000"/>
          <w:sz w:val="20"/>
          <w:szCs w:val="20"/>
          <w:u w:val="single"/>
          <w:lang w:eastAsia="es-ES"/>
        </w:rPr>
        <w:t>operaciones de capital</w:t>
      </w:r>
      <w:r w:rsidRPr="00830CF8">
        <w:rPr>
          <w:rFonts w:ascii="Arial" w:eastAsia="Times New Roman" w:hAnsi="Arial" w:cs="Arial"/>
          <w:color w:val="000000"/>
          <w:sz w:val="20"/>
          <w:szCs w:val="20"/>
          <w:lang w:eastAsia="es-ES"/>
        </w:rPr>
        <w:t>, por un importe de </w:t>
      </w:r>
      <w:r w:rsidRPr="00830CF8">
        <w:rPr>
          <w:rFonts w:ascii="Arial" w:eastAsia="Times New Roman" w:hAnsi="Arial" w:cs="Arial"/>
          <w:b/>
          <w:bCs/>
          <w:color w:val="000000"/>
          <w:sz w:val="20"/>
          <w:szCs w:val="20"/>
          <w:lang w:eastAsia="es-ES"/>
        </w:rPr>
        <w:t>40.000,18</w:t>
      </w:r>
      <w:r w:rsidRPr="00830CF8">
        <w:rPr>
          <w:rFonts w:ascii="Arial" w:eastAsia="Times New Roman" w:hAnsi="Arial" w:cs="Arial"/>
          <w:color w:val="000000"/>
          <w:sz w:val="20"/>
          <w:szCs w:val="20"/>
          <w:lang w:eastAsia="es-ES"/>
        </w:rPr>
        <w:t> miles de €</w:t>
      </w:r>
    </w:p>
    <w:p w14:paraId="539989E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con cualquier otro ingreso afectado a aquella Entidad, por importe estimado de </w:t>
      </w:r>
      <w:r w:rsidRPr="00830CF8">
        <w:rPr>
          <w:rFonts w:ascii="Arial" w:eastAsia="Times New Roman" w:hAnsi="Arial" w:cs="Arial"/>
          <w:b/>
          <w:bCs/>
          <w:color w:val="000000"/>
          <w:sz w:val="20"/>
          <w:szCs w:val="20"/>
          <w:lang w:eastAsia="es-ES"/>
        </w:rPr>
        <w:t>1.097,46</w:t>
      </w:r>
      <w:r w:rsidRPr="00830CF8">
        <w:rPr>
          <w:rFonts w:ascii="Arial" w:eastAsia="Times New Roman" w:hAnsi="Arial" w:cs="Arial"/>
          <w:color w:val="000000"/>
          <w:sz w:val="20"/>
          <w:szCs w:val="20"/>
          <w:lang w:eastAsia="es-ES"/>
        </w:rPr>
        <w:t> miles de €.</w:t>
      </w:r>
    </w:p>
    <w:p w14:paraId="444B45F1"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Dos</w:t>
      </w:r>
      <w:r w:rsidRPr="00830CF8">
        <w:rPr>
          <w:rFonts w:ascii="Arial" w:eastAsia="Times New Roman" w:hAnsi="Arial" w:cs="Arial"/>
          <w:color w:val="000000"/>
          <w:sz w:val="20"/>
          <w:szCs w:val="20"/>
          <w:lang w:eastAsia="es-ES"/>
        </w:rPr>
        <w:t>. El presupuesto del </w:t>
      </w:r>
      <w:r w:rsidRPr="00830CF8">
        <w:rPr>
          <w:rFonts w:ascii="Arial" w:eastAsia="Times New Roman" w:hAnsi="Arial" w:cs="Arial"/>
          <w:color w:val="000000"/>
          <w:sz w:val="20"/>
          <w:szCs w:val="20"/>
          <w:u w:val="single"/>
          <w:lang w:eastAsia="es-ES"/>
        </w:rPr>
        <w:t>Instituto de Mayores y Servicios Sociales</w:t>
      </w:r>
      <w:r w:rsidRPr="00830CF8">
        <w:rPr>
          <w:rFonts w:ascii="Arial" w:eastAsia="Times New Roman" w:hAnsi="Arial" w:cs="Arial"/>
          <w:color w:val="000000"/>
          <w:sz w:val="20"/>
          <w:szCs w:val="20"/>
          <w:lang w:eastAsia="es-ES"/>
        </w:rPr>
        <w:t> se financiará en el ejercicio del año 2021 con aportaciones del Estado para:</w:t>
      </w:r>
    </w:p>
    <w:p w14:paraId="16C71A27"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w:t>
      </w:r>
      <w:r w:rsidRPr="00830CF8">
        <w:rPr>
          <w:rFonts w:ascii="Arial" w:eastAsia="Times New Roman" w:hAnsi="Arial" w:cs="Arial"/>
          <w:color w:val="000000"/>
          <w:sz w:val="20"/>
          <w:szCs w:val="20"/>
          <w:u w:val="single"/>
          <w:lang w:eastAsia="es-ES"/>
        </w:rPr>
        <w:t>operaciones corrientes</w:t>
      </w:r>
      <w:r w:rsidRPr="00830CF8">
        <w:rPr>
          <w:rFonts w:ascii="Arial" w:eastAsia="Times New Roman" w:hAnsi="Arial" w:cs="Arial"/>
          <w:color w:val="000000"/>
          <w:sz w:val="20"/>
          <w:szCs w:val="20"/>
          <w:lang w:eastAsia="es-ES"/>
        </w:rPr>
        <w:t> por un importe de </w:t>
      </w:r>
      <w:r w:rsidRPr="00830CF8">
        <w:rPr>
          <w:rFonts w:ascii="Arial" w:eastAsia="Times New Roman" w:hAnsi="Arial" w:cs="Arial"/>
          <w:b/>
          <w:bCs/>
          <w:color w:val="000000"/>
          <w:sz w:val="20"/>
          <w:szCs w:val="20"/>
          <w:lang w:eastAsia="es-ES"/>
        </w:rPr>
        <w:t>5.271.854,05</w:t>
      </w:r>
      <w:r w:rsidRPr="00830CF8">
        <w:rPr>
          <w:rFonts w:ascii="Arial" w:eastAsia="Times New Roman" w:hAnsi="Arial" w:cs="Arial"/>
          <w:color w:val="000000"/>
          <w:sz w:val="20"/>
          <w:szCs w:val="20"/>
          <w:lang w:eastAsia="es-ES"/>
        </w:rPr>
        <w:t> miles de €</w:t>
      </w:r>
    </w:p>
    <w:p w14:paraId="6F42F75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w:t>
      </w:r>
      <w:r w:rsidRPr="00830CF8">
        <w:rPr>
          <w:rFonts w:ascii="Arial" w:eastAsia="Times New Roman" w:hAnsi="Arial" w:cs="Arial"/>
          <w:color w:val="000000"/>
          <w:sz w:val="20"/>
          <w:szCs w:val="20"/>
          <w:u w:val="single"/>
          <w:lang w:eastAsia="es-ES"/>
        </w:rPr>
        <w:t>operaciones de capital</w:t>
      </w:r>
      <w:r w:rsidRPr="00830CF8">
        <w:rPr>
          <w:rFonts w:ascii="Arial" w:eastAsia="Times New Roman" w:hAnsi="Arial" w:cs="Arial"/>
          <w:color w:val="000000"/>
          <w:sz w:val="20"/>
          <w:szCs w:val="20"/>
          <w:lang w:eastAsia="es-ES"/>
        </w:rPr>
        <w:t> por un importe de </w:t>
      </w:r>
      <w:r w:rsidRPr="00830CF8">
        <w:rPr>
          <w:rFonts w:ascii="Arial" w:eastAsia="Times New Roman" w:hAnsi="Arial" w:cs="Arial"/>
          <w:b/>
          <w:bCs/>
          <w:color w:val="000000"/>
          <w:sz w:val="20"/>
          <w:szCs w:val="20"/>
          <w:lang w:eastAsia="es-ES"/>
        </w:rPr>
        <w:t>9.125,00</w:t>
      </w:r>
      <w:r w:rsidRPr="00830CF8">
        <w:rPr>
          <w:rFonts w:ascii="Arial" w:eastAsia="Times New Roman" w:hAnsi="Arial" w:cs="Arial"/>
          <w:color w:val="000000"/>
          <w:sz w:val="20"/>
          <w:szCs w:val="20"/>
          <w:lang w:eastAsia="es-ES"/>
        </w:rPr>
        <w:t> miles de €</w:t>
      </w:r>
    </w:p>
    <w:p w14:paraId="7717FF7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así como por </w:t>
      </w:r>
      <w:r w:rsidRPr="00830CF8">
        <w:rPr>
          <w:rFonts w:ascii="Arial" w:eastAsia="Times New Roman" w:hAnsi="Arial" w:cs="Arial"/>
          <w:color w:val="000000"/>
          <w:sz w:val="20"/>
          <w:szCs w:val="20"/>
          <w:u w:val="single"/>
          <w:lang w:eastAsia="es-ES"/>
        </w:rPr>
        <w:t>cualquier otro ingreso</w:t>
      </w:r>
      <w:r w:rsidRPr="00830CF8">
        <w:rPr>
          <w:rFonts w:ascii="Arial" w:eastAsia="Times New Roman" w:hAnsi="Arial" w:cs="Arial"/>
          <w:color w:val="000000"/>
          <w:sz w:val="20"/>
          <w:szCs w:val="20"/>
          <w:lang w:eastAsia="es-ES"/>
        </w:rPr>
        <w:t> afectado a los servicios prestados por la Entidad, por un importe estimado de </w:t>
      </w:r>
      <w:r w:rsidRPr="00830CF8">
        <w:rPr>
          <w:rFonts w:ascii="Arial" w:eastAsia="Times New Roman" w:hAnsi="Arial" w:cs="Arial"/>
          <w:b/>
          <w:bCs/>
          <w:color w:val="000000"/>
          <w:sz w:val="20"/>
          <w:szCs w:val="20"/>
          <w:lang w:eastAsia="es-ES"/>
        </w:rPr>
        <w:t>36.730,68</w:t>
      </w:r>
      <w:r w:rsidRPr="00830CF8">
        <w:rPr>
          <w:rFonts w:ascii="Arial" w:eastAsia="Times New Roman" w:hAnsi="Arial" w:cs="Arial"/>
          <w:color w:val="000000"/>
          <w:sz w:val="20"/>
          <w:szCs w:val="20"/>
          <w:lang w:eastAsia="es-ES"/>
        </w:rPr>
        <w:t> miles de €.</w:t>
      </w:r>
    </w:p>
    <w:p w14:paraId="6EB0C5C2"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Tres</w:t>
      </w:r>
      <w:r w:rsidRPr="00830CF8">
        <w:rPr>
          <w:rFonts w:ascii="Arial" w:eastAsia="Times New Roman" w:hAnsi="Arial" w:cs="Arial"/>
          <w:color w:val="000000"/>
          <w:sz w:val="20"/>
          <w:szCs w:val="20"/>
          <w:lang w:eastAsia="es-ES"/>
        </w:rPr>
        <w:t>. La asistencia sanitaria no contributiva del </w:t>
      </w:r>
      <w:r w:rsidRPr="00830CF8">
        <w:rPr>
          <w:rFonts w:ascii="Arial" w:eastAsia="Times New Roman" w:hAnsi="Arial" w:cs="Arial"/>
          <w:color w:val="000000"/>
          <w:sz w:val="20"/>
          <w:szCs w:val="20"/>
          <w:u w:val="single"/>
          <w:lang w:eastAsia="es-ES"/>
        </w:rPr>
        <w:t>Instituto Social de la Marina</w:t>
      </w:r>
      <w:r w:rsidRPr="00830CF8">
        <w:rPr>
          <w:rFonts w:ascii="Arial" w:eastAsia="Times New Roman" w:hAnsi="Arial" w:cs="Arial"/>
          <w:color w:val="000000"/>
          <w:sz w:val="20"/>
          <w:szCs w:val="20"/>
          <w:lang w:eastAsia="es-ES"/>
        </w:rPr>
        <w:t> se financiará con 2 aportaciones del Estado:</w:t>
      </w:r>
    </w:p>
    <w:p w14:paraId="0E9F869C"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una para </w:t>
      </w:r>
      <w:r w:rsidRPr="00830CF8">
        <w:rPr>
          <w:rFonts w:ascii="Arial" w:eastAsia="Times New Roman" w:hAnsi="Arial" w:cs="Arial"/>
          <w:color w:val="000000"/>
          <w:sz w:val="20"/>
          <w:szCs w:val="20"/>
          <w:u w:val="single"/>
          <w:lang w:eastAsia="es-ES"/>
        </w:rPr>
        <w:t>operaciones corrientes</w:t>
      </w:r>
      <w:r w:rsidRPr="00830CF8">
        <w:rPr>
          <w:rFonts w:ascii="Arial" w:eastAsia="Times New Roman" w:hAnsi="Arial" w:cs="Arial"/>
          <w:color w:val="000000"/>
          <w:sz w:val="20"/>
          <w:szCs w:val="20"/>
          <w:lang w:eastAsia="es-ES"/>
        </w:rPr>
        <w:t> por un importe de </w:t>
      </w:r>
      <w:r w:rsidRPr="00830CF8">
        <w:rPr>
          <w:rFonts w:ascii="Arial" w:eastAsia="Times New Roman" w:hAnsi="Arial" w:cs="Arial"/>
          <w:b/>
          <w:bCs/>
          <w:color w:val="000000"/>
          <w:sz w:val="20"/>
          <w:szCs w:val="20"/>
          <w:lang w:eastAsia="es-ES"/>
        </w:rPr>
        <w:t>2.855,00</w:t>
      </w:r>
      <w:r w:rsidRPr="00830CF8">
        <w:rPr>
          <w:rFonts w:ascii="Arial" w:eastAsia="Times New Roman" w:hAnsi="Arial" w:cs="Arial"/>
          <w:color w:val="000000"/>
          <w:sz w:val="20"/>
          <w:szCs w:val="20"/>
          <w:lang w:eastAsia="es-ES"/>
        </w:rPr>
        <w:t> miles de €</w:t>
      </w:r>
    </w:p>
    <w:p w14:paraId="18FBCE2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otra para </w:t>
      </w:r>
      <w:r w:rsidRPr="00830CF8">
        <w:rPr>
          <w:rFonts w:ascii="Arial" w:eastAsia="Times New Roman" w:hAnsi="Arial" w:cs="Arial"/>
          <w:color w:val="000000"/>
          <w:sz w:val="20"/>
          <w:szCs w:val="20"/>
          <w:u w:val="single"/>
          <w:lang w:eastAsia="es-ES"/>
        </w:rPr>
        <w:t>operaciones de capital</w:t>
      </w:r>
      <w:r w:rsidRPr="00830CF8">
        <w:rPr>
          <w:rFonts w:ascii="Arial" w:eastAsia="Times New Roman" w:hAnsi="Arial" w:cs="Arial"/>
          <w:color w:val="000000"/>
          <w:sz w:val="20"/>
          <w:szCs w:val="20"/>
          <w:lang w:eastAsia="es-ES"/>
        </w:rPr>
        <w:t> por un importe de </w:t>
      </w:r>
      <w:r w:rsidRPr="00830CF8">
        <w:rPr>
          <w:rFonts w:ascii="Arial" w:eastAsia="Times New Roman" w:hAnsi="Arial" w:cs="Arial"/>
          <w:b/>
          <w:bCs/>
          <w:color w:val="000000"/>
          <w:sz w:val="20"/>
          <w:szCs w:val="20"/>
          <w:lang w:eastAsia="es-ES"/>
        </w:rPr>
        <w:t>20,00</w:t>
      </w:r>
      <w:r w:rsidRPr="00830CF8">
        <w:rPr>
          <w:rFonts w:ascii="Arial" w:eastAsia="Times New Roman" w:hAnsi="Arial" w:cs="Arial"/>
          <w:color w:val="000000"/>
          <w:sz w:val="20"/>
          <w:szCs w:val="20"/>
          <w:lang w:eastAsia="es-ES"/>
        </w:rPr>
        <w:t> miles de €.</w:t>
      </w:r>
    </w:p>
    <w:p w14:paraId="0F1FE8CA"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Asimismo, se financiarán por </w:t>
      </w:r>
      <w:r w:rsidRPr="00830CF8">
        <w:rPr>
          <w:rFonts w:ascii="Arial" w:eastAsia="Times New Roman" w:hAnsi="Arial" w:cs="Arial"/>
          <w:color w:val="000000"/>
          <w:sz w:val="20"/>
          <w:szCs w:val="20"/>
          <w:u w:val="single"/>
          <w:lang w:eastAsia="es-ES"/>
        </w:rPr>
        <w:t>aportación del Estado</w:t>
      </w:r>
      <w:r w:rsidRPr="00830CF8">
        <w:rPr>
          <w:rFonts w:ascii="Arial" w:eastAsia="Times New Roman" w:hAnsi="Arial" w:cs="Arial"/>
          <w:color w:val="000000"/>
          <w:sz w:val="20"/>
          <w:szCs w:val="20"/>
          <w:lang w:eastAsia="es-ES"/>
        </w:rPr>
        <w:t> los servicios sociales de dicho Instituto, a través de:</w:t>
      </w:r>
    </w:p>
    <w:p w14:paraId="56323937"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una </w:t>
      </w:r>
      <w:r w:rsidRPr="00830CF8">
        <w:rPr>
          <w:rFonts w:ascii="Arial" w:eastAsia="Times New Roman" w:hAnsi="Arial" w:cs="Arial"/>
          <w:color w:val="000000"/>
          <w:sz w:val="20"/>
          <w:szCs w:val="20"/>
          <w:u w:val="single"/>
          <w:lang w:eastAsia="es-ES"/>
        </w:rPr>
        <w:t>transferencia corriente</w:t>
      </w:r>
      <w:r w:rsidRPr="00830CF8">
        <w:rPr>
          <w:rFonts w:ascii="Arial" w:eastAsia="Times New Roman" w:hAnsi="Arial" w:cs="Arial"/>
          <w:color w:val="000000"/>
          <w:sz w:val="20"/>
          <w:szCs w:val="20"/>
          <w:lang w:eastAsia="es-ES"/>
        </w:rPr>
        <w:t> por un importe de </w:t>
      </w:r>
      <w:r w:rsidRPr="00830CF8">
        <w:rPr>
          <w:rFonts w:ascii="Arial" w:eastAsia="Times New Roman" w:hAnsi="Arial" w:cs="Arial"/>
          <w:b/>
          <w:bCs/>
          <w:color w:val="000000"/>
          <w:sz w:val="20"/>
          <w:szCs w:val="20"/>
          <w:lang w:eastAsia="es-ES"/>
        </w:rPr>
        <w:t>14.262,00</w:t>
      </w:r>
      <w:r w:rsidRPr="00830CF8">
        <w:rPr>
          <w:rFonts w:ascii="Arial" w:eastAsia="Times New Roman" w:hAnsi="Arial" w:cs="Arial"/>
          <w:color w:val="000000"/>
          <w:sz w:val="20"/>
          <w:szCs w:val="20"/>
          <w:lang w:eastAsia="es-ES"/>
        </w:rPr>
        <w:t> miles de €</w:t>
      </w:r>
    </w:p>
    <w:p w14:paraId="5FC9D6C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una </w:t>
      </w:r>
      <w:r w:rsidRPr="00830CF8">
        <w:rPr>
          <w:rFonts w:ascii="Arial" w:eastAsia="Times New Roman" w:hAnsi="Arial" w:cs="Arial"/>
          <w:color w:val="000000"/>
          <w:sz w:val="20"/>
          <w:szCs w:val="20"/>
          <w:u w:val="single"/>
          <w:lang w:eastAsia="es-ES"/>
        </w:rPr>
        <w:t>transferencia para operaciones de capital</w:t>
      </w:r>
      <w:r w:rsidRPr="00830CF8">
        <w:rPr>
          <w:rFonts w:ascii="Arial" w:eastAsia="Times New Roman" w:hAnsi="Arial" w:cs="Arial"/>
          <w:color w:val="000000"/>
          <w:sz w:val="20"/>
          <w:szCs w:val="20"/>
          <w:lang w:eastAsia="es-ES"/>
        </w:rPr>
        <w:t> por importe de </w:t>
      </w:r>
      <w:r w:rsidRPr="00830CF8">
        <w:rPr>
          <w:rFonts w:ascii="Arial" w:eastAsia="Times New Roman" w:hAnsi="Arial" w:cs="Arial"/>
          <w:b/>
          <w:bCs/>
          <w:color w:val="000000"/>
          <w:sz w:val="20"/>
          <w:szCs w:val="20"/>
          <w:lang w:eastAsia="es-ES"/>
        </w:rPr>
        <w:t>1.240,20</w:t>
      </w:r>
      <w:r w:rsidRPr="00830CF8">
        <w:rPr>
          <w:rFonts w:ascii="Arial" w:eastAsia="Times New Roman" w:hAnsi="Arial" w:cs="Arial"/>
          <w:color w:val="000000"/>
          <w:sz w:val="20"/>
          <w:szCs w:val="20"/>
          <w:lang w:eastAsia="es-ES"/>
        </w:rPr>
        <w:t> miles de €.</w:t>
      </w:r>
    </w:p>
    <w:p w14:paraId="5D41B4C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Cuatro</w:t>
      </w:r>
      <w:r w:rsidRPr="00830CF8">
        <w:rPr>
          <w:rFonts w:ascii="Arial" w:eastAsia="Times New Roman" w:hAnsi="Arial" w:cs="Arial"/>
          <w:color w:val="000000"/>
          <w:sz w:val="20"/>
          <w:szCs w:val="20"/>
          <w:lang w:eastAsia="es-ES"/>
        </w:rPr>
        <w:t>. A los efectos de lo previsto en la </w:t>
      </w:r>
      <w:hyperlink r:id="rId6" w:anchor="da-6" w:history="1">
        <w:r w:rsidRPr="00830CF8">
          <w:rPr>
            <w:rFonts w:ascii="Arial" w:eastAsia="Times New Roman" w:hAnsi="Arial" w:cs="Arial"/>
            <w:b/>
            <w:bCs/>
            <w:color w:val="0000FF"/>
            <w:sz w:val="20"/>
            <w:szCs w:val="20"/>
            <w:u w:val="single"/>
            <w:lang w:eastAsia="es-ES"/>
          </w:rPr>
          <w:t>disposición adicional 32ª</w:t>
        </w:r>
      </w:hyperlink>
      <w:r w:rsidRPr="00830CF8">
        <w:rPr>
          <w:rFonts w:ascii="Arial" w:eastAsia="Times New Roman" w:hAnsi="Arial" w:cs="Arial"/>
          <w:color w:val="000000"/>
          <w:sz w:val="20"/>
          <w:szCs w:val="20"/>
          <w:lang w:eastAsia="es-ES"/>
        </w:rPr>
        <w:t> del texto refundido de la Ley General de la Seguridad Social, se realizarán las siguientes transferencias del Estado a los presupuestos de la Seguridad Social en cumplimiento de la </w:t>
      </w:r>
      <w:r w:rsidRPr="00830CF8">
        <w:rPr>
          <w:rFonts w:ascii="Arial" w:eastAsia="Times New Roman" w:hAnsi="Arial" w:cs="Arial"/>
          <w:color w:val="000000"/>
          <w:sz w:val="20"/>
          <w:szCs w:val="20"/>
          <w:u w:val="single"/>
          <w:lang w:eastAsia="es-ES"/>
        </w:rPr>
        <w:t>recomendación 1ª</w:t>
      </w:r>
      <w:r w:rsidRPr="00830CF8">
        <w:rPr>
          <w:rFonts w:ascii="Arial" w:eastAsia="Times New Roman" w:hAnsi="Arial" w:cs="Arial"/>
          <w:color w:val="000000"/>
          <w:sz w:val="20"/>
          <w:szCs w:val="20"/>
          <w:lang w:eastAsia="es-ES"/>
        </w:rPr>
        <w:t> del Pacto de Toledo 2020:</w:t>
      </w:r>
    </w:p>
    <w:tbl>
      <w:tblPr>
        <w:tblW w:w="0" w:type="auto"/>
        <w:tblCellMar>
          <w:left w:w="0" w:type="dxa"/>
          <w:right w:w="0" w:type="dxa"/>
        </w:tblCellMar>
        <w:tblLook w:val="04A0" w:firstRow="1" w:lastRow="0" w:firstColumn="1" w:lastColumn="0" w:noHBand="0" w:noVBand="1"/>
      </w:tblPr>
      <w:tblGrid>
        <w:gridCol w:w="7100"/>
        <w:gridCol w:w="1384"/>
      </w:tblGrid>
      <w:tr w:rsidR="00830CF8" w:rsidRPr="00830CF8" w14:paraId="2A4CE839" w14:textId="77777777" w:rsidTr="00830CF8">
        <w:tc>
          <w:tcPr>
            <w:tcW w:w="0" w:type="auto"/>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3CC06B37" w14:textId="77777777" w:rsidR="00830CF8" w:rsidRPr="00830CF8" w:rsidRDefault="00830CF8" w:rsidP="00830CF8">
            <w:pPr>
              <w:spacing w:after="0" w:line="240" w:lineRule="auto"/>
              <w:jc w:val="center"/>
              <w:rPr>
                <w:rFonts w:ascii="Times New Roman" w:eastAsia="Times New Roman" w:hAnsi="Times New Roman" w:cs="Times New Roman"/>
                <w:color w:val="000000"/>
                <w:sz w:val="24"/>
                <w:szCs w:val="24"/>
                <w:lang w:eastAsia="es-ES"/>
              </w:rPr>
            </w:pPr>
            <w:r w:rsidRPr="00830CF8">
              <w:rPr>
                <w:rFonts w:ascii="Arial" w:eastAsia="Times New Roman" w:hAnsi="Arial" w:cs="Arial"/>
                <w:b/>
                <w:bCs/>
                <w:color w:val="000000"/>
                <w:sz w:val="20"/>
                <w:szCs w:val="20"/>
                <w:lang w:eastAsia="es-ES"/>
              </w:rPr>
              <w:t>Concepto</w:t>
            </w:r>
          </w:p>
        </w:tc>
        <w:tc>
          <w:tcPr>
            <w:tcW w:w="0" w:type="auto"/>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3CDDF6AC" w14:textId="77777777" w:rsidR="00830CF8" w:rsidRPr="00830CF8" w:rsidRDefault="00830CF8" w:rsidP="00830CF8">
            <w:pPr>
              <w:spacing w:after="0" w:line="240" w:lineRule="auto"/>
              <w:jc w:val="center"/>
              <w:rPr>
                <w:rFonts w:ascii="Times New Roman" w:eastAsia="Times New Roman" w:hAnsi="Times New Roman" w:cs="Times New Roman"/>
                <w:color w:val="000000"/>
                <w:sz w:val="24"/>
                <w:szCs w:val="24"/>
                <w:lang w:eastAsia="es-ES"/>
              </w:rPr>
            </w:pPr>
            <w:r w:rsidRPr="00830CF8">
              <w:rPr>
                <w:rFonts w:ascii="Arial" w:eastAsia="Times New Roman" w:hAnsi="Arial" w:cs="Arial"/>
                <w:b/>
                <w:bCs/>
                <w:color w:val="000000"/>
                <w:sz w:val="20"/>
                <w:szCs w:val="20"/>
                <w:lang w:eastAsia="es-ES"/>
              </w:rPr>
              <w:t>Miles de €</w:t>
            </w:r>
          </w:p>
        </w:tc>
      </w:tr>
      <w:tr w:rsidR="00830CF8" w:rsidRPr="00830CF8" w14:paraId="05D79F69"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758DF9" w14:textId="77777777" w:rsidR="00830CF8" w:rsidRPr="00830CF8" w:rsidRDefault="00830CF8" w:rsidP="00830CF8">
            <w:pPr>
              <w:spacing w:after="0" w:line="240" w:lineRule="auto"/>
              <w:jc w:val="both"/>
              <w:rPr>
                <w:rFonts w:ascii="Times New Roman" w:eastAsia="Times New Roman" w:hAnsi="Times New Roman" w:cs="Times New Roman"/>
                <w:color w:val="000000"/>
                <w:sz w:val="24"/>
                <w:szCs w:val="24"/>
                <w:lang w:eastAsia="es-ES"/>
              </w:rPr>
            </w:pPr>
            <w:r w:rsidRPr="00830CF8">
              <w:rPr>
                <w:rFonts w:ascii="Arial" w:eastAsia="Times New Roman" w:hAnsi="Arial" w:cs="Arial"/>
                <w:color w:val="000000"/>
                <w:sz w:val="20"/>
                <w:szCs w:val="20"/>
                <w:lang w:eastAsia="es-ES"/>
              </w:rPr>
              <w:t>Para financiar otros conceptos en cumplimiento de la Recomendación 1ª del Pacto de Toledo 2020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D47D4C" w14:textId="77777777" w:rsidR="00830CF8" w:rsidRPr="00830CF8" w:rsidRDefault="00830CF8" w:rsidP="00830CF8">
            <w:pPr>
              <w:spacing w:after="0" w:line="240" w:lineRule="auto"/>
              <w:jc w:val="right"/>
              <w:rPr>
                <w:rFonts w:ascii="Times New Roman" w:eastAsia="Times New Roman" w:hAnsi="Times New Roman" w:cs="Times New Roman"/>
                <w:color w:val="000000"/>
                <w:sz w:val="24"/>
                <w:szCs w:val="24"/>
                <w:lang w:eastAsia="es-ES"/>
              </w:rPr>
            </w:pPr>
            <w:r w:rsidRPr="00830CF8">
              <w:rPr>
                <w:rFonts w:ascii="Arial" w:eastAsia="Times New Roman" w:hAnsi="Arial" w:cs="Arial"/>
                <w:color w:val="000000"/>
                <w:sz w:val="20"/>
                <w:szCs w:val="20"/>
                <w:lang w:eastAsia="es-ES"/>
              </w:rPr>
              <w:t>9.364.827,91</w:t>
            </w:r>
          </w:p>
        </w:tc>
      </w:tr>
      <w:tr w:rsidR="00830CF8" w:rsidRPr="00830CF8" w14:paraId="4C30E0C9"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0B279B" w14:textId="77777777" w:rsidR="00830CF8" w:rsidRPr="00830CF8" w:rsidRDefault="00830CF8" w:rsidP="00830CF8">
            <w:pPr>
              <w:spacing w:after="0" w:line="240" w:lineRule="auto"/>
              <w:jc w:val="both"/>
              <w:rPr>
                <w:rFonts w:ascii="Times New Roman" w:eastAsia="Times New Roman" w:hAnsi="Times New Roman" w:cs="Times New Roman"/>
                <w:color w:val="000000"/>
                <w:sz w:val="24"/>
                <w:szCs w:val="24"/>
                <w:lang w:eastAsia="es-ES"/>
              </w:rPr>
            </w:pPr>
            <w:r w:rsidRPr="00830CF8">
              <w:rPr>
                <w:rFonts w:ascii="Arial" w:eastAsia="Times New Roman" w:hAnsi="Arial" w:cs="Arial"/>
                <w:color w:val="000000"/>
                <w:sz w:val="20"/>
                <w:szCs w:val="20"/>
                <w:lang w:eastAsia="es-ES"/>
              </w:rPr>
              <w:t>Para la financiación de la prestación contributiva de nacimiento y cuidado de menor</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B4273" w14:textId="77777777" w:rsidR="00830CF8" w:rsidRPr="00830CF8" w:rsidRDefault="00830CF8" w:rsidP="00830CF8">
            <w:pPr>
              <w:spacing w:after="0" w:line="240" w:lineRule="auto"/>
              <w:jc w:val="right"/>
              <w:rPr>
                <w:rFonts w:ascii="Times New Roman" w:eastAsia="Times New Roman" w:hAnsi="Times New Roman" w:cs="Times New Roman"/>
                <w:color w:val="000000"/>
                <w:sz w:val="24"/>
                <w:szCs w:val="24"/>
                <w:lang w:eastAsia="es-ES"/>
              </w:rPr>
            </w:pPr>
            <w:r w:rsidRPr="00830CF8">
              <w:rPr>
                <w:rFonts w:ascii="Arial" w:eastAsia="Times New Roman" w:hAnsi="Arial" w:cs="Arial"/>
                <w:color w:val="000000"/>
                <w:sz w:val="20"/>
                <w:szCs w:val="20"/>
                <w:lang w:eastAsia="es-ES"/>
              </w:rPr>
              <w:t>2.784.724,51</w:t>
            </w:r>
          </w:p>
        </w:tc>
      </w:tr>
      <w:tr w:rsidR="00830CF8" w:rsidRPr="00830CF8" w14:paraId="61402AF5"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2C62E7" w14:textId="77777777" w:rsidR="00830CF8" w:rsidRPr="00830CF8" w:rsidRDefault="00830CF8" w:rsidP="00830CF8">
            <w:pPr>
              <w:spacing w:after="0" w:line="240" w:lineRule="auto"/>
              <w:jc w:val="both"/>
              <w:rPr>
                <w:rFonts w:ascii="Times New Roman" w:eastAsia="Times New Roman" w:hAnsi="Times New Roman" w:cs="Times New Roman"/>
                <w:color w:val="000000"/>
                <w:sz w:val="24"/>
                <w:szCs w:val="24"/>
                <w:lang w:eastAsia="es-ES"/>
              </w:rPr>
            </w:pPr>
            <w:r w:rsidRPr="00830CF8">
              <w:rPr>
                <w:rFonts w:ascii="Arial" w:eastAsia="Times New Roman" w:hAnsi="Arial" w:cs="Arial"/>
                <w:color w:val="000000"/>
                <w:sz w:val="20"/>
                <w:szCs w:val="20"/>
                <w:lang w:eastAsia="es-ES"/>
              </w:rPr>
              <w:t>Para financiar reducciones en la cotización a la Seguridad Social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DAF043" w14:textId="77777777" w:rsidR="00830CF8" w:rsidRPr="00830CF8" w:rsidRDefault="00830CF8" w:rsidP="00830CF8">
            <w:pPr>
              <w:spacing w:after="0" w:line="240" w:lineRule="auto"/>
              <w:jc w:val="right"/>
              <w:rPr>
                <w:rFonts w:ascii="Times New Roman" w:eastAsia="Times New Roman" w:hAnsi="Times New Roman" w:cs="Times New Roman"/>
                <w:color w:val="000000"/>
                <w:sz w:val="24"/>
                <w:szCs w:val="24"/>
                <w:lang w:eastAsia="es-ES"/>
              </w:rPr>
            </w:pPr>
            <w:r w:rsidRPr="00830CF8">
              <w:rPr>
                <w:rFonts w:ascii="Arial" w:eastAsia="Times New Roman" w:hAnsi="Arial" w:cs="Arial"/>
                <w:color w:val="000000"/>
                <w:sz w:val="20"/>
                <w:szCs w:val="20"/>
                <w:lang w:eastAsia="es-ES"/>
              </w:rPr>
              <w:t>1.779.447,58</w:t>
            </w:r>
          </w:p>
        </w:tc>
      </w:tr>
    </w:tbl>
    <w:p w14:paraId="75BCD311"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Cinco</w:t>
      </w:r>
      <w:r w:rsidRPr="00830CF8">
        <w:rPr>
          <w:rFonts w:ascii="Arial" w:eastAsia="Times New Roman" w:hAnsi="Arial" w:cs="Arial"/>
          <w:color w:val="000000"/>
          <w:sz w:val="20"/>
          <w:szCs w:val="20"/>
          <w:lang w:eastAsia="es-ES"/>
        </w:rPr>
        <w:t>. Para la </w:t>
      </w:r>
      <w:r w:rsidRPr="00830CF8">
        <w:rPr>
          <w:rFonts w:ascii="Arial" w:eastAsia="Times New Roman" w:hAnsi="Arial" w:cs="Arial"/>
          <w:color w:val="000000"/>
          <w:sz w:val="20"/>
          <w:szCs w:val="20"/>
          <w:u w:val="single"/>
          <w:lang w:eastAsia="es-ES"/>
        </w:rPr>
        <w:t>financiación del resto de entidades gestoras y servicios comunes</w:t>
      </w:r>
      <w:r w:rsidRPr="00830CF8">
        <w:rPr>
          <w:rFonts w:ascii="Arial" w:eastAsia="Times New Roman" w:hAnsi="Arial" w:cs="Arial"/>
          <w:color w:val="000000"/>
          <w:sz w:val="20"/>
          <w:szCs w:val="20"/>
          <w:lang w:eastAsia="es-ES"/>
        </w:rPr>
        <w:t> de la Seguridad Social, el Estado realizará aportaciones por los siguientes conceptos e importes:</w:t>
      </w:r>
    </w:p>
    <w:tbl>
      <w:tblPr>
        <w:tblW w:w="0" w:type="auto"/>
        <w:tblCellMar>
          <w:left w:w="0" w:type="dxa"/>
          <w:right w:w="0" w:type="dxa"/>
        </w:tblCellMar>
        <w:tblLook w:val="04A0" w:firstRow="1" w:lastRow="0" w:firstColumn="1" w:lastColumn="0" w:noHBand="0" w:noVBand="1"/>
      </w:tblPr>
      <w:tblGrid>
        <w:gridCol w:w="7100"/>
        <w:gridCol w:w="1384"/>
      </w:tblGrid>
      <w:tr w:rsidR="00830CF8" w:rsidRPr="00830CF8" w14:paraId="1985EA4D" w14:textId="77777777" w:rsidTr="00830CF8">
        <w:tc>
          <w:tcPr>
            <w:tcW w:w="0" w:type="auto"/>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67FA19C0"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Concepto</w:t>
            </w:r>
          </w:p>
        </w:tc>
        <w:tc>
          <w:tcPr>
            <w:tcW w:w="0" w:type="auto"/>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00BACE38"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Miles de €</w:t>
            </w:r>
          </w:p>
        </w:tc>
      </w:tr>
      <w:tr w:rsidR="00830CF8" w:rsidRPr="00830CF8" w14:paraId="3A637349"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7A490A"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Para financiar los complementos de pensiones mínimas del Sistema de la Seguridad Social.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50EB67"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7.075.019,95</w:t>
            </w:r>
          </w:p>
        </w:tc>
      </w:tr>
      <w:tr w:rsidR="00830CF8" w:rsidRPr="00830CF8" w14:paraId="0037958A"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4A7916"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Para financiar el Ingreso Mínimo Vital.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13F200"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3.016.910,00</w:t>
            </w:r>
          </w:p>
        </w:tc>
      </w:tr>
      <w:tr w:rsidR="00830CF8" w:rsidRPr="00830CF8" w14:paraId="703F77F3"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7070B3"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Para financiar las prestaciones no contributivas establecidas por la Leyes 26/1990, de 20-12 y 35/2007, de 15-11. Protección familiar, incluso para atender obligaciones de ejercicios anteriores.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A06B41"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1.414.001,30</w:t>
            </w:r>
          </w:p>
        </w:tc>
      </w:tr>
      <w:tr w:rsidR="00830CF8" w:rsidRPr="00830CF8" w14:paraId="6F8D2FA9"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E98F3A"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Para financiar las bonificaciones de cuotas empresariales por tripulantes de buques especificados en la Ley 19/1994, de 6-7, de Régimen Económico y Fiscal de Canarias, incluso para atender obligaciones de ejercicios anteriores.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2877EB"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60.000,00</w:t>
            </w:r>
          </w:p>
        </w:tc>
      </w:tr>
      <w:tr w:rsidR="00830CF8" w:rsidRPr="00830CF8" w14:paraId="576B6B45"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6A5691"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Para financiar las prestaciones del Síndrome Tóxico, incluso para atender obligaciones de ejercicios anteriores.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87A902"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27.527,47</w:t>
            </w:r>
          </w:p>
        </w:tc>
      </w:tr>
      <w:tr w:rsidR="00830CF8" w:rsidRPr="00830CF8" w14:paraId="5758360A"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FF2316"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Para financiar ayudas para facilitar la adaptación del sector de la estiba a los cambios de sus relaciones laborales como consecuencia de la sentencia TJUE de 11-12-2014.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F1E7D9"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13.000,00</w:t>
            </w:r>
          </w:p>
        </w:tc>
      </w:tr>
      <w:tr w:rsidR="00830CF8" w:rsidRPr="00830CF8" w14:paraId="6D1EF6E8"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1DFF09"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Aportación del Estado al presupuesto de la Seguridad Social procedente del mecanismo de Recuperación y Resiliencia.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CE0192"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8.500,00</w:t>
            </w:r>
          </w:p>
        </w:tc>
      </w:tr>
      <w:tr w:rsidR="00830CF8" w:rsidRPr="00830CF8" w14:paraId="51BF6185"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F31D50"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Para financiar ayudas previas a la jubilación ordinaria a trabajadores mayores de 60 años en el sistema de la Seguridad Social.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B869CB"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6.500,00</w:t>
            </w:r>
          </w:p>
        </w:tc>
      </w:tr>
      <w:tr w:rsidR="00830CF8" w:rsidRPr="00830CF8" w14:paraId="4CBF97FF"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0CFDD0"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Para financiar prestaciones de orfandad no contributivas en favor de víctimas de violencia de género.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71EDE1"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4.900,00</w:t>
            </w:r>
          </w:p>
        </w:tc>
      </w:tr>
      <w:tr w:rsidR="00830CF8" w:rsidRPr="00830CF8" w14:paraId="693D7E47"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36E182"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lastRenderedPageBreak/>
              <w:t>Para financiar las prestaciones económicas no contributivas por nacimiento y cuidado de menor.</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762A31"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550,00</w:t>
            </w:r>
          </w:p>
        </w:tc>
      </w:tr>
      <w:tr w:rsidR="00830CF8" w:rsidRPr="00830CF8" w14:paraId="297F847D"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2259F5"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Para dar cumplimiento a lo dispuesto en la disposición adicional 3ª del Real Decreto Legislativo 8/2015, de 30-10 (Pensiones extraordinarias del personal de las Fuerzas Armadas y Fuerzas y Cuerpos de Seguridad del Estado).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E208FB"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249,75</w:t>
            </w:r>
          </w:p>
        </w:tc>
      </w:tr>
      <w:tr w:rsidR="00830CF8" w:rsidRPr="00830CF8" w14:paraId="212BD5FE"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0A7A44"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Para cuotas de Seguridad Social y otras obligaciones derivadas de la Ley de Amnistía de 15-10-1977, incluso para atender obligaciones de ejercicios anteriores.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0147C9"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12,02</w:t>
            </w:r>
          </w:p>
        </w:tc>
      </w:tr>
    </w:tbl>
    <w:p w14:paraId="29BD414C" w14:textId="77777777" w:rsidR="00830CF8" w:rsidRPr="00830CF8" w:rsidRDefault="00830CF8" w:rsidP="00830CF8">
      <w:pPr>
        <w:spacing w:before="100"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TÍTULO IV</w:t>
      </w:r>
      <w:r w:rsidRPr="00830CF8">
        <w:rPr>
          <w:rFonts w:ascii="Arial" w:eastAsia="Times New Roman" w:hAnsi="Arial" w:cs="Arial"/>
          <w:color w:val="000000"/>
          <w:sz w:val="20"/>
          <w:szCs w:val="20"/>
          <w:u w:val="single"/>
          <w:lang w:eastAsia="es-ES"/>
        </w:rPr>
        <w:t>.- De las pensiones públicas</w:t>
      </w:r>
    </w:p>
    <w:p w14:paraId="5C7EDA26" w14:textId="77777777" w:rsidR="00830CF8" w:rsidRPr="00830CF8" w:rsidRDefault="00830CF8" w:rsidP="00830CF8">
      <w:pPr>
        <w:spacing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CAPÍTULO I</w:t>
      </w:r>
      <w:r w:rsidRPr="00830CF8">
        <w:rPr>
          <w:rFonts w:ascii="Arial" w:eastAsia="Times New Roman" w:hAnsi="Arial" w:cs="Arial"/>
          <w:color w:val="000000"/>
          <w:sz w:val="20"/>
          <w:szCs w:val="20"/>
          <w:u w:val="single"/>
          <w:lang w:eastAsia="es-ES"/>
        </w:rPr>
        <w:t>.- Revalorización de pensiones</w:t>
      </w:r>
    </w:p>
    <w:p w14:paraId="0983BFF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Artículo 35</w:t>
      </w:r>
      <w:r w:rsidRPr="00830CF8">
        <w:rPr>
          <w:rFonts w:ascii="Arial" w:eastAsia="Times New Roman" w:hAnsi="Arial" w:cs="Arial"/>
          <w:color w:val="000000"/>
          <w:sz w:val="20"/>
          <w:szCs w:val="20"/>
          <w:u w:val="single"/>
          <w:lang w:eastAsia="es-ES"/>
        </w:rPr>
        <w:t>. Revalorización de pensiones.</w:t>
      </w:r>
    </w:p>
    <w:p w14:paraId="1E68509B"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Las pensiones abonadas por el sistema de la Seguridad Social, así como las de Clases Pasivas del Estado, experimentarán en 2021 con carácter general un incremento del </w:t>
      </w:r>
      <w:r w:rsidRPr="00830CF8">
        <w:rPr>
          <w:rFonts w:ascii="Arial" w:eastAsia="Times New Roman" w:hAnsi="Arial" w:cs="Arial"/>
          <w:b/>
          <w:bCs/>
          <w:color w:val="000000"/>
          <w:sz w:val="20"/>
          <w:szCs w:val="20"/>
          <w:lang w:eastAsia="es-ES"/>
        </w:rPr>
        <w:t>0,9 %</w:t>
      </w:r>
      <w:r w:rsidRPr="00830CF8">
        <w:rPr>
          <w:rFonts w:ascii="Arial" w:eastAsia="Times New Roman" w:hAnsi="Arial" w:cs="Arial"/>
          <w:color w:val="000000"/>
          <w:sz w:val="20"/>
          <w:szCs w:val="20"/>
          <w:lang w:eastAsia="es-ES"/>
        </w:rPr>
        <w:t>, en los términos que se indican en los artículos correspondientes de esta ley.</w:t>
      </w:r>
    </w:p>
    <w:p w14:paraId="22E9170A" w14:textId="77777777" w:rsidR="00830CF8" w:rsidRPr="00830CF8" w:rsidRDefault="00830CF8" w:rsidP="00830CF8">
      <w:pPr>
        <w:spacing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CAPÍTULO II</w:t>
      </w:r>
      <w:r w:rsidRPr="00830CF8">
        <w:rPr>
          <w:rFonts w:ascii="Arial" w:eastAsia="Times New Roman" w:hAnsi="Arial" w:cs="Arial"/>
          <w:color w:val="000000"/>
          <w:sz w:val="20"/>
          <w:szCs w:val="20"/>
          <w:u w:val="single"/>
          <w:lang w:eastAsia="es-ES"/>
        </w:rPr>
        <w:t>. Determinación inicial de las pensiones del Régimen de Clases Pasivas del Estado y de las especiales de guerra</w:t>
      </w:r>
    </w:p>
    <w:p w14:paraId="63258E1B" w14:textId="77777777" w:rsidR="00830CF8" w:rsidRPr="00830CF8" w:rsidRDefault="00830CF8" w:rsidP="00830CF8">
      <w:pPr>
        <w:spacing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CAPÍTULO III</w:t>
      </w:r>
      <w:r w:rsidRPr="00830CF8">
        <w:rPr>
          <w:rFonts w:ascii="Arial" w:eastAsia="Times New Roman" w:hAnsi="Arial" w:cs="Arial"/>
          <w:color w:val="000000"/>
          <w:sz w:val="20"/>
          <w:szCs w:val="20"/>
          <w:u w:val="single"/>
          <w:lang w:eastAsia="es-ES"/>
        </w:rPr>
        <w:t>.- Limitaciones en el señalamiento inicial de las pensiones públicas</w:t>
      </w:r>
    </w:p>
    <w:p w14:paraId="32C999D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Artículo 38</w:t>
      </w:r>
      <w:r w:rsidRPr="00830CF8">
        <w:rPr>
          <w:rFonts w:ascii="Arial" w:eastAsia="Times New Roman" w:hAnsi="Arial" w:cs="Arial"/>
          <w:color w:val="000000"/>
          <w:sz w:val="20"/>
          <w:szCs w:val="20"/>
          <w:u w:val="single"/>
          <w:lang w:eastAsia="es-ES"/>
        </w:rPr>
        <w:t>. Limitación del señalamiento inicial de las pensiones públicas.</w:t>
      </w:r>
    </w:p>
    <w:p w14:paraId="7B1FCCDB"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Uno</w:t>
      </w:r>
      <w:r w:rsidRPr="00830CF8">
        <w:rPr>
          <w:rFonts w:ascii="Arial" w:eastAsia="Times New Roman" w:hAnsi="Arial" w:cs="Arial"/>
          <w:color w:val="000000"/>
          <w:sz w:val="20"/>
          <w:szCs w:val="20"/>
          <w:lang w:eastAsia="es-ES"/>
        </w:rPr>
        <w:t>. El importe a percibir como consecuencia del señalamiento inicial de las pensiones públicas enumeradas en el </w:t>
      </w:r>
      <w:r w:rsidRPr="00830CF8">
        <w:rPr>
          <w:rFonts w:ascii="Arial" w:eastAsia="Times New Roman" w:hAnsi="Arial" w:cs="Arial"/>
          <w:color w:val="000000"/>
          <w:sz w:val="20"/>
          <w:szCs w:val="20"/>
          <w:u w:val="single"/>
          <w:lang w:eastAsia="es-ES"/>
        </w:rPr>
        <w:t>artículo 42</w:t>
      </w:r>
      <w:r w:rsidRPr="00830CF8">
        <w:rPr>
          <w:rFonts w:ascii="Arial" w:eastAsia="Times New Roman" w:hAnsi="Arial" w:cs="Arial"/>
          <w:color w:val="000000"/>
          <w:sz w:val="20"/>
          <w:szCs w:val="20"/>
          <w:lang w:eastAsia="es-ES"/>
        </w:rPr>
        <w:t> de la Ley 37/1988, de 28-12, de Presupuestos Generales del Estado para 1989, no podrá superar, durante el año 2021, la cuantía íntegra de </w:t>
      </w:r>
      <w:r w:rsidRPr="00830CF8">
        <w:rPr>
          <w:rFonts w:ascii="Arial" w:eastAsia="Times New Roman" w:hAnsi="Arial" w:cs="Arial"/>
          <w:b/>
          <w:bCs/>
          <w:color w:val="000000"/>
          <w:sz w:val="20"/>
          <w:szCs w:val="20"/>
          <w:lang w:eastAsia="es-ES"/>
        </w:rPr>
        <w:t>2.707,49</w:t>
      </w:r>
      <w:r w:rsidRPr="00830CF8">
        <w:rPr>
          <w:rFonts w:ascii="Arial" w:eastAsia="Times New Roman" w:hAnsi="Arial" w:cs="Arial"/>
          <w:color w:val="000000"/>
          <w:sz w:val="20"/>
          <w:szCs w:val="20"/>
          <w:lang w:eastAsia="es-ES"/>
        </w:rPr>
        <w:t> € mensuales, sin perjuicio de las pagas extraordinarias que pudieran corresponder a su titular, cuya cuantía también estará afectada por el citado límite.</w:t>
      </w:r>
    </w:p>
    <w:p w14:paraId="0E02E226" w14:textId="2EBE82D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xml:space="preserve">No </w:t>
      </w:r>
      <w:r w:rsidR="000958DD" w:rsidRPr="00830CF8">
        <w:rPr>
          <w:rFonts w:ascii="Arial" w:eastAsia="Times New Roman" w:hAnsi="Arial" w:cs="Arial"/>
          <w:color w:val="000000"/>
          <w:sz w:val="20"/>
          <w:szCs w:val="20"/>
          <w:lang w:eastAsia="es-ES"/>
        </w:rPr>
        <w:t>obstante,</w:t>
      </w:r>
      <w:r w:rsidRPr="00830CF8">
        <w:rPr>
          <w:rFonts w:ascii="Arial" w:eastAsia="Times New Roman" w:hAnsi="Arial" w:cs="Arial"/>
          <w:color w:val="000000"/>
          <w:sz w:val="20"/>
          <w:szCs w:val="20"/>
          <w:lang w:eastAsia="es-ES"/>
        </w:rPr>
        <w:t xml:space="preserve"> lo dispuesto en el párrafo anterior, si el pensionista tuviera derecho a percibir menos o más de catorce pagas al año, incluidas las extraordinarias, dicho límite mensual deberá ser adecuado, a efectos de que se alcance o no supere la cuantía íntegra anual de 37.904,86 €.</w:t>
      </w:r>
    </w:p>
    <w:p w14:paraId="1FAA978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Dos</w:t>
      </w:r>
      <w:r w:rsidRPr="00830CF8">
        <w:rPr>
          <w:rFonts w:ascii="Arial" w:eastAsia="Times New Roman" w:hAnsi="Arial" w:cs="Arial"/>
          <w:color w:val="000000"/>
          <w:sz w:val="20"/>
          <w:szCs w:val="20"/>
          <w:lang w:eastAsia="es-ES"/>
        </w:rPr>
        <w:t>. Cuando un mismo titular cause simultáneamente derecho a dos o más pensiones públicas, el importe conjunto a percibir como consecuencia del señalamiento inicial de todas ellas estará sujeto a los mismos límites que se establecen en el apartado anterior.</w:t>
      </w:r>
    </w:p>
    <w:p w14:paraId="6E8514E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tal efecto se determinará, en primer lugar, el importe íntegro de cada una de las pensiones públicas de que se trate y, si la suma de todas ellas excediera de </w:t>
      </w:r>
      <w:r w:rsidRPr="00830CF8">
        <w:rPr>
          <w:rFonts w:ascii="Arial" w:eastAsia="Times New Roman" w:hAnsi="Arial" w:cs="Arial"/>
          <w:b/>
          <w:bCs/>
          <w:color w:val="000000"/>
          <w:sz w:val="20"/>
          <w:szCs w:val="20"/>
          <w:lang w:eastAsia="es-ES"/>
        </w:rPr>
        <w:t>2.707,49</w:t>
      </w:r>
      <w:r w:rsidRPr="00830CF8">
        <w:rPr>
          <w:rFonts w:ascii="Arial" w:eastAsia="Times New Roman" w:hAnsi="Arial" w:cs="Arial"/>
          <w:color w:val="000000"/>
          <w:sz w:val="20"/>
          <w:szCs w:val="20"/>
          <w:lang w:eastAsia="es-ES"/>
        </w:rPr>
        <w:t> € mensuales, se reducirán proporcionalmente hasta absorber dicho exceso.</w:t>
      </w:r>
    </w:p>
    <w:p w14:paraId="0280A8F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No obstante, si alguna de las pensiones que se causen estuviera a cargo del Fondo Especial de una de las Mutualidades de Funcionarios incluidas en el </w:t>
      </w:r>
      <w:r w:rsidRPr="00830CF8">
        <w:rPr>
          <w:rFonts w:ascii="Arial" w:eastAsia="Times New Roman" w:hAnsi="Arial" w:cs="Arial"/>
          <w:color w:val="000000"/>
          <w:sz w:val="20"/>
          <w:szCs w:val="20"/>
          <w:u w:val="single"/>
          <w:lang w:eastAsia="es-ES"/>
        </w:rPr>
        <w:t>artículo 42.1.c)</w:t>
      </w:r>
      <w:r w:rsidRPr="00830CF8">
        <w:rPr>
          <w:rFonts w:ascii="Arial" w:eastAsia="Times New Roman" w:hAnsi="Arial" w:cs="Arial"/>
          <w:color w:val="000000"/>
          <w:sz w:val="20"/>
          <w:szCs w:val="20"/>
          <w:lang w:eastAsia="es-ES"/>
        </w:rPr>
        <w:t> de la Ley 37/1988, de 28-12, la minoración o supresión se efectuará preferentemente sobre el importe íntegro de esta pensión y, de ser posible, en el momento de su reconocimiento, procediéndose con posterioridad, si fuera necesario, a reducir proporcionalmente las restantes pensiones para que la suma de todas ellas no supere el indicado límite máximo.</w:t>
      </w:r>
    </w:p>
    <w:p w14:paraId="1CDF79C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Tres</w:t>
      </w:r>
      <w:r w:rsidRPr="00830CF8">
        <w:rPr>
          <w:rFonts w:ascii="Arial" w:eastAsia="Times New Roman" w:hAnsi="Arial" w:cs="Arial"/>
          <w:color w:val="000000"/>
          <w:sz w:val="20"/>
          <w:szCs w:val="20"/>
          <w:lang w:eastAsia="es-ES"/>
        </w:rPr>
        <w:t>. Cuando se efectúe el señalamiento inicial de una pensión pública en favor de quien ya estuviera percibiendo otra u otras pensiones públicas, si la suma conjunta del importe íntegro de todas ellas superase los límites establecidos en el </w:t>
      </w:r>
      <w:r w:rsidRPr="00830CF8">
        <w:rPr>
          <w:rFonts w:ascii="Arial" w:eastAsia="Times New Roman" w:hAnsi="Arial" w:cs="Arial"/>
          <w:color w:val="000000"/>
          <w:sz w:val="20"/>
          <w:szCs w:val="20"/>
          <w:u w:val="single"/>
          <w:lang w:eastAsia="es-ES"/>
        </w:rPr>
        <w:t>apartado Uno</w:t>
      </w:r>
      <w:r w:rsidRPr="00830CF8">
        <w:rPr>
          <w:rFonts w:ascii="Arial" w:eastAsia="Times New Roman" w:hAnsi="Arial" w:cs="Arial"/>
          <w:color w:val="000000"/>
          <w:sz w:val="20"/>
          <w:szCs w:val="20"/>
          <w:lang w:eastAsia="es-ES"/>
        </w:rPr>
        <w:t> de este artículo, se minorará o suprimirá del importe íntegro de la nueva pensión la cuantía que exceda del referido límite.</w:t>
      </w:r>
    </w:p>
    <w:p w14:paraId="444FA3E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No obstante, si la nueva pensión, en el presente o en anteriores ejercicios económicos, tuviera la consideración de renta exenta de acuerdo con lo dispuesto en la legislación reguladora del IRPF, a solicitud de su titular, se minorará o suprimirá la pensión o pensiones públicas que el interesado hubiera causado anteriormente. En tales supuestos, los efectos de la regularización se retrotraerán al día 1 de enero del año en que se solicite o a la fecha inicial de abono de la nueva pensión, si esta fuese posterior.</w:t>
      </w:r>
    </w:p>
    <w:p w14:paraId="3E4FD93E"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Cuatro</w:t>
      </w:r>
      <w:r w:rsidRPr="00830CF8">
        <w:rPr>
          <w:rFonts w:ascii="Arial" w:eastAsia="Times New Roman" w:hAnsi="Arial" w:cs="Arial"/>
          <w:color w:val="000000"/>
          <w:sz w:val="20"/>
          <w:szCs w:val="20"/>
          <w:lang w:eastAsia="es-ES"/>
        </w:rPr>
        <w:t>. Si en el momento del señalamiento inicial a que se refieren los apartados anteriores, los organismos o entidades competentes no pudieran conocer la cuantía y naturaleza de las otras pensiones que correspondan al beneficiario, dicho señalamiento inicial se realizará con carácter provisional hasta que se practiquen las oportunas comprobaciones.</w:t>
      </w:r>
    </w:p>
    <w:p w14:paraId="184DF0D3"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lastRenderedPageBreak/>
        <w:t>La regularización definitiva de los señalamientos provisionales supondrá, en su caso, la exigencia del reintegro de lo percibido indebidamente por el titular de la pensión. Este reintegro podrá practicarse con cargo a las sucesivas mensualidades de pensión.</w:t>
      </w:r>
    </w:p>
    <w:p w14:paraId="011C853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Cinco</w:t>
      </w:r>
      <w:r w:rsidRPr="00830CF8">
        <w:rPr>
          <w:rFonts w:ascii="Arial" w:eastAsia="Times New Roman" w:hAnsi="Arial" w:cs="Arial"/>
          <w:color w:val="000000"/>
          <w:sz w:val="20"/>
          <w:szCs w:val="20"/>
          <w:lang w:eastAsia="es-ES"/>
        </w:rPr>
        <w:t>. Si con posterioridad a la minoración o supresión del importe del señalamiento inicial a que se refieren los apartados dos y tres de este artículo, se modificase, por cualquier circunstancia, la cuantía o composición de las otras pensiones públicas percibidas por el titular, se revisarán de oficio o a instancia de parte las limitaciones que se hubieran efectuado, con efectos del primer día del mes siguiente al de la variación.</w:t>
      </w:r>
    </w:p>
    <w:p w14:paraId="3E2ED85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todo caso, los señalamientos iniciales realizados en supuestos de concurrencia de pensiones públicas estarán sujetos a revisión periódica.</w:t>
      </w:r>
    </w:p>
    <w:p w14:paraId="262F0B4E"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Seis</w:t>
      </w:r>
      <w:r w:rsidRPr="00830CF8">
        <w:rPr>
          <w:rFonts w:ascii="Arial" w:eastAsia="Times New Roman" w:hAnsi="Arial" w:cs="Arial"/>
          <w:color w:val="000000"/>
          <w:sz w:val="20"/>
          <w:szCs w:val="20"/>
          <w:lang w:eastAsia="es-ES"/>
        </w:rPr>
        <w:t>. La minoración o supresión del importe de los señalamientos iniciales de pensiones públicas que pudieran efectuarse por aplicación de las normas limitativas no significará merma o perjuicio de otros derechos anejos al reconocimiento de la pensión.</w:t>
      </w:r>
    </w:p>
    <w:p w14:paraId="75D17205"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Siete</w:t>
      </w:r>
      <w:r w:rsidRPr="00830CF8">
        <w:rPr>
          <w:rFonts w:ascii="Arial" w:eastAsia="Times New Roman" w:hAnsi="Arial" w:cs="Arial"/>
          <w:color w:val="000000"/>
          <w:sz w:val="20"/>
          <w:szCs w:val="20"/>
          <w:lang w:eastAsia="es-ES"/>
        </w:rPr>
        <w:t>. El límite máximo de percepción establecido en este artículo no se aplicará a las siguientes pensiones públicas que se causen durante el año 2021:</w:t>
      </w:r>
    </w:p>
    <w:p w14:paraId="7F101CFA"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Pensiones extraordinarias del sistema de la Seguridad Social y del Régimen de Clases Pasivas del Estado originadas por </w:t>
      </w:r>
      <w:r w:rsidRPr="00830CF8">
        <w:rPr>
          <w:rFonts w:ascii="Arial" w:eastAsia="Times New Roman" w:hAnsi="Arial" w:cs="Arial"/>
          <w:color w:val="000000"/>
          <w:sz w:val="20"/>
          <w:szCs w:val="20"/>
          <w:u w:val="single"/>
          <w:lang w:eastAsia="es-ES"/>
        </w:rPr>
        <w:t>actos terroristas</w:t>
      </w:r>
      <w:r w:rsidRPr="00830CF8">
        <w:rPr>
          <w:rFonts w:ascii="Arial" w:eastAsia="Times New Roman" w:hAnsi="Arial" w:cs="Arial"/>
          <w:color w:val="000000"/>
          <w:sz w:val="20"/>
          <w:szCs w:val="20"/>
          <w:lang w:eastAsia="es-ES"/>
        </w:rPr>
        <w:t>.</w:t>
      </w:r>
    </w:p>
    <w:p w14:paraId="2834AA11"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b) Pensiones extraordinarias reconocidas al amparo de la </w:t>
      </w:r>
      <w:hyperlink r:id="rId7" w:anchor="dacuadragesimatercera" w:history="1">
        <w:r w:rsidRPr="00830CF8">
          <w:rPr>
            <w:rFonts w:ascii="Arial" w:eastAsia="Times New Roman" w:hAnsi="Arial" w:cs="Arial"/>
            <w:b/>
            <w:bCs/>
            <w:color w:val="0000FF"/>
            <w:sz w:val="20"/>
            <w:szCs w:val="20"/>
            <w:u w:val="single"/>
            <w:lang w:eastAsia="es-ES"/>
          </w:rPr>
          <w:t>disposición adicional cuadragésima tercera de la Ley 62/2003, de 30-12</w:t>
        </w:r>
      </w:hyperlink>
      <w:r w:rsidRPr="00830CF8">
        <w:rPr>
          <w:rFonts w:ascii="Arial" w:eastAsia="Times New Roman" w:hAnsi="Arial" w:cs="Arial"/>
          <w:color w:val="000000"/>
          <w:sz w:val="20"/>
          <w:szCs w:val="20"/>
          <w:lang w:eastAsia="es-ES"/>
        </w:rPr>
        <w:t>, de Medidas Fiscales, Administrativas y del Orden Social.</w:t>
      </w:r>
    </w:p>
    <w:p w14:paraId="076D22C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 Pensiones excepcionales derivadas de atentados terroristas reconocidas al amparo del </w:t>
      </w:r>
      <w:hyperlink r:id="rId8" w:history="1">
        <w:r w:rsidRPr="00830CF8">
          <w:rPr>
            <w:rFonts w:ascii="Arial" w:eastAsia="Times New Roman" w:hAnsi="Arial" w:cs="Arial"/>
            <w:b/>
            <w:bCs/>
            <w:color w:val="0000FF"/>
            <w:sz w:val="20"/>
            <w:szCs w:val="20"/>
            <w:u w:val="single"/>
            <w:lang w:eastAsia="es-ES"/>
          </w:rPr>
          <w:t>Real Decreto-ley 6/2006, de 23-6</w:t>
        </w:r>
      </w:hyperlink>
      <w:r w:rsidRPr="00830CF8">
        <w:rPr>
          <w:rFonts w:ascii="Arial" w:eastAsia="Times New Roman" w:hAnsi="Arial" w:cs="Arial"/>
          <w:color w:val="000000"/>
          <w:sz w:val="20"/>
          <w:szCs w:val="20"/>
          <w:lang w:eastAsia="es-ES"/>
        </w:rPr>
        <w:t>.</w:t>
      </w:r>
    </w:p>
    <w:p w14:paraId="00DBBC2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Ocho. Cuando en el momento del señalamiento inicial de las pensiones públicas concurran en un mismo titular alguna o algunas de las pensiones mencionadas en el apartado anterior, o de las reconocidas por actos terroristas en favor de quienes no tengan derecho a pensión en cualquier régimen público de Seguridad Social al amparo del Título II del </w:t>
      </w:r>
      <w:hyperlink r:id="rId9" w:history="1">
        <w:r w:rsidRPr="00830CF8">
          <w:rPr>
            <w:rFonts w:ascii="Arial" w:eastAsia="Times New Roman" w:hAnsi="Arial" w:cs="Arial"/>
            <w:b/>
            <w:bCs/>
            <w:color w:val="0000FF"/>
            <w:sz w:val="20"/>
            <w:szCs w:val="20"/>
            <w:u w:val="single"/>
            <w:lang w:eastAsia="es-ES"/>
          </w:rPr>
          <w:t>Real Decreto 851/1992, de 10-7</w:t>
        </w:r>
      </w:hyperlink>
      <w:r w:rsidRPr="00830CF8">
        <w:rPr>
          <w:rFonts w:ascii="Arial" w:eastAsia="Times New Roman" w:hAnsi="Arial" w:cs="Arial"/>
          <w:color w:val="000000"/>
          <w:sz w:val="20"/>
          <w:szCs w:val="20"/>
          <w:lang w:eastAsia="es-ES"/>
        </w:rPr>
        <w:t>, por el que se regulan determinadas pensiones extraordinarias causadas por actos de terrorismo, con otra u otras pensiones públicas, las normas limitativas de este artículo sólo se aplicarán respecto de las no procedentes de actos terroristas.</w:t>
      </w:r>
    </w:p>
    <w:p w14:paraId="08CEF7AC" w14:textId="77777777" w:rsidR="00830CF8" w:rsidRPr="00830CF8" w:rsidRDefault="00830CF8" w:rsidP="00830CF8">
      <w:pPr>
        <w:spacing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CAPÍTULO IV</w:t>
      </w:r>
      <w:r w:rsidRPr="00830CF8">
        <w:rPr>
          <w:rFonts w:ascii="Arial" w:eastAsia="Times New Roman" w:hAnsi="Arial" w:cs="Arial"/>
          <w:color w:val="000000"/>
          <w:sz w:val="20"/>
          <w:szCs w:val="20"/>
          <w:u w:val="single"/>
          <w:lang w:eastAsia="es-ES"/>
        </w:rPr>
        <w:t>.- Revalorización y modificación de los valores de las pensiones públicas</w:t>
      </w:r>
    </w:p>
    <w:p w14:paraId="0700357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Artículo 39</w:t>
      </w:r>
      <w:r w:rsidRPr="00830CF8">
        <w:rPr>
          <w:rFonts w:ascii="Arial" w:eastAsia="Times New Roman" w:hAnsi="Arial" w:cs="Arial"/>
          <w:color w:val="000000"/>
          <w:sz w:val="20"/>
          <w:szCs w:val="20"/>
          <w:u w:val="single"/>
          <w:lang w:eastAsia="es-ES"/>
        </w:rPr>
        <w:t>. Revalorización y modificación de los valores de las pensiones públicas.</w:t>
      </w:r>
    </w:p>
    <w:p w14:paraId="2E10BDA3"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Uno</w:t>
      </w:r>
      <w:r w:rsidRPr="00830CF8">
        <w:rPr>
          <w:rFonts w:ascii="Arial" w:eastAsia="Times New Roman" w:hAnsi="Arial" w:cs="Arial"/>
          <w:color w:val="000000"/>
          <w:sz w:val="20"/>
          <w:szCs w:val="20"/>
          <w:lang w:eastAsia="es-ES"/>
        </w:rPr>
        <w:t>. Las pensiones abonadas por el sistema de la Seguridad Social, en su modalidad contributiva, así como las pensiones de Clases Pasivas del Estado, experimentarán en el año 2021 un incremento del </w:t>
      </w:r>
      <w:r w:rsidRPr="00830CF8">
        <w:rPr>
          <w:rFonts w:ascii="Arial" w:eastAsia="Times New Roman" w:hAnsi="Arial" w:cs="Arial"/>
          <w:b/>
          <w:bCs/>
          <w:color w:val="000000"/>
          <w:sz w:val="20"/>
          <w:szCs w:val="20"/>
          <w:lang w:eastAsia="es-ES"/>
        </w:rPr>
        <w:t>0,9 %</w:t>
      </w:r>
      <w:r w:rsidRPr="00830CF8">
        <w:rPr>
          <w:rFonts w:ascii="Arial" w:eastAsia="Times New Roman" w:hAnsi="Arial" w:cs="Arial"/>
          <w:color w:val="000000"/>
          <w:sz w:val="20"/>
          <w:szCs w:val="20"/>
          <w:lang w:eastAsia="es-ES"/>
        </w:rPr>
        <w:t>, de conformidad con lo previsto en el </w:t>
      </w:r>
      <w:r w:rsidRPr="00830CF8">
        <w:rPr>
          <w:rFonts w:ascii="Arial" w:eastAsia="Times New Roman" w:hAnsi="Arial" w:cs="Arial"/>
          <w:color w:val="000000"/>
          <w:sz w:val="20"/>
          <w:szCs w:val="20"/>
          <w:u w:val="single"/>
          <w:lang w:eastAsia="es-ES"/>
        </w:rPr>
        <w:t>artículo 35</w:t>
      </w:r>
      <w:r w:rsidRPr="00830CF8">
        <w:rPr>
          <w:rFonts w:ascii="Arial" w:eastAsia="Times New Roman" w:hAnsi="Arial" w:cs="Arial"/>
          <w:color w:val="000000"/>
          <w:sz w:val="20"/>
          <w:szCs w:val="20"/>
          <w:lang w:eastAsia="es-ES"/>
        </w:rPr>
        <w:t> de esta ley, sin perjuicio de las excepciones contenidas en los artículos siguientes de este capítulo y de los importes de garantía que figuran en el precedente </w:t>
      </w:r>
      <w:r w:rsidRPr="00830CF8">
        <w:rPr>
          <w:rFonts w:ascii="Arial" w:eastAsia="Times New Roman" w:hAnsi="Arial" w:cs="Arial"/>
          <w:color w:val="000000"/>
          <w:sz w:val="20"/>
          <w:szCs w:val="20"/>
          <w:u w:val="single"/>
          <w:lang w:eastAsia="es-ES"/>
        </w:rPr>
        <w:t>artículo 37</w:t>
      </w:r>
      <w:r w:rsidRPr="00830CF8">
        <w:rPr>
          <w:rFonts w:ascii="Arial" w:eastAsia="Times New Roman" w:hAnsi="Arial" w:cs="Arial"/>
          <w:color w:val="000000"/>
          <w:sz w:val="20"/>
          <w:szCs w:val="20"/>
          <w:lang w:eastAsia="es-ES"/>
        </w:rPr>
        <w:t>, respecto de las pensiones reconocidas al amparo de la legislación especial de la guerra civil.</w:t>
      </w:r>
    </w:p>
    <w:p w14:paraId="5347E16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 cuantía inicial de las pensiones de jubilación o retiro y de viudedad de Clases Pasivas del Estado causadas durante 2021 al amparo de la legislación vigente a 31-12-1984, calculada de acuerdo con las bases reguladoras establecidas para esta clase de pensiones en el presente ejercicio económico, se corregirá mediante la aplicación del porcentaje del 1 y 2 % según corresponda, establecido para los años 2004, 2006, 2007 y 2008 en el </w:t>
      </w:r>
      <w:r w:rsidRPr="00830CF8">
        <w:rPr>
          <w:rFonts w:ascii="Arial" w:eastAsia="Times New Roman" w:hAnsi="Arial" w:cs="Arial"/>
          <w:color w:val="000000"/>
          <w:sz w:val="20"/>
          <w:szCs w:val="20"/>
          <w:u w:val="single"/>
          <w:lang w:eastAsia="es-ES"/>
        </w:rPr>
        <w:t>apartado Cuatro de las disposiciones adicionales 5ª y 6ª</w:t>
      </w:r>
      <w:r w:rsidRPr="00830CF8">
        <w:rPr>
          <w:rFonts w:ascii="Arial" w:eastAsia="Times New Roman" w:hAnsi="Arial" w:cs="Arial"/>
          <w:color w:val="000000"/>
          <w:sz w:val="20"/>
          <w:szCs w:val="20"/>
          <w:lang w:eastAsia="es-ES"/>
        </w:rPr>
        <w:t>, así como en la disposición adicional 10ª de las Leyes 61/2003, de 30-12; 30/2005, de 29-12; 42/2006, de 28-12; y 51/2007, de 26-12, de Presupuestos Generales del Estado para los años 2004, 2006, 2007 y 2008, respectivamente.</w:t>
      </w:r>
    </w:p>
    <w:p w14:paraId="079F240B"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Dos</w:t>
      </w:r>
      <w:r w:rsidRPr="00830CF8">
        <w:rPr>
          <w:rFonts w:ascii="Arial" w:eastAsia="Times New Roman" w:hAnsi="Arial" w:cs="Arial"/>
          <w:color w:val="000000"/>
          <w:sz w:val="20"/>
          <w:szCs w:val="20"/>
          <w:lang w:eastAsia="es-ES"/>
        </w:rPr>
        <w:t>. De acuerdo con lo establecido en la </w:t>
      </w:r>
      <w:r w:rsidRPr="00830CF8">
        <w:rPr>
          <w:rFonts w:ascii="Arial" w:eastAsia="Times New Roman" w:hAnsi="Arial" w:cs="Arial"/>
          <w:color w:val="000000"/>
          <w:sz w:val="20"/>
          <w:szCs w:val="20"/>
          <w:u w:val="single"/>
          <w:lang w:eastAsia="es-ES"/>
        </w:rPr>
        <w:t>disposición adicional 6ª, apartado Uno</w:t>
      </w:r>
      <w:r w:rsidRPr="00830CF8">
        <w:rPr>
          <w:rFonts w:ascii="Arial" w:eastAsia="Times New Roman" w:hAnsi="Arial" w:cs="Arial"/>
          <w:color w:val="000000"/>
          <w:sz w:val="20"/>
          <w:szCs w:val="20"/>
          <w:lang w:eastAsia="es-ES"/>
        </w:rPr>
        <w:t>, del texto refundido de la Ley sobre Seguridad Social de los Funcionarios Civiles del Estado, aprobado por el Real Decreto Legislativo 4/2000, de 23-6, las pensiones de las Mutualidades integradas en el Fondo Especial de la Mutualidad General de Funcionarios Civiles del Estado, causadas con posterioridad a 31-12-2015, experimentarán el 1 -1-2021 una reducción, respecto de los importes percibidos a 31-12-2020, del 20 % de la diferencia entre la cuantía correspondiente a 31-12-1978 –o de 1977, si se tratase del Montepío de Funcionarios de la Organización Sindical– y la de 31-12-1973.</w:t>
      </w:r>
    </w:p>
    <w:p w14:paraId="7F36804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Tres</w:t>
      </w:r>
      <w:r w:rsidRPr="00830CF8">
        <w:rPr>
          <w:rFonts w:ascii="Arial" w:eastAsia="Times New Roman" w:hAnsi="Arial" w:cs="Arial"/>
          <w:color w:val="000000"/>
          <w:sz w:val="20"/>
          <w:szCs w:val="20"/>
          <w:lang w:eastAsia="es-ES"/>
        </w:rPr>
        <w:t xml:space="preserve">. Las pensiones abonadas con cargo a los regímenes o sistemas de previsión enumerados en el artículo 42 de la Ley 37/1988, de 28-12, y no indicadas en los apartados anteriores de este artículo, experimentarán en el año 2021 el incremento que en su caso proceda, según su </w:t>
      </w:r>
      <w:r w:rsidRPr="00830CF8">
        <w:rPr>
          <w:rFonts w:ascii="Arial" w:eastAsia="Times New Roman" w:hAnsi="Arial" w:cs="Arial"/>
          <w:color w:val="000000"/>
          <w:sz w:val="20"/>
          <w:szCs w:val="20"/>
          <w:lang w:eastAsia="es-ES"/>
        </w:rPr>
        <w:lastRenderedPageBreak/>
        <w:t>normativa reguladora, sobre las cuantías percibidas a 31-12-2020, salvo las excepciones contenidas en los siguientes artículos de este capítulo.</w:t>
      </w:r>
    </w:p>
    <w:p w14:paraId="68E40C2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Artículo 40</w:t>
      </w:r>
      <w:r w:rsidRPr="00830CF8">
        <w:rPr>
          <w:rFonts w:ascii="Arial" w:eastAsia="Times New Roman" w:hAnsi="Arial" w:cs="Arial"/>
          <w:color w:val="000000"/>
          <w:sz w:val="20"/>
          <w:szCs w:val="20"/>
          <w:u w:val="single"/>
          <w:lang w:eastAsia="es-ES"/>
        </w:rPr>
        <w:t>. Pensiones no revalorizables.</w:t>
      </w:r>
    </w:p>
    <w:p w14:paraId="0FB3A883"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Uno.</w:t>
      </w:r>
      <w:r w:rsidRPr="00830CF8">
        <w:rPr>
          <w:rFonts w:ascii="Arial" w:eastAsia="Times New Roman" w:hAnsi="Arial" w:cs="Arial"/>
          <w:color w:val="000000"/>
          <w:sz w:val="20"/>
          <w:szCs w:val="20"/>
          <w:lang w:eastAsia="es-ES"/>
        </w:rPr>
        <w:t> Durante la vigencia de estos presupuestos </w:t>
      </w:r>
      <w:r w:rsidRPr="00830CF8">
        <w:rPr>
          <w:rFonts w:ascii="Arial" w:eastAsia="Times New Roman" w:hAnsi="Arial" w:cs="Arial"/>
          <w:color w:val="000000"/>
          <w:sz w:val="20"/>
          <w:szCs w:val="20"/>
          <w:u w:val="single"/>
          <w:lang w:eastAsia="es-ES"/>
        </w:rPr>
        <w:t>no se revalorizarán</w:t>
      </w:r>
      <w:r w:rsidRPr="00830CF8">
        <w:rPr>
          <w:rFonts w:ascii="Arial" w:eastAsia="Times New Roman" w:hAnsi="Arial" w:cs="Arial"/>
          <w:color w:val="000000"/>
          <w:sz w:val="20"/>
          <w:szCs w:val="20"/>
          <w:lang w:eastAsia="es-ES"/>
        </w:rPr>
        <w:t> las pensiones públicas siguientes:</w:t>
      </w:r>
    </w:p>
    <w:p w14:paraId="7A5469B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Las pensiones abonadas con cargo a cualquiera de los regímenes o sistemas de previsión enumerados en el artículo 42 de la Ley 37/1988, de 28-12, cuyo importe íntegro mensual, sumado, en su caso, al importe íntegro mensual de las otras pensiones públicas percibidas por su titular, exceda de 2.707,49 € íntegros en cómputo mensual, entendiéndose esta cantidad en los términos expuestos en el precedente artículo 38.</w:t>
      </w:r>
    </w:p>
    <w:p w14:paraId="1368F0F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Lo dispuesto en el párrafo anterior no será aplicable a las pensiones extraordinarias del Régimen de Clases Pasivas del Estado y del sistema de la Seguridad Social originadas por </w:t>
      </w:r>
      <w:r w:rsidRPr="00830CF8">
        <w:rPr>
          <w:rFonts w:ascii="Arial" w:eastAsia="Times New Roman" w:hAnsi="Arial" w:cs="Arial"/>
          <w:color w:val="000000"/>
          <w:sz w:val="20"/>
          <w:szCs w:val="20"/>
          <w:u w:val="single"/>
          <w:lang w:eastAsia="es-ES"/>
        </w:rPr>
        <w:t>actos terroristas</w:t>
      </w:r>
      <w:r w:rsidRPr="00830CF8">
        <w:rPr>
          <w:rFonts w:ascii="Arial" w:eastAsia="Times New Roman" w:hAnsi="Arial" w:cs="Arial"/>
          <w:color w:val="000000"/>
          <w:sz w:val="20"/>
          <w:szCs w:val="20"/>
          <w:lang w:eastAsia="es-ES"/>
        </w:rPr>
        <w:t>, ni a las pensiones excepcionales derivadas de atentados terroristas, reconocidas al amparo del Real Decreto-ley 6/2006, de 23-6, ni a las pensiones reconocidas en virtud de la </w:t>
      </w:r>
      <w:hyperlink r:id="rId10" w:anchor="dacuadragesimatercera" w:history="1">
        <w:r w:rsidRPr="00830CF8">
          <w:rPr>
            <w:rFonts w:ascii="Arial" w:eastAsia="Times New Roman" w:hAnsi="Arial" w:cs="Arial"/>
            <w:b/>
            <w:bCs/>
            <w:color w:val="0000FF"/>
            <w:sz w:val="20"/>
            <w:szCs w:val="20"/>
            <w:u w:val="single"/>
            <w:lang w:eastAsia="es-ES"/>
          </w:rPr>
          <w:t>disposición adicional 43ª de la Ley 62/2003, de 30-12</w:t>
        </w:r>
      </w:hyperlink>
      <w:r w:rsidRPr="00830CF8">
        <w:rPr>
          <w:rFonts w:ascii="Arial" w:eastAsia="Times New Roman" w:hAnsi="Arial" w:cs="Arial"/>
          <w:color w:val="000000"/>
          <w:sz w:val="20"/>
          <w:szCs w:val="20"/>
          <w:lang w:eastAsia="es-ES"/>
        </w:rPr>
        <w:t>, de Medidas Fiscales, Administrativas y del Orden Social.</w:t>
      </w:r>
    </w:p>
    <w:p w14:paraId="3BF213D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b) Las pensiones de Clases Pasivas reconocidas a favor de los </w:t>
      </w:r>
      <w:r w:rsidRPr="00830CF8">
        <w:rPr>
          <w:rFonts w:ascii="Arial" w:eastAsia="Times New Roman" w:hAnsi="Arial" w:cs="Arial"/>
          <w:color w:val="000000"/>
          <w:sz w:val="20"/>
          <w:szCs w:val="20"/>
          <w:u w:val="single"/>
          <w:lang w:eastAsia="es-ES"/>
        </w:rPr>
        <w:t>Camineros del Estado</w:t>
      </w:r>
      <w:r w:rsidRPr="00830CF8">
        <w:rPr>
          <w:rFonts w:ascii="Arial" w:eastAsia="Times New Roman" w:hAnsi="Arial" w:cs="Arial"/>
          <w:color w:val="000000"/>
          <w:sz w:val="20"/>
          <w:szCs w:val="20"/>
          <w:lang w:eastAsia="es-ES"/>
        </w:rPr>
        <w:t> causadas antes del 1-1-1985, con excepción de aquellas cuyo titular sólo percibiera esta pensión como tal caminero.</w:t>
      </w:r>
    </w:p>
    <w:p w14:paraId="50EF271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 Las pensiones de las Mutualidades integradas en el Fondo Especial de la </w:t>
      </w:r>
      <w:r w:rsidRPr="00830CF8">
        <w:rPr>
          <w:rFonts w:ascii="Arial" w:eastAsia="Times New Roman" w:hAnsi="Arial" w:cs="Arial"/>
          <w:color w:val="000000"/>
          <w:sz w:val="20"/>
          <w:szCs w:val="20"/>
          <w:u w:val="single"/>
          <w:lang w:eastAsia="es-ES"/>
        </w:rPr>
        <w:t>mutualidad General de Funcionarios Civiles del Estado</w:t>
      </w:r>
      <w:r w:rsidRPr="00830CF8">
        <w:rPr>
          <w:rFonts w:ascii="Arial" w:eastAsia="Times New Roman" w:hAnsi="Arial" w:cs="Arial"/>
          <w:color w:val="000000"/>
          <w:sz w:val="20"/>
          <w:szCs w:val="20"/>
          <w:lang w:eastAsia="es-ES"/>
        </w:rPr>
        <w:t> que, a 31-12-2020, hubieran ya alcanzado las cuantías correspondientes al 31-12-1973.</w:t>
      </w:r>
    </w:p>
    <w:p w14:paraId="01BAB7D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Dos</w:t>
      </w:r>
      <w:r w:rsidRPr="00830CF8">
        <w:rPr>
          <w:rFonts w:ascii="Arial" w:eastAsia="Times New Roman" w:hAnsi="Arial" w:cs="Arial"/>
          <w:color w:val="000000"/>
          <w:sz w:val="20"/>
          <w:szCs w:val="20"/>
          <w:lang w:eastAsia="es-ES"/>
        </w:rPr>
        <w:t>. En el caso de mutualidades, montepíos o entidades de previsión social de cualquier tipo que integren a personal de empresas o sociedades con participación mayoritaria del Estado, CC.AA., Corporaciones Locales u Organismos autónomos y se financien con fondos procedentes de dichos órganos o entidades públicas, o en el caso de que éstos estén abonando directamente al personal incluido en la acción protectora de aquellas pensiones complementarias por cualquier concepto sobre las que les correspondería abonar a los regímenes generales que sean de aplicación, las revalorizaciones a que se refiere el artículo 39 serán consideradas como límite máximo, pudiendo aplicarse coeficientes menores e, incluso, inferiores a la unidad, a dichas pensiones complementarias, de acuerdo con sus regulaciones propias o con los pactos que se produzcan.</w:t>
      </w:r>
    </w:p>
    <w:p w14:paraId="732B152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Artículo 41</w:t>
      </w:r>
      <w:r w:rsidRPr="00830CF8">
        <w:rPr>
          <w:rFonts w:ascii="Arial" w:eastAsia="Times New Roman" w:hAnsi="Arial" w:cs="Arial"/>
          <w:color w:val="000000"/>
          <w:sz w:val="20"/>
          <w:szCs w:val="20"/>
          <w:u w:val="single"/>
          <w:lang w:eastAsia="es-ES"/>
        </w:rPr>
        <w:t>. Limitación del importe de la revalorización de las pensiones públicas.</w:t>
      </w:r>
    </w:p>
    <w:p w14:paraId="56D6A061"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Uno.</w:t>
      </w:r>
      <w:r w:rsidRPr="00830CF8">
        <w:rPr>
          <w:rFonts w:ascii="Arial" w:eastAsia="Times New Roman" w:hAnsi="Arial" w:cs="Arial"/>
          <w:color w:val="000000"/>
          <w:sz w:val="20"/>
          <w:szCs w:val="20"/>
          <w:lang w:eastAsia="es-ES"/>
        </w:rPr>
        <w:t> Para el año 2021 el importe de la revalorización de las pensiones públicas no podrá suponer un valor íntegro anual superior a </w:t>
      </w:r>
      <w:r w:rsidRPr="00830CF8">
        <w:rPr>
          <w:rFonts w:ascii="Arial" w:eastAsia="Times New Roman" w:hAnsi="Arial" w:cs="Arial"/>
          <w:b/>
          <w:bCs/>
          <w:color w:val="000000"/>
          <w:sz w:val="20"/>
          <w:szCs w:val="20"/>
          <w:lang w:eastAsia="es-ES"/>
        </w:rPr>
        <w:t>37.904,86 €</w:t>
      </w:r>
      <w:r w:rsidRPr="00830CF8">
        <w:rPr>
          <w:rFonts w:ascii="Arial" w:eastAsia="Times New Roman" w:hAnsi="Arial" w:cs="Arial"/>
          <w:color w:val="000000"/>
          <w:sz w:val="20"/>
          <w:szCs w:val="20"/>
          <w:lang w:eastAsia="es-ES"/>
        </w:rPr>
        <w:t>.</w:t>
      </w:r>
    </w:p>
    <w:p w14:paraId="02D390B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Dos</w:t>
      </w:r>
      <w:r w:rsidRPr="00830CF8">
        <w:rPr>
          <w:rFonts w:ascii="Arial" w:eastAsia="Times New Roman" w:hAnsi="Arial" w:cs="Arial"/>
          <w:color w:val="000000"/>
          <w:sz w:val="20"/>
          <w:szCs w:val="20"/>
          <w:lang w:eastAsia="es-ES"/>
        </w:rPr>
        <w:t>. Cuando un mismo titular perciba dos o más pensiones públicas, la suma del importe anual íntegro de todas ellas, una vez revalorizadas las que procedan, no podrá superar el límite máximo señalado. Si lo superase, se minorará proporcionalmente la cuantía de la revalorización hasta absorber el exceso sobre dicho límite.</w:t>
      </w:r>
    </w:p>
    <w:p w14:paraId="0963906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tal efecto, cada entidad u organismo competente para revalorizar las pensiones determinará el límite máximo de percepción anual para las pensiones a su cargo. Este límite consistirá en una cifra que guarde con la cuantía íntegra de </w:t>
      </w:r>
      <w:r w:rsidRPr="00830CF8">
        <w:rPr>
          <w:rFonts w:ascii="Arial" w:eastAsia="Times New Roman" w:hAnsi="Arial" w:cs="Arial"/>
          <w:b/>
          <w:bCs/>
          <w:color w:val="000000"/>
          <w:sz w:val="20"/>
          <w:szCs w:val="20"/>
          <w:lang w:eastAsia="es-ES"/>
        </w:rPr>
        <w:t>37.904,86 €</w:t>
      </w:r>
      <w:r w:rsidRPr="00830CF8">
        <w:rPr>
          <w:rFonts w:ascii="Arial" w:eastAsia="Times New Roman" w:hAnsi="Arial" w:cs="Arial"/>
          <w:color w:val="000000"/>
          <w:sz w:val="20"/>
          <w:szCs w:val="20"/>
          <w:lang w:eastAsia="es-ES"/>
        </w:rPr>
        <w:t> anuales la misma proporción que mantenga la pensión o pensiones con la suma de todas las pensiones públicas percibidas por el titular.</w:t>
      </w:r>
    </w:p>
    <w:p w14:paraId="4BA783AE"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referido límite (L) se obtendrá mediante la aplicación de la siguiente fórmula: L = P/T x 37.904,86 € anuales</w:t>
      </w:r>
    </w:p>
    <w:p w14:paraId="747386E3"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siendo «P» el valor íntegro teórico anual alcanzado a 31-12-2020 por la pensión o pensiones a cargo del organismo o entidad competente, y «T» el resultado de añadir a la cifra anterior el valor íntegro anual de las restantes pensiones concurrentes del mismo titular en la misma fecha.</w:t>
      </w:r>
    </w:p>
    <w:p w14:paraId="0F0A9779" w14:textId="2F222E16"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xml:space="preserve">No </w:t>
      </w:r>
      <w:r w:rsidR="000958DD" w:rsidRPr="00830CF8">
        <w:rPr>
          <w:rFonts w:ascii="Arial" w:eastAsia="Times New Roman" w:hAnsi="Arial" w:cs="Arial"/>
          <w:color w:val="000000"/>
          <w:sz w:val="20"/>
          <w:szCs w:val="20"/>
          <w:lang w:eastAsia="es-ES"/>
        </w:rPr>
        <w:t>obstante,</w:t>
      </w:r>
      <w:r w:rsidRPr="00830CF8">
        <w:rPr>
          <w:rFonts w:ascii="Arial" w:eastAsia="Times New Roman" w:hAnsi="Arial" w:cs="Arial"/>
          <w:color w:val="000000"/>
          <w:sz w:val="20"/>
          <w:szCs w:val="20"/>
          <w:lang w:eastAsia="es-ES"/>
        </w:rPr>
        <w:t xml:space="preserve"> lo anterior, si alguna de las pensiones públicas que percibiese el interesado estuviera a cargo del Fondo Especial de una de las Mutualidades de Funcionarios incluidas en el </w:t>
      </w:r>
      <w:r w:rsidRPr="00830CF8">
        <w:rPr>
          <w:rFonts w:ascii="Arial" w:eastAsia="Times New Roman" w:hAnsi="Arial" w:cs="Arial"/>
          <w:color w:val="000000"/>
          <w:sz w:val="20"/>
          <w:szCs w:val="20"/>
          <w:u w:val="single"/>
          <w:lang w:eastAsia="es-ES"/>
        </w:rPr>
        <w:t>artículo 42.1.c)</w:t>
      </w:r>
      <w:r w:rsidRPr="00830CF8">
        <w:rPr>
          <w:rFonts w:ascii="Arial" w:eastAsia="Times New Roman" w:hAnsi="Arial" w:cs="Arial"/>
          <w:color w:val="000000"/>
          <w:sz w:val="20"/>
          <w:szCs w:val="20"/>
          <w:lang w:eastAsia="es-ES"/>
        </w:rPr>
        <w:t> de la Ley 37/1988, de 28-12, o se tratase de las pensiones no revalorizables a cargo de alguna de las Entidades a que se refiere el </w:t>
      </w:r>
      <w:r w:rsidRPr="00830CF8">
        <w:rPr>
          <w:rFonts w:ascii="Arial" w:eastAsia="Times New Roman" w:hAnsi="Arial" w:cs="Arial"/>
          <w:color w:val="000000"/>
          <w:sz w:val="20"/>
          <w:szCs w:val="20"/>
          <w:u w:val="single"/>
          <w:lang w:eastAsia="es-ES"/>
        </w:rPr>
        <w:t>artículo 40. Dos</w:t>
      </w:r>
      <w:r w:rsidRPr="00830CF8">
        <w:rPr>
          <w:rFonts w:ascii="Arial" w:eastAsia="Times New Roman" w:hAnsi="Arial" w:cs="Arial"/>
          <w:color w:val="000000"/>
          <w:sz w:val="20"/>
          <w:szCs w:val="20"/>
          <w:lang w:eastAsia="es-ES"/>
        </w:rPr>
        <w:t xml:space="preserve"> de esta Ley, la aplicación </w:t>
      </w:r>
      <w:r w:rsidRPr="00830CF8">
        <w:rPr>
          <w:rFonts w:ascii="Arial" w:eastAsia="Times New Roman" w:hAnsi="Arial" w:cs="Arial"/>
          <w:color w:val="000000"/>
          <w:sz w:val="20"/>
          <w:szCs w:val="20"/>
          <w:lang w:eastAsia="es-ES"/>
        </w:rPr>
        <w:lastRenderedPageBreak/>
        <w:t>de las reglas recogidas en los párrafos anteriores se adaptará reglamentariamente para alcanzar el límite máximo de percepción.</w:t>
      </w:r>
    </w:p>
    <w:p w14:paraId="2461AAB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Tres. Lo dispuesto en los apartados cuatro a ocho, ambos inclusive, del precedente artículo 38 será aplicable cuando así proceda a los supuestos de revalorización de pensiones concurrentes.</w:t>
      </w:r>
    </w:p>
    <w:p w14:paraId="51DFEDD3" w14:textId="77777777" w:rsidR="00830CF8" w:rsidRPr="00830CF8" w:rsidRDefault="00830CF8" w:rsidP="00830CF8">
      <w:pPr>
        <w:spacing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CAPÍTULO V</w:t>
      </w:r>
      <w:r w:rsidRPr="00830CF8">
        <w:rPr>
          <w:rFonts w:ascii="Arial" w:eastAsia="Times New Roman" w:hAnsi="Arial" w:cs="Arial"/>
          <w:color w:val="000000"/>
          <w:sz w:val="20"/>
          <w:szCs w:val="20"/>
          <w:u w:val="single"/>
          <w:lang w:eastAsia="es-ES"/>
        </w:rPr>
        <w:t>.- Complementos por mínimos</w:t>
      </w:r>
    </w:p>
    <w:p w14:paraId="16B3975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Artículo 42</w:t>
      </w:r>
      <w:r w:rsidRPr="00830CF8">
        <w:rPr>
          <w:rFonts w:ascii="Arial" w:eastAsia="Times New Roman" w:hAnsi="Arial" w:cs="Arial"/>
          <w:color w:val="000000"/>
          <w:sz w:val="20"/>
          <w:szCs w:val="20"/>
          <w:u w:val="single"/>
          <w:lang w:eastAsia="es-ES"/>
        </w:rPr>
        <w:t>. Reconocimiento de complementos por mínimos en las pensiones de Clases Pasivas.</w:t>
      </w:r>
    </w:p>
    <w:p w14:paraId="02C1965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Uno</w:t>
      </w:r>
      <w:r w:rsidRPr="00830CF8">
        <w:rPr>
          <w:rFonts w:ascii="Arial" w:eastAsia="Times New Roman" w:hAnsi="Arial" w:cs="Arial"/>
          <w:color w:val="000000"/>
          <w:sz w:val="20"/>
          <w:szCs w:val="20"/>
          <w:lang w:eastAsia="es-ES"/>
        </w:rPr>
        <w:t>. De acuerdo con lo dispuesto en el </w:t>
      </w:r>
      <w:r w:rsidRPr="00830CF8">
        <w:rPr>
          <w:rFonts w:ascii="Arial" w:eastAsia="Times New Roman" w:hAnsi="Arial" w:cs="Arial"/>
          <w:color w:val="000000"/>
          <w:sz w:val="20"/>
          <w:szCs w:val="20"/>
          <w:u w:val="single"/>
          <w:lang w:eastAsia="es-ES"/>
        </w:rPr>
        <w:t>artículo 27.2</w:t>
      </w:r>
      <w:r w:rsidRPr="00830CF8">
        <w:rPr>
          <w:rFonts w:ascii="Arial" w:eastAsia="Times New Roman" w:hAnsi="Arial" w:cs="Arial"/>
          <w:color w:val="000000"/>
          <w:sz w:val="20"/>
          <w:szCs w:val="20"/>
          <w:lang w:eastAsia="es-ES"/>
        </w:rPr>
        <w:t> del texto refundido de la Ley de Clases Pasivas del Estado, tendrán derecho a percibir los complementos económicos necesarios para alcanzar la cuantía mínima los pensionistas de Clases Pasivas del Estado que no perciban, durante 2021, rendimientos del trabajo, del capital o de actividades económicas y ganancias patrimoniales, de acuerdo con el concepto establecido para dichas rentas en el IRPF, o que, percibiéndolos, no excedan de </w:t>
      </w:r>
      <w:r w:rsidRPr="00830CF8">
        <w:rPr>
          <w:rFonts w:ascii="Arial" w:eastAsia="Times New Roman" w:hAnsi="Arial" w:cs="Arial"/>
          <w:b/>
          <w:bCs/>
          <w:color w:val="000000"/>
          <w:sz w:val="20"/>
          <w:szCs w:val="20"/>
          <w:lang w:eastAsia="es-ES"/>
        </w:rPr>
        <w:t>7.707,00 € al año</w:t>
      </w:r>
      <w:r w:rsidRPr="00830CF8">
        <w:rPr>
          <w:rFonts w:ascii="Arial" w:eastAsia="Times New Roman" w:hAnsi="Arial" w:cs="Arial"/>
          <w:color w:val="000000"/>
          <w:sz w:val="20"/>
          <w:szCs w:val="20"/>
          <w:lang w:eastAsia="es-ES"/>
        </w:rPr>
        <w:t>.</w:t>
      </w:r>
    </w:p>
    <w:p w14:paraId="57B2124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efectos del reconocimiento y revisión de los complementos por mínimos de las pensiones, de los rendimientos íntegros procedentes del trabajo, de actividades económicas y de bienes inmuebles, percibidos por el pensionista y computados en los términos establecidos en la legislación fiscal, se excluirán los gastos deducibles de acuerdo con la legislación fiscal.</w:t>
      </w:r>
    </w:p>
    <w:p w14:paraId="6573F2E1"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Para acreditar las rentas e ingresos se podrá exigir al pensionista una declaración de los mismos y, en su caso, la aportación de las declaraciones tributarias presentadas.</w:t>
      </w:r>
    </w:p>
    <w:p w14:paraId="2C397E5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No obstante, los pensionistas de Clases Pasivas del Estado que perciban ingresos por los conceptos indicados en cuantía superior a la cifra señalada en el párrafo primero de este apartado, tendrán derecho a un complemento por mínimos cuando la suma en cómputo anual de tales ingresos y de los correspondientes a la pensión ya revalorizada resulte inferior a la suma de </w:t>
      </w:r>
      <w:r w:rsidRPr="00830CF8">
        <w:rPr>
          <w:rFonts w:ascii="Arial" w:eastAsia="Times New Roman" w:hAnsi="Arial" w:cs="Arial"/>
          <w:b/>
          <w:bCs/>
          <w:color w:val="000000"/>
          <w:sz w:val="20"/>
          <w:szCs w:val="20"/>
          <w:lang w:eastAsia="es-ES"/>
        </w:rPr>
        <w:t>7.707,00 €</w:t>
      </w:r>
      <w:r w:rsidRPr="00830CF8">
        <w:rPr>
          <w:rFonts w:ascii="Arial" w:eastAsia="Times New Roman" w:hAnsi="Arial" w:cs="Arial"/>
          <w:color w:val="000000"/>
          <w:sz w:val="20"/>
          <w:szCs w:val="20"/>
          <w:lang w:eastAsia="es-ES"/>
        </w:rPr>
        <w:t> más el importe, en cómputo anual, de la cuantía mínima fijada para la clase de pensión de que se trate. En este caso, el complemento para mínimos consistirá en la diferencia entre los importes de ambas sumas, siempre que esta diferencia no determine para el interesado una percepción mensual conjunta de pensión y complemento por importe superior al de la cuantía mínima de pensión que corresponda en términos mensuales.</w:t>
      </w:r>
    </w:p>
    <w:p w14:paraId="34B109A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 presumirá que concurren los requisitos establecidos en los párrafos anteriores cuando el interesado hubiera percibido durante 2020 ingresos por cuantía igual o inferior a </w:t>
      </w:r>
      <w:r w:rsidRPr="00830CF8">
        <w:rPr>
          <w:rFonts w:ascii="Arial" w:eastAsia="Times New Roman" w:hAnsi="Arial" w:cs="Arial"/>
          <w:b/>
          <w:bCs/>
          <w:color w:val="000000"/>
          <w:sz w:val="20"/>
          <w:szCs w:val="20"/>
          <w:lang w:eastAsia="es-ES"/>
        </w:rPr>
        <w:t>7.638,00 €</w:t>
      </w:r>
      <w:r w:rsidRPr="00830CF8">
        <w:rPr>
          <w:rFonts w:ascii="Arial" w:eastAsia="Times New Roman" w:hAnsi="Arial" w:cs="Arial"/>
          <w:color w:val="000000"/>
          <w:sz w:val="20"/>
          <w:szCs w:val="20"/>
          <w:lang w:eastAsia="es-ES"/>
        </w:rPr>
        <w:t> anuales. Esta presunción se podrá destruir, en su caso, por las pruebas obtenidas por la Administración.</w:t>
      </w:r>
    </w:p>
    <w:p w14:paraId="06CC260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los solos efectos de garantía de complementos para mínimos, se equipararán a ingresos de trabajo las pensiones públicas que no estén a cargo de cualquiera de los regímenes públicos básicos de previsión social.</w:t>
      </w:r>
    </w:p>
    <w:p w14:paraId="60DBDCFE"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Cuando, de conformidad con las previsiones legales, se tenga reconocida una parte proporcional de la pensión de viudedad, el complemento para mínimos se aplicará, en su caso, en la misma proporción que se tuvo en cuenta para el reconocimiento de la pensión.</w:t>
      </w:r>
    </w:p>
    <w:p w14:paraId="6DB9DF2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Los efectos económicos del reconocimiento de los complementos se retrotraerán al día 1 de enero del año en que se soliciten o a la fecha de inicio de la pensión, si ésta fuese posterior al 1 de enero.</w:t>
      </w:r>
    </w:p>
    <w:p w14:paraId="0EB3B89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No obstante, si la solicitud de tal reconocimiento se efectuara con ocasión de ejercitar el derecho al cobro de una pensión cuyo hecho causante se produjo en el ejercicio anterior, los efectos económicos podrán ser los de la fecha de inicio de la misma, con una retroactividad máxima de un año desde la solicitud.</w:t>
      </w:r>
    </w:p>
    <w:p w14:paraId="1FBC1F7E"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Dos.</w:t>
      </w:r>
      <w:r w:rsidRPr="00830CF8">
        <w:rPr>
          <w:rFonts w:ascii="Arial" w:eastAsia="Times New Roman" w:hAnsi="Arial" w:cs="Arial"/>
          <w:color w:val="000000"/>
          <w:sz w:val="20"/>
          <w:szCs w:val="20"/>
          <w:lang w:eastAsia="es-ES"/>
        </w:rPr>
        <w:t> Los reconocimientos de complementos económicos que se efectúen en 2021 por declaraciones del interesado tendrán carácter provisional hasta que se compruebe la realidad o efectividad de lo declarado.</w:t>
      </w:r>
    </w:p>
    <w:p w14:paraId="0F10DA93"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 Administración podrá revisar periódicamente, de oficio o a instancia del interesado, las resoluciones de reconocimiento de complementos económicos, pudiendo suponer, en su caso, la exigencia del reintegro de lo percibido indebidamente por el titular de la pensión. Este reintegro podrá practicarse con cargo a las sucesivas mensualidades de pensión.</w:t>
      </w:r>
    </w:p>
    <w:p w14:paraId="149DFCE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Tres</w:t>
      </w:r>
      <w:r w:rsidRPr="00830CF8">
        <w:rPr>
          <w:rFonts w:ascii="Arial" w:eastAsia="Times New Roman" w:hAnsi="Arial" w:cs="Arial"/>
          <w:color w:val="000000"/>
          <w:sz w:val="20"/>
          <w:szCs w:val="20"/>
          <w:lang w:eastAsia="es-ES"/>
        </w:rPr>
        <w:t xml:space="preserve">. Para tener derecho al complemento para mínimos en los supuestos de pensiones causadas a partir de enero de 2013, será necesario residir en territorio español. Para las </w:t>
      </w:r>
      <w:r w:rsidRPr="00830CF8">
        <w:rPr>
          <w:rFonts w:ascii="Arial" w:eastAsia="Times New Roman" w:hAnsi="Arial" w:cs="Arial"/>
          <w:color w:val="000000"/>
          <w:sz w:val="20"/>
          <w:szCs w:val="20"/>
          <w:lang w:eastAsia="es-ES"/>
        </w:rPr>
        <w:lastRenderedPageBreak/>
        <w:t>pensiones causadas a partir de la indicada fecha, el importe de dicho complemento en ningún caso podrá superar la cuantía fijada para las pensiones de jubilación e invalidez en su modalidad no contributiva en la Ley de Presupuestos Generales del Estado.</w:t>
      </w:r>
    </w:p>
    <w:p w14:paraId="0BFC69B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Cuatro</w:t>
      </w:r>
      <w:r w:rsidRPr="00830CF8">
        <w:rPr>
          <w:rFonts w:ascii="Arial" w:eastAsia="Times New Roman" w:hAnsi="Arial" w:cs="Arial"/>
          <w:color w:val="000000"/>
          <w:sz w:val="20"/>
          <w:szCs w:val="20"/>
          <w:lang w:eastAsia="es-ES"/>
        </w:rPr>
        <w:t>. Durante 2021 las cuantías mínimas de las pensiones de Clases Pasivas quedan fijadas, en cómputo anual, en los importes siguientes:</w:t>
      </w:r>
    </w:p>
    <w:tbl>
      <w:tblPr>
        <w:tblW w:w="0" w:type="auto"/>
        <w:shd w:val="clear" w:color="auto" w:fill="FFFFFF"/>
        <w:tblCellMar>
          <w:left w:w="0" w:type="dxa"/>
          <w:right w:w="0" w:type="dxa"/>
        </w:tblCellMar>
        <w:tblLook w:val="04A0" w:firstRow="1" w:lastRow="0" w:firstColumn="1" w:lastColumn="0" w:noHBand="0" w:noVBand="1"/>
      </w:tblPr>
      <w:tblGrid>
        <w:gridCol w:w="3475"/>
        <w:gridCol w:w="1396"/>
        <w:gridCol w:w="2183"/>
        <w:gridCol w:w="1430"/>
      </w:tblGrid>
      <w:tr w:rsidR="00830CF8" w:rsidRPr="00830CF8" w14:paraId="2EA54281" w14:textId="77777777" w:rsidTr="00830CF8">
        <w:trPr>
          <w:trHeight w:val="227"/>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2CC"/>
            <w:tcMar>
              <w:top w:w="48" w:type="dxa"/>
              <w:left w:w="96" w:type="dxa"/>
              <w:bottom w:w="48" w:type="dxa"/>
              <w:right w:w="96" w:type="dxa"/>
            </w:tcMar>
            <w:vAlign w:val="center"/>
            <w:hideMark/>
          </w:tcPr>
          <w:p w14:paraId="6D712B22" w14:textId="77777777" w:rsidR="00830CF8" w:rsidRPr="00830CF8" w:rsidRDefault="00830CF8" w:rsidP="00830CF8">
            <w:pPr>
              <w:spacing w:after="0" w:line="240" w:lineRule="auto"/>
              <w:jc w:val="center"/>
              <w:rPr>
                <w:rFonts w:ascii="Arial" w:eastAsia="Times New Roman" w:hAnsi="Arial" w:cs="Arial"/>
                <w:b/>
                <w:bCs/>
                <w:color w:val="000000"/>
                <w:sz w:val="20"/>
                <w:szCs w:val="20"/>
                <w:lang w:eastAsia="es-ES"/>
              </w:rPr>
            </w:pPr>
            <w:r w:rsidRPr="00830CF8">
              <w:rPr>
                <w:rFonts w:ascii="Arial" w:eastAsia="Times New Roman" w:hAnsi="Arial" w:cs="Arial"/>
                <w:b/>
                <w:bCs/>
                <w:color w:val="000000"/>
                <w:sz w:val="20"/>
                <w:szCs w:val="20"/>
                <w:lang w:eastAsia="es-ES"/>
              </w:rPr>
              <w:t>Clase de pensión</w:t>
            </w:r>
          </w:p>
        </w:tc>
        <w:tc>
          <w:tcPr>
            <w:tcW w:w="0" w:type="auto"/>
            <w:gridSpan w:val="3"/>
            <w:tcBorders>
              <w:top w:val="single" w:sz="8" w:space="0" w:color="000000"/>
              <w:left w:val="nil"/>
              <w:bottom w:val="single" w:sz="8" w:space="0" w:color="000000"/>
              <w:right w:val="single" w:sz="8" w:space="0" w:color="000000"/>
            </w:tcBorders>
            <w:shd w:val="clear" w:color="auto" w:fill="FFF2CC"/>
            <w:tcMar>
              <w:top w:w="48" w:type="dxa"/>
              <w:left w:w="96" w:type="dxa"/>
              <w:bottom w:w="48" w:type="dxa"/>
              <w:right w:w="96" w:type="dxa"/>
            </w:tcMar>
            <w:vAlign w:val="center"/>
            <w:hideMark/>
          </w:tcPr>
          <w:p w14:paraId="2990AF63" w14:textId="77777777" w:rsidR="00830CF8" w:rsidRPr="00830CF8" w:rsidRDefault="00830CF8" w:rsidP="00830CF8">
            <w:pPr>
              <w:spacing w:after="0" w:line="240" w:lineRule="auto"/>
              <w:jc w:val="center"/>
              <w:rPr>
                <w:rFonts w:ascii="Arial" w:eastAsia="Times New Roman" w:hAnsi="Arial" w:cs="Arial"/>
                <w:b/>
                <w:bCs/>
                <w:color w:val="000000"/>
                <w:sz w:val="20"/>
                <w:szCs w:val="20"/>
                <w:lang w:eastAsia="es-ES"/>
              </w:rPr>
            </w:pPr>
            <w:r w:rsidRPr="00830CF8">
              <w:rPr>
                <w:rFonts w:ascii="Arial" w:eastAsia="Times New Roman" w:hAnsi="Arial" w:cs="Arial"/>
                <w:b/>
                <w:bCs/>
                <w:color w:val="000000"/>
                <w:sz w:val="20"/>
                <w:szCs w:val="20"/>
                <w:lang w:eastAsia="es-ES"/>
              </w:rPr>
              <w:t>Importe (€/año)</w:t>
            </w:r>
          </w:p>
        </w:tc>
      </w:tr>
      <w:tr w:rsidR="00830CF8" w:rsidRPr="00830CF8" w14:paraId="7DD50A16" w14:textId="77777777" w:rsidTr="00830CF8">
        <w:trPr>
          <w:trHeight w:val="22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F52B07" w14:textId="77777777" w:rsidR="00830CF8" w:rsidRPr="00830CF8" w:rsidRDefault="00830CF8" w:rsidP="00830CF8">
            <w:pPr>
              <w:spacing w:after="0" w:line="240" w:lineRule="auto"/>
              <w:jc w:val="both"/>
              <w:rPr>
                <w:rFonts w:ascii="Arial" w:eastAsia="Times New Roman" w:hAnsi="Arial" w:cs="Arial"/>
                <w:b/>
                <w:bCs/>
                <w:color w:val="000000"/>
                <w:sz w:val="20"/>
                <w:szCs w:val="20"/>
                <w:lang w:eastAsia="es-ES"/>
              </w:rPr>
            </w:pPr>
          </w:p>
        </w:tc>
        <w:tc>
          <w:tcPr>
            <w:tcW w:w="0" w:type="auto"/>
            <w:tcBorders>
              <w:top w:val="nil"/>
              <w:left w:val="nil"/>
              <w:bottom w:val="single" w:sz="8" w:space="0" w:color="000000"/>
              <w:right w:val="single" w:sz="8" w:space="0" w:color="000000"/>
            </w:tcBorders>
            <w:shd w:val="clear" w:color="auto" w:fill="FFF2CC"/>
            <w:tcMar>
              <w:top w:w="48" w:type="dxa"/>
              <w:left w:w="96" w:type="dxa"/>
              <w:bottom w:w="48" w:type="dxa"/>
              <w:right w:w="96" w:type="dxa"/>
            </w:tcMar>
            <w:vAlign w:val="center"/>
            <w:hideMark/>
          </w:tcPr>
          <w:p w14:paraId="1C806F0E" w14:textId="77777777" w:rsidR="00830CF8" w:rsidRPr="00830CF8" w:rsidRDefault="00830CF8" w:rsidP="00830CF8">
            <w:pPr>
              <w:spacing w:after="0" w:line="240" w:lineRule="auto"/>
              <w:jc w:val="center"/>
              <w:rPr>
                <w:rFonts w:ascii="Arial" w:eastAsia="Times New Roman" w:hAnsi="Arial" w:cs="Arial"/>
                <w:b/>
                <w:bCs/>
                <w:color w:val="000000"/>
                <w:sz w:val="20"/>
                <w:szCs w:val="20"/>
                <w:lang w:eastAsia="es-ES"/>
              </w:rPr>
            </w:pPr>
            <w:r w:rsidRPr="00830CF8">
              <w:rPr>
                <w:rFonts w:ascii="Arial" w:eastAsia="Times New Roman" w:hAnsi="Arial" w:cs="Arial"/>
                <w:b/>
                <w:bCs/>
                <w:color w:val="000000"/>
                <w:sz w:val="20"/>
                <w:szCs w:val="20"/>
                <w:lang w:eastAsia="es-ES"/>
              </w:rPr>
              <w:t>Con cónyuge a cargo</w:t>
            </w:r>
          </w:p>
        </w:tc>
        <w:tc>
          <w:tcPr>
            <w:tcW w:w="0" w:type="auto"/>
            <w:tcBorders>
              <w:top w:val="nil"/>
              <w:left w:val="nil"/>
              <w:bottom w:val="single" w:sz="8" w:space="0" w:color="000000"/>
              <w:right w:val="single" w:sz="8" w:space="0" w:color="000000"/>
            </w:tcBorders>
            <w:shd w:val="clear" w:color="auto" w:fill="FFF2CC"/>
            <w:tcMar>
              <w:top w:w="48" w:type="dxa"/>
              <w:left w:w="96" w:type="dxa"/>
              <w:bottom w:w="48" w:type="dxa"/>
              <w:right w:w="96" w:type="dxa"/>
            </w:tcMar>
            <w:vAlign w:val="center"/>
            <w:hideMark/>
          </w:tcPr>
          <w:p w14:paraId="063138D1" w14:textId="77777777" w:rsidR="00830CF8" w:rsidRPr="00830CF8" w:rsidRDefault="00830CF8" w:rsidP="00830CF8">
            <w:pPr>
              <w:spacing w:after="0" w:line="240" w:lineRule="auto"/>
              <w:jc w:val="center"/>
              <w:rPr>
                <w:rFonts w:ascii="Arial" w:eastAsia="Times New Roman" w:hAnsi="Arial" w:cs="Arial"/>
                <w:b/>
                <w:bCs/>
                <w:color w:val="000000"/>
                <w:sz w:val="20"/>
                <w:szCs w:val="20"/>
                <w:lang w:eastAsia="es-ES"/>
              </w:rPr>
            </w:pPr>
            <w:r w:rsidRPr="00830CF8">
              <w:rPr>
                <w:rFonts w:ascii="Arial" w:eastAsia="Times New Roman" w:hAnsi="Arial" w:cs="Arial"/>
                <w:b/>
                <w:bCs/>
                <w:color w:val="000000"/>
                <w:sz w:val="20"/>
                <w:szCs w:val="20"/>
                <w:lang w:eastAsia="es-ES"/>
              </w:rPr>
              <w:t>Sin cónyuge: unidad económica unipersonal</w:t>
            </w:r>
          </w:p>
        </w:tc>
        <w:tc>
          <w:tcPr>
            <w:tcW w:w="0" w:type="auto"/>
            <w:tcBorders>
              <w:top w:val="nil"/>
              <w:left w:val="nil"/>
              <w:bottom w:val="single" w:sz="8" w:space="0" w:color="000000"/>
              <w:right w:val="single" w:sz="8" w:space="0" w:color="000000"/>
            </w:tcBorders>
            <w:shd w:val="clear" w:color="auto" w:fill="FFF2CC"/>
            <w:tcMar>
              <w:top w:w="48" w:type="dxa"/>
              <w:left w:w="96" w:type="dxa"/>
              <w:bottom w:w="48" w:type="dxa"/>
              <w:right w:w="96" w:type="dxa"/>
            </w:tcMar>
            <w:vAlign w:val="center"/>
            <w:hideMark/>
          </w:tcPr>
          <w:p w14:paraId="295D5D67" w14:textId="77777777" w:rsidR="00830CF8" w:rsidRPr="00830CF8" w:rsidRDefault="00830CF8" w:rsidP="00830CF8">
            <w:pPr>
              <w:spacing w:after="0" w:line="240" w:lineRule="auto"/>
              <w:jc w:val="center"/>
              <w:rPr>
                <w:rFonts w:ascii="Arial" w:eastAsia="Times New Roman" w:hAnsi="Arial" w:cs="Arial"/>
                <w:b/>
                <w:bCs/>
                <w:color w:val="000000"/>
                <w:sz w:val="20"/>
                <w:szCs w:val="20"/>
                <w:lang w:eastAsia="es-ES"/>
              </w:rPr>
            </w:pPr>
            <w:r w:rsidRPr="00830CF8">
              <w:rPr>
                <w:rFonts w:ascii="Arial" w:eastAsia="Times New Roman" w:hAnsi="Arial" w:cs="Arial"/>
                <w:b/>
                <w:bCs/>
                <w:color w:val="000000"/>
                <w:sz w:val="20"/>
                <w:szCs w:val="20"/>
                <w:lang w:eastAsia="es-ES"/>
              </w:rPr>
              <w:t>Con cónyuge no a cargo</w:t>
            </w:r>
          </w:p>
        </w:tc>
      </w:tr>
      <w:tr w:rsidR="00830CF8" w:rsidRPr="00830CF8" w14:paraId="1DEA9166" w14:textId="77777777" w:rsidTr="00830CF8">
        <w:trPr>
          <w:trHeight w:val="227"/>
        </w:trPr>
        <w:tc>
          <w:tcPr>
            <w:tcW w:w="0" w:type="auto"/>
            <w:tcBorders>
              <w:top w:val="nil"/>
              <w:left w:val="single" w:sz="8" w:space="0" w:color="000000"/>
              <w:bottom w:val="single" w:sz="8" w:space="0" w:color="000000"/>
              <w:right w:val="single" w:sz="8" w:space="0" w:color="000000"/>
            </w:tcBorders>
            <w:shd w:val="clear" w:color="auto" w:fill="FFFFFF"/>
            <w:tcMar>
              <w:top w:w="48" w:type="dxa"/>
              <w:left w:w="96" w:type="dxa"/>
              <w:bottom w:w="48" w:type="dxa"/>
              <w:right w:w="96" w:type="dxa"/>
            </w:tcMar>
            <w:vAlign w:val="center"/>
            <w:hideMark/>
          </w:tcPr>
          <w:p w14:paraId="70F0EDBE"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Pensión de jubilación o retiro.</w:t>
            </w:r>
          </w:p>
        </w:tc>
        <w:tc>
          <w:tcPr>
            <w:tcW w:w="0" w:type="auto"/>
            <w:tcBorders>
              <w:top w:val="nil"/>
              <w:left w:val="nil"/>
              <w:bottom w:val="single" w:sz="8" w:space="0" w:color="000000"/>
              <w:right w:val="single" w:sz="8" w:space="0" w:color="000000"/>
            </w:tcBorders>
            <w:shd w:val="clear" w:color="auto" w:fill="FFFFFF"/>
            <w:tcMar>
              <w:top w:w="48" w:type="dxa"/>
              <w:left w:w="96" w:type="dxa"/>
              <w:bottom w:w="48" w:type="dxa"/>
              <w:right w:w="96" w:type="dxa"/>
            </w:tcMar>
            <w:vAlign w:val="center"/>
            <w:hideMark/>
          </w:tcPr>
          <w:p w14:paraId="65DD86AF"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11.914,00</w:t>
            </w:r>
          </w:p>
        </w:tc>
        <w:tc>
          <w:tcPr>
            <w:tcW w:w="0" w:type="auto"/>
            <w:tcBorders>
              <w:top w:val="nil"/>
              <w:left w:val="nil"/>
              <w:bottom w:val="single" w:sz="8" w:space="0" w:color="000000"/>
              <w:right w:val="single" w:sz="8" w:space="0" w:color="000000"/>
            </w:tcBorders>
            <w:shd w:val="clear" w:color="auto" w:fill="FFFFFF"/>
            <w:tcMar>
              <w:top w:w="48" w:type="dxa"/>
              <w:left w:w="96" w:type="dxa"/>
              <w:bottom w:w="48" w:type="dxa"/>
              <w:right w:w="96" w:type="dxa"/>
            </w:tcMar>
            <w:vAlign w:val="center"/>
            <w:hideMark/>
          </w:tcPr>
          <w:p w14:paraId="7E84E0BB"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9.655,80</w:t>
            </w:r>
          </w:p>
        </w:tc>
        <w:tc>
          <w:tcPr>
            <w:tcW w:w="0" w:type="auto"/>
            <w:tcBorders>
              <w:top w:val="nil"/>
              <w:left w:val="nil"/>
              <w:bottom w:val="single" w:sz="8" w:space="0" w:color="000000"/>
              <w:right w:val="single" w:sz="8" w:space="0" w:color="000000"/>
            </w:tcBorders>
            <w:shd w:val="clear" w:color="auto" w:fill="FFFFFF"/>
            <w:tcMar>
              <w:top w:w="48" w:type="dxa"/>
              <w:left w:w="96" w:type="dxa"/>
              <w:bottom w:w="48" w:type="dxa"/>
              <w:right w:w="96" w:type="dxa"/>
            </w:tcMar>
            <w:vAlign w:val="center"/>
            <w:hideMark/>
          </w:tcPr>
          <w:p w14:paraId="4AAE5B1F"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9.164,40</w:t>
            </w:r>
          </w:p>
        </w:tc>
      </w:tr>
      <w:tr w:rsidR="00830CF8" w:rsidRPr="00830CF8" w14:paraId="13521B08" w14:textId="77777777" w:rsidTr="00830CF8">
        <w:trPr>
          <w:trHeight w:val="227"/>
        </w:trPr>
        <w:tc>
          <w:tcPr>
            <w:tcW w:w="0" w:type="auto"/>
            <w:tcBorders>
              <w:top w:val="nil"/>
              <w:left w:val="single" w:sz="8" w:space="0" w:color="000000"/>
              <w:bottom w:val="single" w:sz="8" w:space="0" w:color="000000"/>
              <w:right w:val="single" w:sz="8" w:space="0" w:color="000000"/>
            </w:tcBorders>
            <w:shd w:val="clear" w:color="auto" w:fill="FFFFFF"/>
            <w:tcMar>
              <w:top w:w="48" w:type="dxa"/>
              <w:left w:w="96" w:type="dxa"/>
              <w:bottom w:w="48" w:type="dxa"/>
              <w:right w:w="96" w:type="dxa"/>
            </w:tcMar>
            <w:vAlign w:val="center"/>
            <w:hideMark/>
          </w:tcPr>
          <w:p w14:paraId="4AD8C76D"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Pensión de viudedad.</w:t>
            </w:r>
          </w:p>
        </w:tc>
        <w:tc>
          <w:tcPr>
            <w:tcW w:w="0" w:type="auto"/>
            <w:gridSpan w:val="3"/>
            <w:tcBorders>
              <w:top w:val="nil"/>
              <w:left w:val="nil"/>
              <w:bottom w:val="single" w:sz="8" w:space="0" w:color="000000"/>
              <w:right w:val="single" w:sz="8" w:space="0" w:color="000000"/>
            </w:tcBorders>
            <w:shd w:val="clear" w:color="auto" w:fill="FFFFFF"/>
            <w:tcMar>
              <w:top w:w="48" w:type="dxa"/>
              <w:left w:w="96" w:type="dxa"/>
              <w:bottom w:w="48" w:type="dxa"/>
              <w:right w:w="96" w:type="dxa"/>
            </w:tcMar>
            <w:vAlign w:val="center"/>
            <w:hideMark/>
          </w:tcPr>
          <w:p w14:paraId="79678479"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9.655,80</w:t>
            </w:r>
          </w:p>
        </w:tc>
      </w:tr>
      <w:tr w:rsidR="00830CF8" w:rsidRPr="00830CF8" w14:paraId="5E430F94" w14:textId="77777777" w:rsidTr="00830CF8">
        <w:trPr>
          <w:trHeight w:val="227"/>
        </w:trPr>
        <w:tc>
          <w:tcPr>
            <w:tcW w:w="0" w:type="auto"/>
            <w:tcBorders>
              <w:top w:val="nil"/>
              <w:left w:val="single" w:sz="8" w:space="0" w:color="000000"/>
              <w:bottom w:val="single" w:sz="8" w:space="0" w:color="000000"/>
              <w:right w:val="single" w:sz="8" w:space="0" w:color="000000"/>
            </w:tcBorders>
            <w:shd w:val="clear" w:color="auto" w:fill="FFFFFF"/>
            <w:tcMar>
              <w:top w:w="48" w:type="dxa"/>
              <w:left w:w="96" w:type="dxa"/>
              <w:bottom w:w="48" w:type="dxa"/>
              <w:right w:w="96" w:type="dxa"/>
            </w:tcMar>
            <w:vAlign w:val="center"/>
            <w:hideMark/>
          </w:tcPr>
          <w:p w14:paraId="4FE3CC29"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Pensión familiar distinta de la de viudedad, siendo N el nº de beneficiarios de la pensión o pensiones.</w:t>
            </w:r>
          </w:p>
        </w:tc>
        <w:tc>
          <w:tcPr>
            <w:tcW w:w="0" w:type="auto"/>
            <w:gridSpan w:val="3"/>
            <w:tcBorders>
              <w:top w:val="nil"/>
              <w:left w:val="nil"/>
              <w:bottom w:val="single" w:sz="8" w:space="0" w:color="000000"/>
              <w:right w:val="single" w:sz="8" w:space="0" w:color="000000"/>
            </w:tcBorders>
            <w:shd w:val="clear" w:color="auto" w:fill="FFFFFF"/>
            <w:tcMar>
              <w:top w:w="48" w:type="dxa"/>
              <w:left w:w="96" w:type="dxa"/>
              <w:bottom w:w="48" w:type="dxa"/>
              <w:right w:w="96" w:type="dxa"/>
            </w:tcMar>
            <w:vAlign w:val="center"/>
            <w:hideMark/>
          </w:tcPr>
          <w:p w14:paraId="711C1AF5"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9.412,20/N</w:t>
            </w:r>
          </w:p>
        </w:tc>
      </w:tr>
    </w:tbl>
    <w:p w14:paraId="4DB9943B"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el supuesto de pensión o pensiones en favor de otros familiares que fueran percibidas por varios beneficiarios, la cifra resultante no será inferior a </w:t>
      </w:r>
      <w:r w:rsidRPr="00830CF8">
        <w:rPr>
          <w:rFonts w:ascii="Arial" w:eastAsia="Times New Roman" w:hAnsi="Arial" w:cs="Arial"/>
          <w:b/>
          <w:bCs/>
          <w:color w:val="000000"/>
          <w:sz w:val="20"/>
          <w:szCs w:val="20"/>
          <w:lang w:eastAsia="es-ES"/>
        </w:rPr>
        <w:t>210,80 €</w:t>
      </w:r>
      <w:r w:rsidRPr="00830CF8">
        <w:rPr>
          <w:rFonts w:ascii="Arial" w:eastAsia="Times New Roman" w:hAnsi="Arial" w:cs="Arial"/>
          <w:color w:val="000000"/>
          <w:sz w:val="20"/>
          <w:szCs w:val="20"/>
          <w:lang w:eastAsia="es-ES"/>
        </w:rPr>
        <w:t> mensuales, respecto de cada uno de aquellos beneficiarios. No obstante, cuando alguno de los beneficiarios sea huérfano menor de 18 años con una discapacidad en grado igual o superior al 65 %, la cuantía mínima a reconocer a dicho huérfano será de </w:t>
      </w:r>
      <w:r w:rsidRPr="00830CF8">
        <w:rPr>
          <w:rFonts w:ascii="Arial" w:eastAsia="Times New Roman" w:hAnsi="Arial" w:cs="Arial"/>
          <w:b/>
          <w:bCs/>
          <w:color w:val="000000"/>
          <w:sz w:val="20"/>
          <w:szCs w:val="20"/>
          <w:lang w:eastAsia="es-ES"/>
        </w:rPr>
        <w:t>414,70 €</w:t>
      </w:r>
      <w:r w:rsidRPr="00830CF8">
        <w:rPr>
          <w:rFonts w:ascii="Arial" w:eastAsia="Times New Roman" w:hAnsi="Arial" w:cs="Arial"/>
          <w:color w:val="000000"/>
          <w:sz w:val="20"/>
          <w:szCs w:val="20"/>
          <w:lang w:eastAsia="es-ES"/>
        </w:rPr>
        <w:t> mensuales, siempre que se cumpla el requisito de límite de ingresos citado.</w:t>
      </w:r>
    </w:p>
    <w:p w14:paraId="637871C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las pensiones de viudedad, los incrementos por hijos que puedan haberse reconocido al amparo de la Ley 19/1974, de 27-6, y de la Ley 74/1980, de 29-12, no se computarán a efectos de la aplicación del mínimo establecido en el cuadro anterior.</w:t>
      </w:r>
    </w:p>
    <w:p w14:paraId="1EB0B62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 entenderá que existe cónyuge a cargo del titular cuando éste se halle conviviendo con el pensionista y dependa económicamente de él. Se presumirá la convivencia siempre que se conserve el vínculo matrimonial, sin perjuicio de que esta presunción pueda destruirse de comprobarse lo contrario por la Administración, y a los mismos efectos, se entenderá que existe dependencia económica cuando los ingresos del cónyuge, por cualquier concepto, no superen el salario mínimo interprofesional vigente.</w:t>
      </w:r>
    </w:p>
    <w:p w14:paraId="7C49DDF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Cinco</w:t>
      </w:r>
      <w:r w:rsidRPr="00830CF8">
        <w:rPr>
          <w:rFonts w:ascii="Arial" w:eastAsia="Times New Roman" w:hAnsi="Arial" w:cs="Arial"/>
          <w:color w:val="000000"/>
          <w:sz w:val="20"/>
          <w:szCs w:val="20"/>
          <w:lang w:eastAsia="es-ES"/>
        </w:rPr>
        <w:t>. Los complementos económicos regulados en los apartados precedentes de este artículo no se aplicarán a las pensiones reconocidas al amparo de la legislación especial derivada de la guerra civil, cuyas cuantías se fijan en el </w:t>
      </w:r>
      <w:r w:rsidRPr="00830CF8">
        <w:rPr>
          <w:rFonts w:ascii="Arial" w:eastAsia="Times New Roman" w:hAnsi="Arial" w:cs="Arial"/>
          <w:color w:val="000000"/>
          <w:sz w:val="20"/>
          <w:szCs w:val="20"/>
          <w:u w:val="single"/>
          <w:lang w:eastAsia="es-ES"/>
        </w:rPr>
        <w:t>artículo 37</w:t>
      </w:r>
      <w:r w:rsidRPr="00830CF8">
        <w:rPr>
          <w:rFonts w:ascii="Arial" w:eastAsia="Times New Roman" w:hAnsi="Arial" w:cs="Arial"/>
          <w:color w:val="000000"/>
          <w:sz w:val="20"/>
          <w:szCs w:val="20"/>
          <w:lang w:eastAsia="es-ES"/>
        </w:rPr>
        <w:t> de esta Ley, excepto a las pensiones de orfandad reconocidas al amparo del Título II de la Ley 37/1984, de 22-10, así como a las reconocidas a favor de huérfanos no incapacitados mayores de 21 años, causadas por personal no funcionario al amparo de las Leyes 5/1979, de 18-9, y 35/1980, de 26-6.</w:t>
      </w:r>
    </w:p>
    <w:p w14:paraId="38D57C7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Artículo 43</w:t>
      </w:r>
      <w:r w:rsidRPr="00830CF8">
        <w:rPr>
          <w:rFonts w:ascii="Arial" w:eastAsia="Times New Roman" w:hAnsi="Arial" w:cs="Arial"/>
          <w:color w:val="000000"/>
          <w:sz w:val="20"/>
          <w:szCs w:val="20"/>
          <w:u w:val="single"/>
          <w:lang w:eastAsia="es-ES"/>
        </w:rPr>
        <w:t>. Reconocimiento de los complementos por mínimos en las pensiones de la Seguridad Social.</w:t>
      </w:r>
    </w:p>
    <w:p w14:paraId="7113AC93"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Uno.</w:t>
      </w:r>
      <w:r w:rsidRPr="00830CF8">
        <w:rPr>
          <w:rFonts w:ascii="Arial" w:eastAsia="Times New Roman" w:hAnsi="Arial" w:cs="Arial"/>
          <w:color w:val="000000"/>
          <w:sz w:val="20"/>
          <w:szCs w:val="20"/>
          <w:lang w:eastAsia="es-ES"/>
        </w:rPr>
        <w:t> En los términos que reglamentariamente se determinen, tendrán derecho a percibir los complementos necesarios para alcanzar la cuantía mínima de pensiones los pensionistas del sistema de la Seguridad Social, en su modalidad contributiva, que no perciban durante 2021 rendimientos del trabajo, del capital o de actividades económicas y ganancias patrimoniales, de acuerdo con el concepto establecido para dichas rentas en el IRPF y computados conforme al </w:t>
      </w:r>
      <w:hyperlink r:id="rId11" w:anchor="a59" w:history="1">
        <w:r w:rsidRPr="00830CF8">
          <w:rPr>
            <w:rFonts w:ascii="Arial" w:eastAsia="Times New Roman" w:hAnsi="Arial" w:cs="Arial"/>
            <w:b/>
            <w:bCs/>
            <w:color w:val="0000FF"/>
            <w:sz w:val="20"/>
            <w:szCs w:val="20"/>
            <w:u w:val="single"/>
            <w:lang w:eastAsia="es-ES"/>
          </w:rPr>
          <w:t>artículo 59 del texto refundido de la Ley General de la Seguridad Social</w:t>
        </w:r>
      </w:hyperlink>
      <w:r w:rsidRPr="00830CF8">
        <w:rPr>
          <w:rFonts w:ascii="Arial" w:eastAsia="Times New Roman" w:hAnsi="Arial" w:cs="Arial"/>
          <w:color w:val="000000"/>
          <w:sz w:val="20"/>
          <w:szCs w:val="20"/>
          <w:lang w:eastAsia="es-ES"/>
        </w:rPr>
        <w:t>, o que, percibiéndolos, no excedan de </w:t>
      </w:r>
      <w:r w:rsidRPr="00830CF8">
        <w:rPr>
          <w:rFonts w:ascii="Arial" w:eastAsia="Times New Roman" w:hAnsi="Arial" w:cs="Arial"/>
          <w:b/>
          <w:bCs/>
          <w:color w:val="000000"/>
          <w:sz w:val="20"/>
          <w:szCs w:val="20"/>
          <w:lang w:eastAsia="es-ES"/>
        </w:rPr>
        <w:t>7.707,00 €</w:t>
      </w:r>
      <w:r w:rsidRPr="00830CF8">
        <w:rPr>
          <w:rFonts w:ascii="Arial" w:eastAsia="Times New Roman" w:hAnsi="Arial" w:cs="Arial"/>
          <w:color w:val="000000"/>
          <w:sz w:val="20"/>
          <w:szCs w:val="20"/>
          <w:lang w:eastAsia="es-ES"/>
        </w:rPr>
        <w:t> al año. Estos complementos por mínimos no tienen carácter consolidable y son absorbibles con cualquier incremento que puedan experimentar las percepciones del interesado, ya sea en concepto de revalorización o por reconocimiento de nuevas prestaciones de carácter periódico.</w:t>
      </w:r>
    </w:p>
    <w:p w14:paraId="1AD0861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Para acreditar las rentas e ingresos, la entidad gestora podrá exigir al pensionista una declaración de los mismos y, en su caso, la aportación de las declaraciones tributarias presentadas.</w:t>
      </w:r>
    </w:p>
    <w:p w14:paraId="4CB47EB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xml:space="preserve">No obstante, los pensionistas del sistema de la Seguridad Social en su modalidad contributiva, que perciban ingresos por los conceptos indicados en cuantía superior a la cifra señalada en el párrafo primero de este apartado, tendrán derecho a un complemento por mínimos cuando la </w:t>
      </w:r>
      <w:r w:rsidRPr="00830CF8">
        <w:rPr>
          <w:rFonts w:ascii="Arial" w:eastAsia="Times New Roman" w:hAnsi="Arial" w:cs="Arial"/>
          <w:color w:val="000000"/>
          <w:sz w:val="20"/>
          <w:szCs w:val="20"/>
          <w:lang w:eastAsia="es-ES"/>
        </w:rPr>
        <w:lastRenderedPageBreak/>
        <w:t>suma en cómputo anual de tales ingresos y de los correspondientes a la pensión ya revalorizada resulte inferior a la suma de </w:t>
      </w:r>
      <w:r w:rsidRPr="00830CF8">
        <w:rPr>
          <w:rFonts w:ascii="Arial" w:eastAsia="Times New Roman" w:hAnsi="Arial" w:cs="Arial"/>
          <w:b/>
          <w:bCs/>
          <w:color w:val="000000"/>
          <w:sz w:val="20"/>
          <w:szCs w:val="20"/>
          <w:lang w:eastAsia="es-ES"/>
        </w:rPr>
        <w:t>7.707,00 €</w:t>
      </w:r>
      <w:r w:rsidRPr="00830CF8">
        <w:rPr>
          <w:rFonts w:ascii="Arial" w:eastAsia="Times New Roman" w:hAnsi="Arial" w:cs="Arial"/>
          <w:color w:val="000000"/>
          <w:sz w:val="20"/>
          <w:szCs w:val="20"/>
          <w:lang w:eastAsia="es-ES"/>
        </w:rPr>
        <w:t> más el importe, en cómputo anual, de la cuantía mínima fijada para la clase de pensión de que se trate. En este caso, el complemento por mínimos consistirá en la diferencia entre los importes de ambas sumas, siempre que esta diferencia no determine para el interesado una percepción mensual conjunta de pensión y complemento por importe superior al de la cuantía mínima de pensión que corresponda en términos mensuales. A los solos efectos de garantía de complementos por mínimos, se equipararán a ingresos de trabajo las pensiones públicas que no estén a cargo de cualquiera de los regímenes públicos básicos de previsión social.</w:t>
      </w:r>
    </w:p>
    <w:p w14:paraId="436DF6F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efectos de mínimos, las pensiones públicas extranjeras que estén a cargo de cualquiera de los regímenes públicos de previsión social, se considerarán concurrentes con las pensiones españolas.</w:t>
      </w:r>
    </w:p>
    <w:p w14:paraId="6CA83C51"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Las cantidades a tanto alzado y los pagos periódicos abonados, con carácter compensatorio, a los pensionistas españoles, al amparo del Acuerdo celebrado entre España y el Reino Unido, el 18-9-2006, no se computarán a ningún efecto para el reconocimiento de los complementos para alcanzar la cuantía mínima de las pensiones.</w:t>
      </w:r>
    </w:p>
    <w:p w14:paraId="0D1EE06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Dos.</w:t>
      </w:r>
      <w:r w:rsidRPr="00830CF8">
        <w:rPr>
          <w:rFonts w:ascii="Arial" w:eastAsia="Times New Roman" w:hAnsi="Arial" w:cs="Arial"/>
          <w:color w:val="000000"/>
          <w:sz w:val="20"/>
          <w:szCs w:val="20"/>
          <w:lang w:eastAsia="es-ES"/>
        </w:rPr>
        <w:t> Se entenderá que concurren los requisitos indicados en el apartado anterior cuando el interesado manifieste que va a percibir durante 2021 rendimientos computados en la forma señalada en el apartado Uno, por cuantía igual o inferior a </w:t>
      </w:r>
      <w:r w:rsidRPr="00830CF8">
        <w:rPr>
          <w:rFonts w:ascii="Arial" w:eastAsia="Times New Roman" w:hAnsi="Arial" w:cs="Arial"/>
          <w:b/>
          <w:bCs/>
          <w:color w:val="000000"/>
          <w:sz w:val="20"/>
          <w:szCs w:val="20"/>
          <w:lang w:eastAsia="es-ES"/>
        </w:rPr>
        <w:t>7.707,00 €.</w:t>
      </w:r>
    </w:p>
    <w:p w14:paraId="74943F6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Los pensionistas de la Seguridad Social en su modalidad contributiva que a lo largo del ejercicio 2021 perciban rentas acumuladas superiores al límite a que se refiere el párrafo anterior, están obligados a comunicar tal circunstancia a las entidades gestoras en el plazo de un mes desde que se produzca.</w:t>
      </w:r>
    </w:p>
    <w:p w14:paraId="7651977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Para acreditar las rentas e ingresos las entidades gestoras de la Seguridad Social podrán en todo momento requerir a los perceptores de complementos por mínimos una declaración de éstos, así como de sus bienes patrimoniales y, en su caso, la aportación de las declaraciones tributarias presentadas.</w:t>
      </w:r>
    </w:p>
    <w:p w14:paraId="332D18B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Tres</w:t>
      </w:r>
      <w:r w:rsidRPr="00830CF8">
        <w:rPr>
          <w:rFonts w:ascii="Arial" w:eastAsia="Times New Roman" w:hAnsi="Arial" w:cs="Arial"/>
          <w:color w:val="000000"/>
          <w:sz w:val="20"/>
          <w:szCs w:val="20"/>
          <w:lang w:eastAsia="es-ES"/>
        </w:rPr>
        <w:t>. A efectos de lo previsto en este artículo, se considerará que existe cónyuge a cargo del titular de una pensión cuando aquél se halle conviviendo con el pensionista y dependa económicamente de él.</w:t>
      </w:r>
    </w:p>
    <w:p w14:paraId="641AB00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 entenderá que </w:t>
      </w:r>
      <w:r w:rsidRPr="00830CF8">
        <w:rPr>
          <w:rFonts w:ascii="Arial" w:eastAsia="Times New Roman" w:hAnsi="Arial" w:cs="Arial"/>
          <w:color w:val="000000"/>
          <w:sz w:val="20"/>
          <w:szCs w:val="20"/>
          <w:u w:val="single"/>
          <w:lang w:eastAsia="es-ES"/>
        </w:rPr>
        <w:t>existe dependencia económica</w:t>
      </w:r>
      <w:r w:rsidRPr="00830CF8">
        <w:rPr>
          <w:rFonts w:ascii="Arial" w:eastAsia="Times New Roman" w:hAnsi="Arial" w:cs="Arial"/>
          <w:color w:val="000000"/>
          <w:sz w:val="20"/>
          <w:szCs w:val="20"/>
          <w:lang w:eastAsia="es-ES"/>
        </w:rPr>
        <w:t> cuando concurran las circunstancias siguientes:</w:t>
      </w:r>
    </w:p>
    <w:p w14:paraId="6EE0AEB3"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Que el cónyuge del pensionista no sea, a su vez, titular de una pensión a cargo de un régimen básico público de previsión social, entendiendo comprendidos en dicho concepto las pensiones reconocidas por otro Estado así como los subsidios de garantía de ingresos mínimos y por ayuda de tercera persona, ambos previstos en el texto refundido de la Ley General de derechos de las personas con discapacidad y de su inclusión social, aprobado por el Real Decreto Legislativo 1/2013, de 29-11, y las pensiones asistenciales reguladas en la Ley 45/1960, de 21-7, por la que se crean determinados Fondos Nacionales para la aplicación social del impuesto y del ahorro.</w:t>
      </w:r>
    </w:p>
    <w:p w14:paraId="3C9AE9E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b) Que los rendimientos por cualquier naturaleza del pensionista y de su cónyuge, computados en la forma señalada en el </w:t>
      </w:r>
      <w:r w:rsidRPr="00830CF8">
        <w:rPr>
          <w:rFonts w:ascii="Arial" w:eastAsia="Times New Roman" w:hAnsi="Arial" w:cs="Arial"/>
          <w:color w:val="000000"/>
          <w:sz w:val="20"/>
          <w:szCs w:val="20"/>
          <w:u w:val="single"/>
          <w:lang w:eastAsia="es-ES"/>
        </w:rPr>
        <w:t>apartado Uno de este artículo</w:t>
      </w:r>
      <w:r w:rsidRPr="00830CF8">
        <w:rPr>
          <w:rFonts w:ascii="Arial" w:eastAsia="Times New Roman" w:hAnsi="Arial" w:cs="Arial"/>
          <w:color w:val="000000"/>
          <w:sz w:val="20"/>
          <w:szCs w:val="20"/>
          <w:lang w:eastAsia="es-ES"/>
        </w:rPr>
        <w:t>, resulten inferiores a </w:t>
      </w:r>
      <w:r w:rsidRPr="00830CF8">
        <w:rPr>
          <w:rFonts w:ascii="Arial" w:eastAsia="Times New Roman" w:hAnsi="Arial" w:cs="Arial"/>
          <w:b/>
          <w:bCs/>
          <w:color w:val="000000"/>
          <w:sz w:val="20"/>
          <w:szCs w:val="20"/>
          <w:lang w:eastAsia="es-ES"/>
        </w:rPr>
        <w:t>8.990,00 €</w:t>
      </w:r>
      <w:r w:rsidRPr="00830CF8">
        <w:rPr>
          <w:rFonts w:ascii="Arial" w:eastAsia="Times New Roman" w:hAnsi="Arial" w:cs="Arial"/>
          <w:color w:val="000000"/>
          <w:sz w:val="20"/>
          <w:szCs w:val="20"/>
          <w:lang w:eastAsia="es-ES"/>
        </w:rPr>
        <w:t> anuales.</w:t>
      </w:r>
    </w:p>
    <w:p w14:paraId="1E0C643E"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Cuando la suma, en cómputo anual, de los rendimientos referidos en el párrafo anterior y del importe, también en cómputo anual, de la pensión que se vaya a complementar resulte inferior a la suma de </w:t>
      </w:r>
      <w:r w:rsidRPr="00830CF8">
        <w:rPr>
          <w:rFonts w:ascii="Arial" w:eastAsia="Times New Roman" w:hAnsi="Arial" w:cs="Arial"/>
          <w:b/>
          <w:bCs/>
          <w:color w:val="000000"/>
          <w:sz w:val="20"/>
          <w:szCs w:val="20"/>
          <w:lang w:eastAsia="es-ES"/>
        </w:rPr>
        <w:t>8.990,00 €</w:t>
      </w:r>
      <w:r w:rsidRPr="00830CF8">
        <w:rPr>
          <w:rFonts w:ascii="Arial" w:eastAsia="Times New Roman" w:hAnsi="Arial" w:cs="Arial"/>
          <w:color w:val="000000"/>
          <w:sz w:val="20"/>
          <w:szCs w:val="20"/>
          <w:lang w:eastAsia="es-ES"/>
        </w:rPr>
        <w:t> y de la cuantía anual de la pensión mínima con cónyuge a cargo de que se trate, se reconocerá un complemento igual a la diferencia, distribuido entre el número de mensualidades que corresponda.</w:t>
      </w:r>
    </w:p>
    <w:p w14:paraId="5C6E54C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Cuatro</w:t>
      </w:r>
      <w:r w:rsidRPr="00830CF8">
        <w:rPr>
          <w:rFonts w:ascii="Arial" w:eastAsia="Times New Roman" w:hAnsi="Arial" w:cs="Arial"/>
          <w:color w:val="000000"/>
          <w:sz w:val="20"/>
          <w:szCs w:val="20"/>
          <w:lang w:eastAsia="es-ES"/>
        </w:rPr>
        <w:t>. Con respecto a las pensiones causadas a partir de 1-1-2013, para tener derecho al complemento para alcanzar la cuantía mínima de las pensiones, será necesario residir en territorio español. Para las pensiones causadas a partir de la indicada fecha, el importe de dichos complementos en ningún caso podrá superar la cuantía a que se refiere el </w:t>
      </w:r>
      <w:hyperlink r:id="rId12" w:anchor="a59" w:history="1">
        <w:r w:rsidRPr="00830CF8">
          <w:rPr>
            <w:rFonts w:ascii="Arial" w:eastAsia="Times New Roman" w:hAnsi="Arial" w:cs="Arial"/>
            <w:sz w:val="20"/>
            <w:szCs w:val="20"/>
            <w:lang w:eastAsia="es-ES"/>
          </w:rPr>
          <w:t>apartado 2 del artículo 59</w:t>
        </w:r>
      </w:hyperlink>
      <w:r w:rsidRPr="00830CF8">
        <w:rPr>
          <w:rFonts w:ascii="Arial" w:eastAsia="Times New Roman" w:hAnsi="Arial" w:cs="Arial"/>
          <w:color w:val="000000"/>
          <w:sz w:val="20"/>
          <w:szCs w:val="20"/>
          <w:lang w:eastAsia="es-ES"/>
        </w:rPr>
        <w:t> del texto refundido de la Ley General de la Seguridad Social.</w:t>
      </w:r>
    </w:p>
    <w:p w14:paraId="0FB6F6E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Cinco</w:t>
      </w:r>
      <w:r w:rsidRPr="00830CF8">
        <w:rPr>
          <w:rFonts w:ascii="Arial" w:eastAsia="Times New Roman" w:hAnsi="Arial" w:cs="Arial"/>
          <w:color w:val="000000"/>
          <w:sz w:val="20"/>
          <w:szCs w:val="20"/>
          <w:lang w:eastAsia="es-ES"/>
        </w:rPr>
        <w:t>. Durante el año 2021 las </w:t>
      </w:r>
      <w:r w:rsidRPr="00830CF8">
        <w:rPr>
          <w:rFonts w:ascii="Arial" w:eastAsia="Times New Roman" w:hAnsi="Arial" w:cs="Arial"/>
          <w:color w:val="000000"/>
          <w:sz w:val="20"/>
          <w:szCs w:val="20"/>
          <w:u w:val="single"/>
          <w:lang w:eastAsia="es-ES"/>
        </w:rPr>
        <w:t>cuantías mínimas de las pensiones</w:t>
      </w:r>
      <w:r w:rsidRPr="00830CF8">
        <w:rPr>
          <w:rFonts w:ascii="Arial" w:eastAsia="Times New Roman" w:hAnsi="Arial" w:cs="Arial"/>
          <w:color w:val="000000"/>
          <w:sz w:val="20"/>
          <w:szCs w:val="20"/>
          <w:lang w:eastAsia="es-ES"/>
        </w:rPr>
        <w:t> del sistema de la Seguridad Social, en su modalidad contributiva, quedan fijadas, en cómputo anual, clase de pensión y requisitos concurrentes en el titular, en los importes siguientes:</w:t>
      </w:r>
    </w:p>
    <w:p w14:paraId="792A3CD3"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u w:val="single"/>
          <w:lang w:eastAsia="es-ES"/>
        </w:rPr>
        <w:lastRenderedPageBreak/>
        <w:t>CUANTÍAS MÍNIMAS DE LAS PENSIONES CONTRIBUTIVAS DEL SISTEMA DE LA SEGURIDAD SOCIAL DURANTE EL AÑO 2021</w:t>
      </w:r>
    </w:p>
    <w:tbl>
      <w:tblPr>
        <w:tblW w:w="5000" w:type="pct"/>
        <w:tblCellMar>
          <w:left w:w="0" w:type="dxa"/>
          <w:right w:w="0" w:type="dxa"/>
        </w:tblCellMar>
        <w:tblLook w:val="04A0" w:firstRow="1" w:lastRow="0" w:firstColumn="1" w:lastColumn="0" w:noHBand="0" w:noVBand="1"/>
      </w:tblPr>
      <w:tblGrid>
        <w:gridCol w:w="4439"/>
        <w:gridCol w:w="1118"/>
        <w:gridCol w:w="1809"/>
        <w:gridCol w:w="1118"/>
      </w:tblGrid>
      <w:tr w:rsidR="00830CF8" w:rsidRPr="00830CF8" w14:paraId="26806A6A" w14:textId="77777777" w:rsidTr="00830CF8">
        <w:trPr>
          <w:trHeight w:val="255"/>
        </w:trPr>
        <w:tc>
          <w:tcPr>
            <w:tcW w:w="2650" w:type="pct"/>
            <w:vMerge w:val="restart"/>
            <w:tcBorders>
              <w:top w:val="single" w:sz="8" w:space="0" w:color="000000"/>
              <w:left w:val="single" w:sz="8" w:space="0" w:color="000000"/>
              <w:bottom w:val="single" w:sz="8" w:space="0" w:color="000000"/>
              <w:right w:val="single" w:sz="8" w:space="0" w:color="000000"/>
            </w:tcBorders>
            <w:shd w:val="clear" w:color="auto" w:fill="FFF2CC"/>
            <w:tcMar>
              <w:top w:w="0" w:type="dxa"/>
              <w:left w:w="70" w:type="dxa"/>
              <w:bottom w:w="0" w:type="dxa"/>
              <w:right w:w="70" w:type="dxa"/>
            </w:tcMar>
            <w:vAlign w:val="center"/>
            <w:hideMark/>
          </w:tcPr>
          <w:p w14:paraId="646C6D1A"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Clase de pensión</w:t>
            </w:r>
          </w:p>
        </w:tc>
        <w:tc>
          <w:tcPr>
            <w:tcW w:w="2300" w:type="pct"/>
            <w:gridSpan w:val="3"/>
            <w:tcBorders>
              <w:top w:val="single" w:sz="8" w:space="0" w:color="000000"/>
              <w:left w:val="nil"/>
              <w:bottom w:val="single" w:sz="8" w:space="0" w:color="000000"/>
              <w:right w:val="single" w:sz="8" w:space="0" w:color="000000"/>
            </w:tcBorders>
            <w:shd w:val="clear" w:color="auto" w:fill="FFF2CC"/>
            <w:tcMar>
              <w:top w:w="0" w:type="dxa"/>
              <w:left w:w="70" w:type="dxa"/>
              <w:bottom w:w="0" w:type="dxa"/>
              <w:right w:w="70" w:type="dxa"/>
            </w:tcMar>
            <w:vAlign w:val="center"/>
            <w:hideMark/>
          </w:tcPr>
          <w:p w14:paraId="2EA2616D"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Titulares</w:t>
            </w:r>
          </w:p>
        </w:tc>
      </w:tr>
      <w:tr w:rsidR="00830CF8" w:rsidRPr="00830CF8" w14:paraId="53398A38" w14:textId="77777777" w:rsidTr="00830CF8">
        <w:trPr>
          <w:trHeight w:val="5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7F39DA"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p>
        </w:tc>
        <w:tc>
          <w:tcPr>
            <w:tcW w:w="600" w:type="pct"/>
            <w:tcBorders>
              <w:top w:val="nil"/>
              <w:left w:val="nil"/>
              <w:bottom w:val="single" w:sz="8" w:space="0" w:color="000000"/>
              <w:right w:val="single" w:sz="8" w:space="0" w:color="000000"/>
            </w:tcBorders>
            <w:shd w:val="clear" w:color="auto" w:fill="FFF2CC"/>
            <w:tcMar>
              <w:top w:w="0" w:type="dxa"/>
              <w:left w:w="70" w:type="dxa"/>
              <w:bottom w:w="0" w:type="dxa"/>
              <w:right w:w="70" w:type="dxa"/>
            </w:tcMar>
            <w:vAlign w:val="center"/>
            <w:hideMark/>
          </w:tcPr>
          <w:p w14:paraId="56DB35C3"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Con cónyuge a cargo</w:t>
            </w:r>
          </w:p>
        </w:tc>
        <w:tc>
          <w:tcPr>
            <w:tcW w:w="1050" w:type="pct"/>
            <w:tcBorders>
              <w:top w:val="nil"/>
              <w:left w:val="nil"/>
              <w:bottom w:val="single" w:sz="8" w:space="0" w:color="000000"/>
              <w:right w:val="single" w:sz="8" w:space="0" w:color="000000"/>
            </w:tcBorders>
            <w:shd w:val="clear" w:color="auto" w:fill="FFF2CC"/>
            <w:tcMar>
              <w:top w:w="0" w:type="dxa"/>
              <w:left w:w="70" w:type="dxa"/>
              <w:bottom w:w="0" w:type="dxa"/>
              <w:right w:w="70" w:type="dxa"/>
            </w:tcMar>
            <w:vAlign w:val="center"/>
            <w:hideMark/>
          </w:tcPr>
          <w:p w14:paraId="32AA6450"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Sin cónyuge: Unidad económica unipersonal</w:t>
            </w:r>
          </w:p>
        </w:tc>
        <w:tc>
          <w:tcPr>
            <w:tcW w:w="600" w:type="pct"/>
            <w:tcBorders>
              <w:top w:val="nil"/>
              <w:left w:val="nil"/>
              <w:bottom w:val="single" w:sz="8" w:space="0" w:color="000000"/>
              <w:right w:val="single" w:sz="8" w:space="0" w:color="000000"/>
            </w:tcBorders>
            <w:shd w:val="clear" w:color="auto" w:fill="FFF2CC"/>
            <w:tcMar>
              <w:top w:w="0" w:type="dxa"/>
              <w:left w:w="70" w:type="dxa"/>
              <w:bottom w:w="0" w:type="dxa"/>
              <w:right w:w="70" w:type="dxa"/>
            </w:tcMar>
            <w:vAlign w:val="center"/>
            <w:hideMark/>
          </w:tcPr>
          <w:p w14:paraId="4DD72F2C"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Con cónyuge no a cargo</w:t>
            </w:r>
          </w:p>
        </w:tc>
      </w:tr>
      <w:tr w:rsidR="00830CF8" w:rsidRPr="00830CF8" w14:paraId="614865AB" w14:textId="77777777" w:rsidTr="00830CF8">
        <w:trPr>
          <w:trHeight w:val="180"/>
        </w:trPr>
        <w:tc>
          <w:tcPr>
            <w:tcW w:w="5000" w:type="pct"/>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1785B03"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 </w:t>
            </w:r>
          </w:p>
        </w:tc>
      </w:tr>
      <w:tr w:rsidR="00830CF8" w:rsidRPr="00830CF8" w14:paraId="3E8DD22E" w14:textId="77777777" w:rsidTr="00830CF8">
        <w:trPr>
          <w:trHeight w:val="255"/>
        </w:trPr>
        <w:tc>
          <w:tcPr>
            <w:tcW w:w="2650" w:type="pct"/>
            <w:tcBorders>
              <w:top w:val="nil"/>
              <w:left w:val="single" w:sz="8" w:space="0" w:color="000000"/>
              <w:bottom w:val="single" w:sz="8" w:space="0" w:color="000000"/>
              <w:right w:val="single" w:sz="8" w:space="0" w:color="000000"/>
            </w:tcBorders>
            <w:shd w:val="clear" w:color="auto" w:fill="DDEBF7"/>
            <w:tcMar>
              <w:top w:w="0" w:type="dxa"/>
              <w:left w:w="70" w:type="dxa"/>
              <w:bottom w:w="0" w:type="dxa"/>
              <w:right w:w="70" w:type="dxa"/>
            </w:tcMar>
            <w:vAlign w:val="center"/>
            <w:hideMark/>
          </w:tcPr>
          <w:p w14:paraId="31713A52"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Jubilación</w:t>
            </w:r>
          </w:p>
        </w:tc>
        <w:tc>
          <w:tcPr>
            <w:tcW w:w="600" w:type="pct"/>
            <w:tcBorders>
              <w:top w:val="nil"/>
              <w:left w:val="nil"/>
              <w:bottom w:val="single" w:sz="8" w:space="0" w:color="000000"/>
              <w:right w:val="single" w:sz="8" w:space="0" w:color="000000"/>
            </w:tcBorders>
            <w:shd w:val="clear" w:color="auto" w:fill="EFE7DE"/>
            <w:tcMar>
              <w:top w:w="0" w:type="dxa"/>
              <w:left w:w="70" w:type="dxa"/>
              <w:bottom w:w="0" w:type="dxa"/>
              <w:right w:w="70" w:type="dxa"/>
            </w:tcMar>
            <w:vAlign w:val="center"/>
            <w:hideMark/>
          </w:tcPr>
          <w:p w14:paraId="5FD73687"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Euros/año</w:t>
            </w:r>
          </w:p>
        </w:tc>
        <w:tc>
          <w:tcPr>
            <w:tcW w:w="1050" w:type="pct"/>
            <w:tcBorders>
              <w:top w:val="nil"/>
              <w:left w:val="nil"/>
              <w:bottom w:val="single" w:sz="8" w:space="0" w:color="000000"/>
              <w:right w:val="single" w:sz="8" w:space="0" w:color="000000"/>
            </w:tcBorders>
            <w:shd w:val="clear" w:color="auto" w:fill="EFE7DE"/>
            <w:tcMar>
              <w:top w:w="0" w:type="dxa"/>
              <w:left w:w="70" w:type="dxa"/>
              <w:bottom w:w="0" w:type="dxa"/>
              <w:right w:w="70" w:type="dxa"/>
            </w:tcMar>
            <w:vAlign w:val="center"/>
            <w:hideMark/>
          </w:tcPr>
          <w:p w14:paraId="5E53B19B"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Euros/año</w:t>
            </w:r>
          </w:p>
        </w:tc>
        <w:tc>
          <w:tcPr>
            <w:tcW w:w="600" w:type="pct"/>
            <w:tcBorders>
              <w:top w:val="nil"/>
              <w:left w:val="nil"/>
              <w:bottom w:val="single" w:sz="8" w:space="0" w:color="000000"/>
              <w:right w:val="single" w:sz="8" w:space="0" w:color="000000"/>
            </w:tcBorders>
            <w:shd w:val="clear" w:color="auto" w:fill="EFE7DE"/>
            <w:tcMar>
              <w:top w:w="0" w:type="dxa"/>
              <w:left w:w="70" w:type="dxa"/>
              <w:bottom w:w="0" w:type="dxa"/>
              <w:right w:w="70" w:type="dxa"/>
            </w:tcMar>
            <w:vAlign w:val="center"/>
            <w:hideMark/>
          </w:tcPr>
          <w:p w14:paraId="4BD17BF9"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Euros/año</w:t>
            </w:r>
          </w:p>
        </w:tc>
      </w:tr>
      <w:tr w:rsidR="00830CF8" w:rsidRPr="00830CF8" w14:paraId="11F71C41" w14:textId="77777777" w:rsidTr="00830CF8">
        <w:trPr>
          <w:trHeight w:val="255"/>
        </w:trPr>
        <w:tc>
          <w:tcPr>
            <w:tcW w:w="2650" w:type="pct"/>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1C4F691"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Titular con 65 años</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C33F9EE"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11.914,00</w:t>
            </w:r>
          </w:p>
        </w:tc>
        <w:tc>
          <w:tcPr>
            <w:tcW w:w="105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10816D2"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9.655,80</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E605DB1"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9.164,40</w:t>
            </w:r>
          </w:p>
        </w:tc>
      </w:tr>
      <w:tr w:rsidR="00830CF8" w:rsidRPr="00830CF8" w14:paraId="7726876C" w14:textId="77777777" w:rsidTr="00830CF8">
        <w:trPr>
          <w:trHeight w:val="255"/>
        </w:trPr>
        <w:tc>
          <w:tcPr>
            <w:tcW w:w="2650" w:type="pct"/>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003B1FE"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Titular menor de 65 años</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8D048F2"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11.170,60</w:t>
            </w:r>
          </w:p>
        </w:tc>
        <w:tc>
          <w:tcPr>
            <w:tcW w:w="105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98B466E"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9.034,20</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F19AD9F"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8.538,60</w:t>
            </w:r>
          </w:p>
        </w:tc>
      </w:tr>
      <w:tr w:rsidR="00830CF8" w:rsidRPr="00830CF8" w14:paraId="2D3CE81E" w14:textId="77777777" w:rsidTr="00830CF8">
        <w:trPr>
          <w:trHeight w:val="255"/>
        </w:trPr>
        <w:tc>
          <w:tcPr>
            <w:tcW w:w="2650" w:type="pct"/>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C263232"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Titular con 65 procedente de gran invalidez.</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0607AAA"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17.871,00</w:t>
            </w:r>
          </w:p>
        </w:tc>
        <w:tc>
          <w:tcPr>
            <w:tcW w:w="105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04E7EB6"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14.484,40</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E5FD360"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13.746,60</w:t>
            </w:r>
          </w:p>
        </w:tc>
      </w:tr>
      <w:tr w:rsidR="00830CF8" w:rsidRPr="00830CF8" w14:paraId="15F3F79B" w14:textId="77777777" w:rsidTr="00830CF8">
        <w:trPr>
          <w:trHeight w:val="135"/>
        </w:trPr>
        <w:tc>
          <w:tcPr>
            <w:tcW w:w="5000" w:type="pct"/>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4A19593"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w:t>
            </w:r>
          </w:p>
        </w:tc>
      </w:tr>
      <w:tr w:rsidR="00830CF8" w:rsidRPr="00830CF8" w14:paraId="7D58336D" w14:textId="77777777" w:rsidTr="00830CF8">
        <w:trPr>
          <w:trHeight w:val="255"/>
        </w:trPr>
        <w:tc>
          <w:tcPr>
            <w:tcW w:w="2650" w:type="pct"/>
            <w:tcBorders>
              <w:top w:val="nil"/>
              <w:left w:val="single" w:sz="8" w:space="0" w:color="000000"/>
              <w:bottom w:val="single" w:sz="8" w:space="0" w:color="000000"/>
              <w:right w:val="single" w:sz="8" w:space="0" w:color="000000"/>
            </w:tcBorders>
            <w:shd w:val="clear" w:color="auto" w:fill="DDEBF7"/>
            <w:tcMar>
              <w:top w:w="0" w:type="dxa"/>
              <w:left w:w="70" w:type="dxa"/>
              <w:bottom w:w="0" w:type="dxa"/>
              <w:right w:w="70" w:type="dxa"/>
            </w:tcMar>
            <w:vAlign w:val="center"/>
            <w:hideMark/>
          </w:tcPr>
          <w:p w14:paraId="4B6EA88F"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Incapacidad Permanente</w:t>
            </w:r>
          </w:p>
        </w:tc>
        <w:tc>
          <w:tcPr>
            <w:tcW w:w="600" w:type="pct"/>
            <w:tcBorders>
              <w:top w:val="nil"/>
              <w:left w:val="nil"/>
              <w:bottom w:val="single" w:sz="8" w:space="0" w:color="000000"/>
              <w:right w:val="single" w:sz="8" w:space="0" w:color="000000"/>
            </w:tcBorders>
            <w:shd w:val="clear" w:color="auto" w:fill="EFE7DE"/>
            <w:tcMar>
              <w:top w:w="0" w:type="dxa"/>
              <w:left w:w="70" w:type="dxa"/>
              <w:bottom w:w="0" w:type="dxa"/>
              <w:right w:w="70" w:type="dxa"/>
            </w:tcMar>
            <w:vAlign w:val="center"/>
            <w:hideMark/>
          </w:tcPr>
          <w:p w14:paraId="6F455914"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Euros/año</w:t>
            </w:r>
          </w:p>
        </w:tc>
        <w:tc>
          <w:tcPr>
            <w:tcW w:w="1050" w:type="pct"/>
            <w:tcBorders>
              <w:top w:val="nil"/>
              <w:left w:val="nil"/>
              <w:bottom w:val="single" w:sz="8" w:space="0" w:color="000000"/>
              <w:right w:val="single" w:sz="8" w:space="0" w:color="000000"/>
            </w:tcBorders>
            <w:shd w:val="clear" w:color="auto" w:fill="EFE7DE"/>
            <w:tcMar>
              <w:top w:w="0" w:type="dxa"/>
              <w:left w:w="70" w:type="dxa"/>
              <w:bottom w:w="0" w:type="dxa"/>
              <w:right w:w="70" w:type="dxa"/>
            </w:tcMar>
            <w:vAlign w:val="center"/>
            <w:hideMark/>
          </w:tcPr>
          <w:p w14:paraId="52773A04"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Euros/año</w:t>
            </w:r>
          </w:p>
        </w:tc>
        <w:tc>
          <w:tcPr>
            <w:tcW w:w="600" w:type="pct"/>
            <w:tcBorders>
              <w:top w:val="nil"/>
              <w:left w:val="nil"/>
              <w:bottom w:val="single" w:sz="8" w:space="0" w:color="000000"/>
              <w:right w:val="single" w:sz="8" w:space="0" w:color="000000"/>
            </w:tcBorders>
            <w:shd w:val="clear" w:color="auto" w:fill="EFE7DE"/>
            <w:tcMar>
              <w:top w:w="0" w:type="dxa"/>
              <w:left w:w="70" w:type="dxa"/>
              <w:bottom w:w="0" w:type="dxa"/>
              <w:right w:w="70" w:type="dxa"/>
            </w:tcMar>
            <w:vAlign w:val="center"/>
            <w:hideMark/>
          </w:tcPr>
          <w:p w14:paraId="42F99F11"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Euros/año</w:t>
            </w:r>
          </w:p>
        </w:tc>
      </w:tr>
      <w:tr w:rsidR="00830CF8" w:rsidRPr="00830CF8" w14:paraId="5DA381FB" w14:textId="77777777" w:rsidTr="00830CF8">
        <w:trPr>
          <w:trHeight w:val="255"/>
        </w:trPr>
        <w:tc>
          <w:tcPr>
            <w:tcW w:w="2650" w:type="pct"/>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BB9DE26"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Gran invalidez</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48C33E4"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17.871,00</w:t>
            </w:r>
          </w:p>
        </w:tc>
        <w:tc>
          <w:tcPr>
            <w:tcW w:w="105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1AF94BB"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14.484,40</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7E9C124"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13.746,60</w:t>
            </w:r>
          </w:p>
        </w:tc>
      </w:tr>
      <w:tr w:rsidR="00830CF8" w:rsidRPr="00830CF8" w14:paraId="5B631D46" w14:textId="77777777" w:rsidTr="00830CF8">
        <w:trPr>
          <w:trHeight w:val="255"/>
        </w:trPr>
        <w:tc>
          <w:tcPr>
            <w:tcW w:w="2650" w:type="pct"/>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4BE566B"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Absoluta</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50637B6"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11.914,00</w:t>
            </w:r>
          </w:p>
        </w:tc>
        <w:tc>
          <w:tcPr>
            <w:tcW w:w="105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A943017"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9.655,80</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2059647"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9.164,40</w:t>
            </w:r>
          </w:p>
        </w:tc>
      </w:tr>
      <w:tr w:rsidR="00830CF8" w:rsidRPr="00830CF8" w14:paraId="4E441AD8" w14:textId="77777777" w:rsidTr="00830CF8">
        <w:trPr>
          <w:trHeight w:val="255"/>
        </w:trPr>
        <w:tc>
          <w:tcPr>
            <w:tcW w:w="2650" w:type="pct"/>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466ED76"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Total: Titular con 65 años</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BB071F9"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11.914,00</w:t>
            </w:r>
          </w:p>
        </w:tc>
        <w:tc>
          <w:tcPr>
            <w:tcW w:w="105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B1160CF"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9.655,80</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4BBA8B6"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9.164,40</w:t>
            </w:r>
          </w:p>
        </w:tc>
      </w:tr>
      <w:tr w:rsidR="00830CF8" w:rsidRPr="00830CF8" w14:paraId="3F6B2232" w14:textId="77777777" w:rsidTr="00830CF8">
        <w:trPr>
          <w:trHeight w:val="255"/>
        </w:trPr>
        <w:tc>
          <w:tcPr>
            <w:tcW w:w="2650" w:type="pct"/>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5C6AA4F"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Total: Titular con edad entre 60 y 64 años</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1806A5F"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11.170,60</w:t>
            </w:r>
          </w:p>
        </w:tc>
        <w:tc>
          <w:tcPr>
            <w:tcW w:w="105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67D97E7"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9.034,20</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B394724"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8.538,60</w:t>
            </w:r>
          </w:p>
        </w:tc>
      </w:tr>
      <w:tr w:rsidR="00830CF8" w:rsidRPr="00830CF8" w14:paraId="38E36540" w14:textId="77777777" w:rsidTr="00830CF8">
        <w:trPr>
          <w:trHeight w:val="255"/>
        </w:trPr>
        <w:tc>
          <w:tcPr>
            <w:tcW w:w="2650" w:type="pct"/>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C0BA425"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Total: Derivada de enfermedad común menor de 60 años</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5A4D9F6"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7.119,00</w:t>
            </w:r>
          </w:p>
        </w:tc>
        <w:tc>
          <w:tcPr>
            <w:tcW w:w="105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04A86E4"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7.119,00</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625881C"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7.056,00</w:t>
            </w:r>
          </w:p>
        </w:tc>
      </w:tr>
      <w:tr w:rsidR="00830CF8" w:rsidRPr="00830CF8" w14:paraId="77791336" w14:textId="77777777" w:rsidTr="00830CF8">
        <w:trPr>
          <w:trHeight w:val="255"/>
        </w:trPr>
        <w:tc>
          <w:tcPr>
            <w:tcW w:w="2650" w:type="pct"/>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6B0223E"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Parcial del régimen de accidentes de trabajo: Titular con 65 años</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E1E5DC5"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11.914,00</w:t>
            </w:r>
          </w:p>
        </w:tc>
        <w:tc>
          <w:tcPr>
            <w:tcW w:w="105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E001FB6"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9.655,80</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5CD7E74"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9.164,40</w:t>
            </w:r>
          </w:p>
        </w:tc>
      </w:tr>
      <w:tr w:rsidR="00830CF8" w:rsidRPr="00830CF8" w14:paraId="639A849E" w14:textId="77777777" w:rsidTr="00830CF8">
        <w:trPr>
          <w:trHeight w:val="150"/>
        </w:trPr>
        <w:tc>
          <w:tcPr>
            <w:tcW w:w="2650" w:type="pct"/>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AE2EE1B"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ED58CCC"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w:t>
            </w:r>
          </w:p>
        </w:tc>
        <w:tc>
          <w:tcPr>
            <w:tcW w:w="105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1876C38"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34F486F"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w:t>
            </w:r>
          </w:p>
        </w:tc>
      </w:tr>
      <w:tr w:rsidR="00830CF8" w:rsidRPr="00830CF8" w14:paraId="5274C06D" w14:textId="77777777" w:rsidTr="00830CF8">
        <w:trPr>
          <w:trHeight w:val="255"/>
        </w:trPr>
        <w:tc>
          <w:tcPr>
            <w:tcW w:w="2650" w:type="pct"/>
            <w:tcBorders>
              <w:top w:val="nil"/>
              <w:left w:val="single" w:sz="8" w:space="0" w:color="000000"/>
              <w:bottom w:val="single" w:sz="8" w:space="0" w:color="000000"/>
              <w:right w:val="single" w:sz="8" w:space="0" w:color="000000"/>
            </w:tcBorders>
            <w:shd w:val="clear" w:color="auto" w:fill="DDEBF7"/>
            <w:tcMar>
              <w:top w:w="0" w:type="dxa"/>
              <w:left w:w="70" w:type="dxa"/>
              <w:bottom w:w="0" w:type="dxa"/>
              <w:right w:w="70" w:type="dxa"/>
            </w:tcMar>
            <w:vAlign w:val="center"/>
            <w:hideMark/>
          </w:tcPr>
          <w:p w14:paraId="39DE8760"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Viudedad</w:t>
            </w:r>
          </w:p>
        </w:tc>
        <w:tc>
          <w:tcPr>
            <w:tcW w:w="600" w:type="pct"/>
            <w:tcBorders>
              <w:top w:val="nil"/>
              <w:left w:val="nil"/>
              <w:bottom w:val="single" w:sz="8" w:space="0" w:color="000000"/>
              <w:right w:val="single" w:sz="8" w:space="0" w:color="000000"/>
            </w:tcBorders>
            <w:shd w:val="clear" w:color="auto" w:fill="EFE7DE"/>
            <w:tcMar>
              <w:top w:w="0" w:type="dxa"/>
              <w:left w:w="70" w:type="dxa"/>
              <w:bottom w:w="0" w:type="dxa"/>
              <w:right w:w="70" w:type="dxa"/>
            </w:tcMar>
            <w:vAlign w:val="center"/>
            <w:hideMark/>
          </w:tcPr>
          <w:p w14:paraId="28FC4FE2"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Euros/año</w:t>
            </w:r>
          </w:p>
        </w:tc>
        <w:tc>
          <w:tcPr>
            <w:tcW w:w="1050" w:type="pct"/>
            <w:tcBorders>
              <w:top w:val="nil"/>
              <w:left w:val="nil"/>
              <w:bottom w:val="single" w:sz="8" w:space="0" w:color="000000"/>
              <w:right w:val="single" w:sz="8" w:space="0" w:color="000000"/>
            </w:tcBorders>
            <w:shd w:val="clear" w:color="auto" w:fill="EFE7DE"/>
            <w:tcMar>
              <w:top w:w="0" w:type="dxa"/>
              <w:left w:w="70" w:type="dxa"/>
              <w:bottom w:w="0" w:type="dxa"/>
              <w:right w:w="70" w:type="dxa"/>
            </w:tcMar>
            <w:vAlign w:val="center"/>
            <w:hideMark/>
          </w:tcPr>
          <w:p w14:paraId="72915B0E"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Euros/año</w:t>
            </w:r>
          </w:p>
        </w:tc>
        <w:tc>
          <w:tcPr>
            <w:tcW w:w="600" w:type="pct"/>
            <w:tcBorders>
              <w:top w:val="nil"/>
              <w:left w:val="nil"/>
              <w:bottom w:val="single" w:sz="8" w:space="0" w:color="000000"/>
              <w:right w:val="single" w:sz="8" w:space="0" w:color="000000"/>
            </w:tcBorders>
            <w:shd w:val="clear" w:color="auto" w:fill="EFE7DE"/>
            <w:tcMar>
              <w:top w:w="0" w:type="dxa"/>
              <w:left w:w="70" w:type="dxa"/>
              <w:bottom w:w="0" w:type="dxa"/>
              <w:right w:w="70" w:type="dxa"/>
            </w:tcMar>
            <w:vAlign w:val="center"/>
            <w:hideMark/>
          </w:tcPr>
          <w:p w14:paraId="4D5F0CA4"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Euros/año</w:t>
            </w:r>
          </w:p>
        </w:tc>
      </w:tr>
      <w:tr w:rsidR="00830CF8" w:rsidRPr="00830CF8" w14:paraId="192FA44B" w14:textId="77777777" w:rsidTr="00830CF8">
        <w:trPr>
          <w:trHeight w:val="255"/>
        </w:trPr>
        <w:tc>
          <w:tcPr>
            <w:tcW w:w="2650" w:type="pct"/>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406EF0F"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Titular con cargas familiares</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90E0E01"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w:t>
            </w:r>
          </w:p>
        </w:tc>
        <w:tc>
          <w:tcPr>
            <w:tcW w:w="105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B3C2A5C"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11.170,60</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E31D7C6"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w:t>
            </w:r>
          </w:p>
        </w:tc>
      </w:tr>
      <w:tr w:rsidR="00830CF8" w:rsidRPr="00830CF8" w14:paraId="3E30BFFD" w14:textId="77777777" w:rsidTr="00830CF8">
        <w:trPr>
          <w:trHeight w:val="255"/>
        </w:trPr>
        <w:tc>
          <w:tcPr>
            <w:tcW w:w="2650" w:type="pct"/>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3BE9129"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Titular con 65 años o con discapacidad en grado igual o superior al 65%</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0D3A969"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w:t>
            </w:r>
          </w:p>
        </w:tc>
        <w:tc>
          <w:tcPr>
            <w:tcW w:w="105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31700FA"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9.655,80</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48D5CE0"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w:t>
            </w:r>
          </w:p>
        </w:tc>
      </w:tr>
      <w:tr w:rsidR="00830CF8" w:rsidRPr="00830CF8" w14:paraId="4F72FBD1" w14:textId="77777777" w:rsidTr="00830CF8">
        <w:trPr>
          <w:trHeight w:val="255"/>
        </w:trPr>
        <w:tc>
          <w:tcPr>
            <w:tcW w:w="2650" w:type="pct"/>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F4212BE"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Titular con edad entre 60 y 64 años</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4D5E7F3"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w:t>
            </w:r>
          </w:p>
        </w:tc>
        <w:tc>
          <w:tcPr>
            <w:tcW w:w="105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D3048E5"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9.034,20</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0693715"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w:t>
            </w:r>
          </w:p>
        </w:tc>
      </w:tr>
      <w:tr w:rsidR="00830CF8" w:rsidRPr="00830CF8" w14:paraId="277EAA6B" w14:textId="77777777" w:rsidTr="00830CF8">
        <w:trPr>
          <w:trHeight w:val="255"/>
        </w:trPr>
        <w:tc>
          <w:tcPr>
            <w:tcW w:w="2650" w:type="pct"/>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9335CF1"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Titular con menos de 60 años</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2813F21"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w:t>
            </w:r>
          </w:p>
        </w:tc>
        <w:tc>
          <w:tcPr>
            <w:tcW w:w="105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35F8399"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7.315,00</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2483750"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w:t>
            </w:r>
          </w:p>
        </w:tc>
      </w:tr>
      <w:tr w:rsidR="00830CF8" w:rsidRPr="00830CF8" w14:paraId="14C400DF" w14:textId="77777777" w:rsidTr="00830CF8">
        <w:trPr>
          <w:trHeight w:val="135"/>
        </w:trPr>
        <w:tc>
          <w:tcPr>
            <w:tcW w:w="5000" w:type="pct"/>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15C80BF"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w:t>
            </w:r>
          </w:p>
        </w:tc>
      </w:tr>
      <w:tr w:rsidR="00830CF8" w:rsidRPr="00830CF8" w14:paraId="4BEC5E6A" w14:textId="77777777" w:rsidTr="00830CF8">
        <w:trPr>
          <w:trHeight w:val="255"/>
        </w:trPr>
        <w:tc>
          <w:tcPr>
            <w:tcW w:w="4350" w:type="pct"/>
            <w:gridSpan w:val="3"/>
            <w:tcBorders>
              <w:top w:val="nil"/>
              <w:left w:val="single" w:sz="8" w:space="0" w:color="000000"/>
              <w:bottom w:val="single" w:sz="8" w:space="0" w:color="000000"/>
              <w:right w:val="single" w:sz="8" w:space="0" w:color="000000"/>
            </w:tcBorders>
            <w:shd w:val="clear" w:color="auto" w:fill="DDEBF7"/>
            <w:tcMar>
              <w:top w:w="0" w:type="dxa"/>
              <w:left w:w="70" w:type="dxa"/>
              <w:bottom w:w="0" w:type="dxa"/>
              <w:right w:w="70" w:type="dxa"/>
            </w:tcMar>
            <w:vAlign w:val="center"/>
            <w:hideMark/>
          </w:tcPr>
          <w:p w14:paraId="3E622A8D"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Orfandad</w:t>
            </w:r>
          </w:p>
        </w:tc>
        <w:tc>
          <w:tcPr>
            <w:tcW w:w="600" w:type="pct"/>
            <w:tcBorders>
              <w:top w:val="nil"/>
              <w:left w:val="nil"/>
              <w:bottom w:val="single" w:sz="8" w:space="0" w:color="000000"/>
              <w:right w:val="single" w:sz="8" w:space="0" w:color="000000"/>
            </w:tcBorders>
            <w:shd w:val="clear" w:color="auto" w:fill="EFE7DE"/>
            <w:tcMar>
              <w:top w:w="0" w:type="dxa"/>
              <w:left w:w="70" w:type="dxa"/>
              <w:bottom w:w="0" w:type="dxa"/>
              <w:right w:w="70" w:type="dxa"/>
            </w:tcMar>
            <w:vAlign w:val="center"/>
            <w:hideMark/>
          </w:tcPr>
          <w:p w14:paraId="57073E42"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Euros/año</w:t>
            </w:r>
          </w:p>
        </w:tc>
      </w:tr>
      <w:tr w:rsidR="00830CF8" w:rsidRPr="00830CF8" w14:paraId="2ADC0EAA" w14:textId="77777777" w:rsidTr="00830CF8">
        <w:trPr>
          <w:trHeight w:val="255"/>
        </w:trPr>
        <w:tc>
          <w:tcPr>
            <w:tcW w:w="4350" w:type="pct"/>
            <w:gridSpan w:val="3"/>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5EEECB0"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Por beneficiario</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9FAF027"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2.951,20</w:t>
            </w:r>
          </w:p>
        </w:tc>
      </w:tr>
      <w:tr w:rsidR="00830CF8" w:rsidRPr="00830CF8" w14:paraId="70A15860" w14:textId="77777777" w:rsidTr="00830CF8">
        <w:trPr>
          <w:trHeight w:val="255"/>
        </w:trPr>
        <w:tc>
          <w:tcPr>
            <w:tcW w:w="4350" w:type="pct"/>
            <w:gridSpan w:val="3"/>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72B6B65"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Por beneficiario menor de 18 años con una discapacidad en grado igual o superior al 65 %</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7C3E127"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5.805,80</w:t>
            </w:r>
          </w:p>
        </w:tc>
      </w:tr>
      <w:tr w:rsidR="00830CF8" w:rsidRPr="00830CF8" w14:paraId="5AAD597A" w14:textId="77777777" w:rsidTr="00830CF8">
        <w:trPr>
          <w:trHeight w:val="255"/>
        </w:trPr>
        <w:tc>
          <w:tcPr>
            <w:tcW w:w="4350" w:type="pct"/>
            <w:gridSpan w:val="3"/>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8C85874"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la orfandad absoluta el mínimo se incrementará en 7.315,00 €/año distribuidos, en su caso, entre los beneficiarios.</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8F64477"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w:t>
            </w:r>
          </w:p>
        </w:tc>
      </w:tr>
      <w:tr w:rsidR="00830CF8" w:rsidRPr="00830CF8" w14:paraId="2B54AE01" w14:textId="77777777" w:rsidTr="00830CF8">
        <w:trPr>
          <w:trHeight w:val="135"/>
        </w:trPr>
        <w:tc>
          <w:tcPr>
            <w:tcW w:w="5000" w:type="pct"/>
            <w:gridSpan w:val="4"/>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74E8BC4"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w:t>
            </w:r>
          </w:p>
        </w:tc>
      </w:tr>
      <w:tr w:rsidR="00830CF8" w:rsidRPr="00830CF8" w14:paraId="59BC70A5" w14:textId="77777777" w:rsidTr="00830CF8">
        <w:trPr>
          <w:trHeight w:val="255"/>
        </w:trPr>
        <w:tc>
          <w:tcPr>
            <w:tcW w:w="4350" w:type="pct"/>
            <w:gridSpan w:val="3"/>
            <w:tcBorders>
              <w:top w:val="nil"/>
              <w:left w:val="single" w:sz="8" w:space="0" w:color="000000"/>
              <w:bottom w:val="single" w:sz="8" w:space="0" w:color="000000"/>
              <w:right w:val="single" w:sz="8" w:space="0" w:color="000000"/>
            </w:tcBorders>
            <w:shd w:val="clear" w:color="auto" w:fill="DDEBF7"/>
            <w:tcMar>
              <w:top w:w="0" w:type="dxa"/>
              <w:left w:w="70" w:type="dxa"/>
              <w:bottom w:w="0" w:type="dxa"/>
              <w:right w:w="70" w:type="dxa"/>
            </w:tcMar>
            <w:vAlign w:val="center"/>
            <w:hideMark/>
          </w:tcPr>
          <w:p w14:paraId="6AA420FF"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Prestación de orfandad</w:t>
            </w:r>
          </w:p>
        </w:tc>
        <w:tc>
          <w:tcPr>
            <w:tcW w:w="600" w:type="pct"/>
            <w:tcBorders>
              <w:top w:val="nil"/>
              <w:left w:val="nil"/>
              <w:bottom w:val="single" w:sz="8" w:space="0" w:color="000000"/>
              <w:right w:val="single" w:sz="8" w:space="0" w:color="000000"/>
            </w:tcBorders>
            <w:shd w:val="clear" w:color="auto" w:fill="EFE7DE"/>
            <w:tcMar>
              <w:top w:w="0" w:type="dxa"/>
              <w:left w:w="70" w:type="dxa"/>
              <w:bottom w:w="0" w:type="dxa"/>
              <w:right w:w="70" w:type="dxa"/>
            </w:tcMar>
            <w:vAlign w:val="center"/>
            <w:hideMark/>
          </w:tcPr>
          <w:p w14:paraId="3592BF2A"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Euros/año</w:t>
            </w:r>
          </w:p>
        </w:tc>
      </w:tr>
      <w:tr w:rsidR="00830CF8" w:rsidRPr="00830CF8" w14:paraId="317C5CA0" w14:textId="77777777" w:rsidTr="00830CF8">
        <w:trPr>
          <w:trHeight w:val="255"/>
        </w:trPr>
        <w:tc>
          <w:tcPr>
            <w:tcW w:w="4350" w:type="pct"/>
            <w:gridSpan w:val="3"/>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D3A413C"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Un beneficiario</w:t>
            </w:r>
          </w:p>
        </w:tc>
        <w:tc>
          <w:tcPr>
            <w:tcW w:w="600" w:type="pct"/>
            <w:vMerge w:val="restar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EE565BA"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w:t>
            </w:r>
          </w:p>
        </w:tc>
      </w:tr>
      <w:tr w:rsidR="00830CF8" w:rsidRPr="00830CF8" w14:paraId="426EB258" w14:textId="77777777" w:rsidTr="00830CF8">
        <w:trPr>
          <w:trHeight w:val="255"/>
        </w:trPr>
        <w:tc>
          <w:tcPr>
            <w:tcW w:w="4350" w:type="pct"/>
            <w:gridSpan w:val="3"/>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AFA279E"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u w:val="single"/>
                <w:lang w:eastAsia="es-ES"/>
              </w:rPr>
              <w:t>Varios beneficiarios</w:t>
            </w:r>
            <w:r w:rsidRPr="00830CF8">
              <w:rPr>
                <w:rFonts w:ascii="Arial" w:eastAsia="Times New Roman" w:hAnsi="Arial" w:cs="Arial"/>
                <w:color w:val="000000"/>
                <w:sz w:val="20"/>
                <w:szCs w:val="20"/>
                <w:lang w:eastAsia="es-ES"/>
              </w:rPr>
              <w:t>: a repartir entre número de beneficiarios</w:t>
            </w:r>
          </w:p>
        </w:tc>
        <w:tc>
          <w:tcPr>
            <w:tcW w:w="0" w:type="auto"/>
            <w:vMerge/>
            <w:tcBorders>
              <w:top w:val="nil"/>
              <w:left w:val="nil"/>
              <w:bottom w:val="single" w:sz="8" w:space="0" w:color="000000"/>
              <w:right w:val="single" w:sz="8" w:space="0" w:color="000000"/>
            </w:tcBorders>
            <w:vAlign w:val="center"/>
            <w:hideMark/>
          </w:tcPr>
          <w:p w14:paraId="39CE826F"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p>
        </w:tc>
      </w:tr>
      <w:tr w:rsidR="00830CF8" w:rsidRPr="00830CF8" w14:paraId="7E8D7D6C" w14:textId="77777777" w:rsidTr="00830CF8">
        <w:trPr>
          <w:trHeight w:val="135"/>
        </w:trPr>
        <w:tc>
          <w:tcPr>
            <w:tcW w:w="5000" w:type="pct"/>
            <w:gridSpan w:val="4"/>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BBCA187"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w:t>
            </w:r>
          </w:p>
        </w:tc>
      </w:tr>
      <w:tr w:rsidR="00830CF8" w:rsidRPr="00830CF8" w14:paraId="39D0FD88" w14:textId="77777777" w:rsidTr="00830CF8">
        <w:trPr>
          <w:trHeight w:val="255"/>
        </w:trPr>
        <w:tc>
          <w:tcPr>
            <w:tcW w:w="4350" w:type="pct"/>
            <w:gridSpan w:val="3"/>
            <w:tcBorders>
              <w:top w:val="nil"/>
              <w:left w:val="single" w:sz="8" w:space="0" w:color="000000"/>
              <w:bottom w:val="single" w:sz="8" w:space="0" w:color="000000"/>
              <w:right w:val="single" w:sz="8" w:space="0" w:color="000000"/>
            </w:tcBorders>
            <w:shd w:val="clear" w:color="auto" w:fill="DDEBF7"/>
            <w:tcMar>
              <w:top w:w="0" w:type="dxa"/>
              <w:left w:w="70" w:type="dxa"/>
              <w:bottom w:w="0" w:type="dxa"/>
              <w:right w:w="70" w:type="dxa"/>
            </w:tcMar>
            <w:vAlign w:val="center"/>
            <w:hideMark/>
          </w:tcPr>
          <w:p w14:paraId="1511A015"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En favor de familiares</w:t>
            </w:r>
          </w:p>
        </w:tc>
        <w:tc>
          <w:tcPr>
            <w:tcW w:w="600" w:type="pct"/>
            <w:tcBorders>
              <w:top w:val="nil"/>
              <w:left w:val="nil"/>
              <w:bottom w:val="single" w:sz="8" w:space="0" w:color="000000"/>
              <w:right w:val="single" w:sz="8" w:space="0" w:color="000000"/>
            </w:tcBorders>
            <w:shd w:val="clear" w:color="auto" w:fill="EFE7DE"/>
            <w:tcMar>
              <w:top w:w="0" w:type="dxa"/>
              <w:left w:w="70" w:type="dxa"/>
              <w:bottom w:w="0" w:type="dxa"/>
              <w:right w:w="70" w:type="dxa"/>
            </w:tcMar>
            <w:vAlign w:val="center"/>
            <w:hideMark/>
          </w:tcPr>
          <w:p w14:paraId="6037053E"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Euros/año</w:t>
            </w:r>
          </w:p>
        </w:tc>
      </w:tr>
      <w:tr w:rsidR="00830CF8" w:rsidRPr="00830CF8" w14:paraId="3617D485" w14:textId="77777777" w:rsidTr="00830CF8">
        <w:trPr>
          <w:trHeight w:val="255"/>
        </w:trPr>
        <w:tc>
          <w:tcPr>
            <w:tcW w:w="4350" w:type="pct"/>
            <w:gridSpan w:val="3"/>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19B145D"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Por beneficiario</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568F1FA"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2.951,20</w:t>
            </w:r>
          </w:p>
        </w:tc>
      </w:tr>
      <w:tr w:rsidR="00830CF8" w:rsidRPr="00830CF8" w14:paraId="15BD5F2B" w14:textId="77777777" w:rsidTr="00830CF8">
        <w:trPr>
          <w:trHeight w:val="255"/>
        </w:trPr>
        <w:tc>
          <w:tcPr>
            <w:tcW w:w="4350" w:type="pct"/>
            <w:gridSpan w:val="3"/>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B40BDD8"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u w:val="single"/>
                <w:lang w:eastAsia="es-ES"/>
              </w:rPr>
              <w:t>Si no existe viudo ni huérfano pensionistas</w:t>
            </w:r>
            <w:r w:rsidRPr="00830CF8">
              <w:rPr>
                <w:rFonts w:ascii="Arial" w:eastAsia="Times New Roman" w:hAnsi="Arial" w:cs="Arial"/>
                <w:color w:val="000000"/>
                <w:sz w:val="20"/>
                <w:szCs w:val="20"/>
                <w:lang w:eastAsia="es-ES"/>
              </w:rPr>
              <w:t>:</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DBFE4E8"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w:t>
            </w:r>
          </w:p>
        </w:tc>
      </w:tr>
      <w:tr w:rsidR="00830CF8" w:rsidRPr="00830CF8" w14:paraId="052A6AE9" w14:textId="77777777" w:rsidTr="00830CF8">
        <w:trPr>
          <w:trHeight w:val="255"/>
        </w:trPr>
        <w:tc>
          <w:tcPr>
            <w:tcW w:w="4350" w:type="pct"/>
            <w:gridSpan w:val="3"/>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CF8A1A8"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Un solo beneficiario con 65 años</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95E63E1"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7.131,60</w:t>
            </w:r>
          </w:p>
        </w:tc>
      </w:tr>
      <w:tr w:rsidR="00830CF8" w:rsidRPr="00830CF8" w14:paraId="12A57633" w14:textId="77777777" w:rsidTr="00830CF8">
        <w:trPr>
          <w:trHeight w:val="255"/>
        </w:trPr>
        <w:tc>
          <w:tcPr>
            <w:tcW w:w="4350" w:type="pct"/>
            <w:gridSpan w:val="3"/>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7541AA6"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Un solo beneficiario menor de 65 años</w:t>
            </w:r>
          </w:p>
        </w:tc>
        <w:tc>
          <w:tcPr>
            <w:tcW w:w="600"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08F4061"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6.721,40</w:t>
            </w:r>
          </w:p>
        </w:tc>
      </w:tr>
      <w:tr w:rsidR="00830CF8" w:rsidRPr="00830CF8" w14:paraId="4C71A292" w14:textId="77777777" w:rsidTr="00830CF8">
        <w:trPr>
          <w:trHeight w:val="255"/>
        </w:trPr>
        <w:tc>
          <w:tcPr>
            <w:tcW w:w="5000" w:type="pct"/>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0B43567" w14:textId="77777777" w:rsidR="00830CF8" w:rsidRPr="00830CF8" w:rsidRDefault="00830CF8" w:rsidP="00830CF8">
            <w:pPr>
              <w:spacing w:after="0" w:line="240" w:lineRule="auto"/>
              <w:rPr>
                <w:rFonts w:ascii="Arial" w:eastAsia="Times New Roman" w:hAnsi="Arial" w:cs="Arial"/>
                <w:color w:val="000000"/>
                <w:sz w:val="20"/>
                <w:szCs w:val="20"/>
                <w:lang w:eastAsia="es-ES"/>
              </w:rPr>
            </w:pPr>
            <w:r w:rsidRPr="00830CF8">
              <w:rPr>
                <w:rFonts w:ascii="Arial" w:eastAsia="Times New Roman" w:hAnsi="Arial" w:cs="Arial"/>
                <w:color w:val="000000"/>
                <w:sz w:val="20"/>
                <w:szCs w:val="20"/>
                <w:u w:val="single"/>
                <w:lang w:eastAsia="es-ES"/>
              </w:rPr>
              <w:t>Varios beneficiarios</w:t>
            </w:r>
            <w:r w:rsidRPr="00830CF8">
              <w:rPr>
                <w:rFonts w:ascii="Arial" w:eastAsia="Times New Roman" w:hAnsi="Arial" w:cs="Arial"/>
                <w:color w:val="000000"/>
                <w:sz w:val="20"/>
                <w:szCs w:val="20"/>
                <w:lang w:eastAsia="es-ES"/>
              </w:rPr>
              <w:t>: El mínimo asignado a cada uno se incrementará en el importe que resulte de prorratear 4.363,80 €/año entre el nº de beneficiarios.</w:t>
            </w:r>
          </w:p>
        </w:tc>
      </w:tr>
    </w:tbl>
    <w:p w14:paraId="3E769DB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 Cuantía en función de la base mínima de cotización.</w:t>
      </w:r>
    </w:p>
    <w:p w14:paraId="678D7E26" w14:textId="2A49A776" w:rsidR="00830CF8" w:rsidRPr="00830CF8" w:rsidRDefault="00830CF8" w:rsidP="00830CF8">
      <w:pPr>
        <w:spacing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 xml:space="preserve">CAPÍTULO </w:t>
      </w:r>
      <w:r w:rsidR="000958DD" w:rsidRPr="00830CF8">
        <w:rPr>
          <w:rFonts w:ascii="Arial" w:eastAsia="Times New Roman" w:hAnsi="Arial" w:cs="Arial"/>
          <w:b/>
          <w:bCs/>
          <w:color w:val="000000"/>
          <w:sz w:val="20"/>
          <w:szCs w:val="20"/>
          <w:u w:val="single"/>
          <w:lang w:eastAsia="es-ES"/>
        </w:rPr>
        <w:t>VI</w:t>
      </w:r>
      <w:r w:rsidR="000958DD" w:rsidRPr="00830CF8">
        <w:rPr>
          <w:rFonts w:ascii="Arial" w:eastAsia="Times New Roman" w:hAnsi="Arial" w:cs="Arial"/>
          <w:color w:val="000000"/>
          <w:sz w:val="20"/>
          <w:szCs w:val="20"/>
          <w:u w:val="single"/>
          <w:lang w:eastAsia="es-ES"/>
        </w:rPr>
        <w:t>. -</w:t>
      </w:r>
      <w:r w:rsidRPr="00830CF8">
        <w:rPr>
          <w:rFonts w:ascii="Arial" w:eastAsia="Times New Roman" w:hAnsi="Arial" w:cs="Arial"/>
          <w:color w:val="000000"/>
          <w:sz w:val="20"/>
          <w:szCs w:val="20"/>
          <w:u w:val="single"/>
          <w:lang w:eastAsia="es-ES"/>
        </w:rPr>
        <w:t xml:space="preserve"> Otras disposiciones en materia de pensiones públicas</w:t>
      </w:r>
    </w:p>
    <w:p w14:paraId="3A2D5DA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Artículo 44</w:t>
      </w:r>
      <w:r w:rsidRPr="00830CF8">
        <w:rPr>
          <w:rFonts w:ascii="Arial" w:eastAsia="Times New Roman" w:hAnsi="Arial" w:cs="Arial"/>
          <w:color w:val="000000"/>
          <w:sz w:val="20"/>
          <w:szCs w:val="20"/>
          <w:u w:val="single"/>
          <w:lang w:eastAsia="es-ES"/>
        </w:rPr>
        <w:t>. Revalorización de las pensiones no contributivas y otras prestaciones de la Seguridad Social.</w:t>
      </w:r>
    </w:p>
    <w:p w14:paraId="796DE3EB"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lastRenderedPageBreak/>
        <w:t>Uno</w:t>
      </w:r>
      <w:r w:rsidRPr="00830CF8">
        <w:rPr>
          <w:rFonts w:ascii="Arial" w:eastAsia="Times New Roman" w:hAnsi="Arial" w:cs="Arial"/>
          <w:color w:val="000000"/>
          <w:sz w:val="20"/>
          <w:szCs w:val="20"/>
          <w:lang w:eastAsia="es-ES"/>
        </w:rPr>
        <w:t>. Para el año 2021, la cuantía de las pensiones de jubilación e invalidez del sistema de la Seguridad Social, en su modalidad no contributiva, se incrementará en el </w:t>
      </w:r>
      <w:r w:rsidRPr="00830CF8">
        <w:rPr>
          <w:rFonts w:ascii="Arial" w:eastAsia="Times New Roman" w:hAnsi="Arial" w:cs="Arial"/>
          <w:b/>
          <w:bCs/>
          <w:color w:val="000000"/>
          <w:sz w:val="20"/>
          <w:szCs w:val="20"/>
          <w:lang w:eastAsia="es-ES"/>
        </w:rPr>
        <w:t>1,8 %</w:t>
      </w:r>
      <w:r w:rsidRPr="00830CF8">
        <w:rPr>
          <w:rFonts w:ascii="Arial" w:eastAsia="Times New Roman" w:hAnsi="Arial" w:cs="Arial"/>
          <w:color w:val="000000"/>
          <w:sz w:val="20"/>
          <w:szCs w:val="20"/>
          <w:lang w:eastAsia="es-ES"/>
        </w:rPr>
        <w:t> respecto de la cuantía establecida para 2020, quedando en un importe anual de </w:t>
      </w:r>
      <w:r w:rsidRPr="00830CF8">
        <w:rPr>
          <w:rFonts w:ascii="Arial" w:eastAsia="Times New Roman" w:hAnsi="Arial" w:cs="Arial"/>
          <w:b/>
          <w:bCs/>
          <w:color w:val="000000"/>
          <w:sz w:val="20"/>
          <w:szCs w:val="20"/>
          <w:lang w:eastAsia="es-ES"/>
        </w:rPr>
        <w:t>5.639,20 €</w:t>
      </w:r>
      <w:r w:rsidRPr="00830CF8">
        <w:rPr>
          <w:rFonts w:ascii="Arial" w:eastAsia="Times New Roman" w:hAnsi="Arial" w:cs="Arial"/>
          <w:color w:val="000000"/>
          <w:sz w:val="20"/>
          <w:szCs w:val="20"/>
          <w:lang w:eastAsia="es-ES"/>
        </w:rPr>
        <w:t>.</w:t>
      </w:r>
    </w:p>
    <w:p w14:paraId="07CDA6E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Dos</w:t>
      </w:r>
      <w:r w:rsidRPr="00830CF8">
        <w:rPr>
          <w:rFonts w:ascii="Arial" w:eastAsia="Times New Roman" w:hAnsi="Arial" w:cs="Arial"/>
          <w:color w:val="000000"/>
          <w:sz w:val="20"/>
          <w:szCs w:val="20"/>
          <w:lang w:eastAsia="es-ES"/>
        </w:rPr>
        <w:t>. Para el año 2021, se establece un </w:t>
      </w:r>
      <w:r w:rsidRPr="00830CF8">
        <w:rPr>
          <w:rFonts w:ascii="Arial" w:eastAsia="Times New Roman" w:hAnsi="Arial" w:cs="Arial"/>
          <w:color w:val="000000"/>
          <w:sz w:val="20"/>
          <w:szCs w:val="20"/>
          <w:u w:val="single"/>
          <w:lang w:eastAsia="es-ES"/>
        </w:rPr>
        <w:t>complemento para las pensiones no contributivas</w:t>
      </w:r>
      <w:r w:rsidRPr="00830CF8">
        <w:rPr>
          <w:rFonts w:ascii="Arial" w:eastAsia="Times New Roman" w:hAnsi="Arial" w:cs="Arial"/>
          <w:color w:val="000000"/>
          <w:sz w:val="20"/>
          <w:szCs w:val="20"/>
          <w:lang w:eastAsia="es-ES"/>
        </w:rPr>
        <w:t>, fijado en </w:t>
      </w:r>
      <w:r w:rsidRPr="00830CF8">
        <w:rPr>
          <w:rFonts w:ascii="Arial" w:eastAsia="Times New Roman" w:hAnsi="Arial" w:cs="Arial"/>
          <w:b/>
          <w:bCs/>
          <w:color w:val="000000"/>
          <w:sz w:val="20"/>
          <w:szCs w:val="20"/>
          <w:lang w:eastAsia="es-ES"/>
        </w:rPr>
        <w:t>525,00 €</w:t>
      </w:r>
      <w:r w:rsidRPr="00830CF8">
        <w:rPr>
          <w:rFonts w:ascii="Arial" w:eastAsia="Times New Roman" w:hAnsi="Arial" w:cs="Arial"/>
          <w:color w:val="000000"/>
          <w:sz w:val="20"/>
          <w:szCs w:val="20"/>
          <w:lang w:eastAsia="es-ES"/>
        </w:rPr>
        <w:t> anuales, para el pensionista que acredite fehacientemente carecer de vivienda en propiedad y tener, como residencia habitual, una vivienda alquilada al pensionista cuyo propietario no tenga con él relación de parentesco hasta tercer grado, ni sea cónyuge o persona con la que constituya una unión estable y conviva con análoga relación de afectividad a la conyugal. En el caso de unidades familiares en las que convivan varios perceptores de pensiones no contributivas, sólo podrá percibir el complemento el titular del contrato de alquiler o, de ser varios, el primero de ellos.</w:t>
      </w:r>
    </w:p>
    <w:p w14:paraId="7789DC5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Las normas para el reconocimiento de este complemento serán las establecidas en el </w:t>
      </w:r>
      <w:hyperlink r:id="rId13" w:history="1">
        <w:r w:rsidRPr="00830CF8">
          <w:rPr>
            <w:rFonts w:ascii="Arial" w:eastAsia="Times New Roman" w:hAnsi="Arial" w:cs="Arial"/>
            <w:b/>
            <w:bCs/>
            <w:color w:val="0000FF"/>
            <w:sz w:val="20"/>
            <w:szCs w:val="20"/>
            <w:u w:val="single"/>
            <w:lang w:eastAsia="es-ES"/>
          </w:rPr>
          <w:t>Real Decreto 1191/2012, de 3-8</w:t>
        </w:r>
      </w:hyperlink>
      <w:r w:rsidRPr="00830CF8">
        <w:rPr>
          <w:rFonts w:ascii="Arial" w:eastAsia="Times New Roman" w:hAnsi="Arial" w:cs="Arial"/>
          <w:color w:val="000000"/>
          <w:sz w:val="20"/>
          <w:szCs w:val="20"/>
          <w:lang w:eastAsia="es-ES"/>
        </w:rPr>
        <w:t>, por el que se establecen normas para el reconocimiento del complemento de pensión para el alquiler de vivienda a favor de los pensionistas de la Seguridad Social en su modalidad no contributiva, entendiéndose que las referencias hechas al año 2012, deben considerarse realizadas al año 2021.</w:t>
      </w:r>
    </w:p>
    <w:p w14:paraId="7ED6D45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Tres</w:t>
      </w:r>
      <w:r w:rsidRPr="00830CF8">
        <w:rPr>
          <w:rFonts w:ascii="Arial" w:eastAsia="Times New Roman" w:hAnsi="Arial" w:cs="Arial"/>
          <w:color w:val="000000"/>
          <w:sz w:val="20"/>
          <w:szCs w:val="20"/>
          <w:lang w:eastAsia="es-ES"/>
        </w:rPr>
        <w:t>. Las prestaciones de orfandad causadas por </w:t>
      </w:r>
      <w:r w:rsidRPr="00830CF8">
        <w:rPr>
          <w:rFonts w:ascii="Arial" w:eastAsia="Times New Roman" w:hAnsi="Arial" w:cs="Arial"/>
          <w:color w:val="000000"/>
          <w:sz w:val="20"/>
          <w:szCs w:val="20"/>
          <w:u w:val="single"/>
          <w:lang w:eastAsia="es-ES"/>
        </w:rPr>
        <w:t>violencia contra la mujer</w:t>
      </w:r>
      <w:r w:rsidRPr="00830CF8">
        <w:rPr>
          <w:rFonts w:ascii="Arial" w:eastAsia="Times New Roman" w:hAnsi="Arial" w:cs="Arial"/>
          <w:color w:val="000000"/>
          <w:sz w:val="20"/>
          <w:szCs w:val="20"/>
          <w:lang w:eastAsia="es-ES"/>
        </w:rPr>
        <w:t>, previstas en el </w:t>
      </w:r>
      <w:hyperlink r:id="rId14" w:anchor="a224" w:history="1">
        <w:r w:rsidRPr="00830CF8">
          <w:rPr>
            <w:rFonts w:ascii="Arial" w:eastAsia="Times New Roman" w:hAnsi="Arial" w:cs="Arial"/>
            <w:b/>
            <w:bCs/>
            <w:color w:val="0000FF"/>
            <w:sz w:val="20"/>
            <w:szCs w:val="20"/>
            <w:u w:val="single"/>
            <w:lang w:eastAsia="es-ES"/>
          </w:rPr>
          <w:t>tercer párrafo del artículo 224.1</w:t>
        </w:r>
      </w:hyperlink>
      <w:r w:rsidRPr="00830CF8">
        <w:rPr>
          <w:rFonts w:ascii="Arial" w:eastAsia="Times New Roman" w:hAnsi="Arial" w:cs="Arial"/>
          <w:color w:val="000000"/>
          <w:sz w:val="20"/>
          <w:szCs w:val="20"/>
          <w:lang w:eastAsia="es-ES"/>
        </w:rPr>
        <w:t> del texto refundido de la Ley General de la Seguridad Social, experimentarán en 2021 un incremento igual al que se apruebe para el SMI para dicho año.</w:t>
      </w:r>
    </w:p>
    <w:p w14:paraId="129BF1A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Artículo 45</w:t>
      </w:r>
      <w:r w:rsidRPr="00830CF8">
        <w:rPr>
          <w:rFonts w:ascii="Arial" w:eastAsia="Times New Roman" w:hAnsi="Arial" w:cs="Arial"/>
          <w:color w:val="000000"/>
          <w:sz w:val="20"/>
          <w:szCs w:val="20"/>
          <w:u w:val="single"/>
          <w:lang w:eastAsia="es-ES"/>
        </w:rPr>
        <w:t>. Pensiones del extinguido Seguro Obligatorio de Vejez e Invalidez (SOVI)</w:t>
      </w:r>
    </w:p>
    <w:p w14:paraId="03937A5B"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Uno</w:t>
      </w:r>
      <w:r w:rsidRPr="00830CF8">
        <w:rPr>
          <w:rFonts w:ascii="Arial" w:eastAsia="Times New Roman" w:hAnsi="Arial" w:cs="Arial"/>
          <w:color w:val="000000"/>
          <w:sz w:val="20"/>
          <w:szCs w:val="20"/>
          <w:lang w:eastAsia="es-ES"/>
        </w:rPr>
        <w:t>. A partir del 1-1-2021 la cuantía de las pensiones del extinguido Seguro Obligatorio de Vejez e Invalidez, no concurrentes con otras pensiones públicas, queda fijada en cómputo anual en </w:t>
      </w:r>
      <w:r w:rsidRPr="00830CF8">
        <w:rPr>
          <w:rFonts w:ascii="Arial" w:eastAsia="Times New Roman" w:hAnsi="Arial" w:cs="Arial"/>
          <w:b/>
          <w:bCs/>
          <w:color w:val="000000"/>
          <w:sz w:val="20"/>
          <w:szCs w:val="20"/>
          <w:lang w:eastAsia="es-ES"/>
        </w:rPr>
        <w:t>6.183,80 €</w:t>
      </w:r>
      <w:r w:rsidRPr="00830CF8">
        <w:rPr>
          <w:rFonts w:ascii="Arial" w:eastAsia="Times New Roman" w:hAnsi="Arial" w:cs="Arial"/>
          <w:color w:val="000000"/>
          <w:sz w:val="20"/>
          <w:szCs w:val="20"/>
          <w:lang w:eastAsia="es-ES"/>
        </w:rPr>
        <w:t>.</w:t>
      </w:r>
    </w:p>
    <w:p w14:paraId="4BC995E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dichos efectos no se considerarán pensiones concurrentes la prestación económica reconocida al amparo de la Ley 3/2005, de 18-3, a los ciudadanos de origen español desplazados al extranjero, durante su minoría de edad, como consecuencia de la guerra civil, ni la pensión percibida por los mutilados útiles o incapacitados de primer grado por causa de la pasada guerra civil española, cualquiera que fuese la legislación reguladora, ni el subsidio por ayuda de tercera persona previsto en el texto refundido de la Ley General de derechos de las personas con discapacidad y de su inclusión social, aprobado por el Real Decreto Legislativo 1/2013, de 29-11, ni las pensiones extraordinarias derivadas de actos de terrorismo.</w:t>
      </w:r>
    </w:p>
    <w:p w14:paraId="0F87A1A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Dos.</w:t>
      </w:r>
      <w:r w:rsidRPr="00830CF8">
        <w:rPr>
          <w:rFonts w:ascii="Arial" w:eastAsia="Times New Roman" w:hAnsi="Arial" w:cs="Arial"/>
          <w:color w:val="000000"/>
          <w:sz w:val="20"/>
          <w:szCs w:val="20"/>
          <w:lang w:eastAsia="es-ES"/>
        </w:rPr>
        <w:t> El importe de las pensiones de vejez o invalidez del extinguido SOVI será, en cómputo anual, de </w:t>
      </w:r>
      <w:r w:rsidRPr="00830CF8">
        <w:rPr>
          <w:rFonts w:ascii="Arial" w:eastAsia="Times New Roman" w:hAnsi="Arial" w:cs="Arial"/>
          <w:b/>
          <w:bCs/>
          <w:color w:val="000000"/>
          <w:sz w:val="20"/>
          <w:szCs w:val="20"/>
          <w:lang w:eastAsia="es-ES"/>
        </w:rPr>
        <w:t>6.001,80 €</w:t>
      </w:r>
      <w:r w:rsidRPr="00830CF8">
        <w:rPr>
          <w:rFonts w:ascii="Arial" w:eastAsia="Times New Roman" w:hAnsi="Arial" w:cs="Arial"/>
          <w:color w:val="000000"/>
          <w:sz w:val="20"/>
          <w:szCs w:val="20"/>
          <w:lang w:eastAsia="es-ES"/>
        </w:rPr>
        <w:t> cuando concurran con pensiones de viudedad de alguno de los regímenes del sistema de la Seguridad Social, o con alguna de estas pensiones y, además, con cualquier otra pensión pública de viudedad, sin perjuicio de la aplicación, a la suma de los importes de todas ellas, del límite establecido en la </w:t>
      </w:r>
      <w:hyperlink r:id="rId15" w:anchor="dtsegunda" w:history="1">
        <w:r w:rsidRPr="00830CF8">
          <w:rPr>
            <w:rFonts w:ascii="Arial" w:eastAsia="Times New Roman" w:hAnsi="Arial" w:cs="Arial"/>
            <w:b/>
            <w:bCs/>
            <w:color w:val="0000FF"/>
            <w:sz w:val="20"/>
            <w:szCs w:val="20"/>
            <w:u w:val="single"/>
            <w:lang w:eastAsia="es-ES"/>
          </w:rPr>
          <w:t>Disposición Transitoria 2ª</w:t>
        </w:r>
      </w:hyperlink>
      <w:r w:rsidRPr="00830CF8">
        <w:rPr>
          <w:rFonts w:ascii="Arial" w:eastAsia="Times New Roman" w:hAnsi="Arial" w:cs="Arial"/>
          <w:color w:val="000000"/>
          <w:sz w:val="20"/>
          <w:szCs w:val="20"/>
          <w:lang w:eastAsia="es-ES"/>
        </w:rPr>
        <w:t> del texto refundido de la Ley General de la Seguridad Social, salvo que los interesados tuvieran reconocidos importes superiores con anterioridad a 1-9-2005, en cuyo caso se aplicarán las normas generales sobre revalorización, siempre que, por efecto de estas normas, la suma de las cuantías de las pensiones concurrentes siga siendo superior al mencionado límite.</w:t>
      </w:r>
    </w:p>
    <w:p w14:paraId="615106A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Tres</w:t>
      </w:r>
      <w:r w:rsidRPr="00830CF8">
        <w:rPr>
          <w:rFonts w:ascii="Arial" w:eastAsia="Times New Roman" w:hAnsi="Arial" w:cs="Arial"/>
          <w:color w:val="000000"/>
          <w:sz w:val="20"/>
          <w:szCs w:val="20"/>
          <w:lang w:eastAsia="es-ES"/>
        </w:rPr>
        <w:t>. Las pensiones del extinguido SOVI no experimentarán revalorización en 2021 cuando entren en concurrencia con otras pensiones públicas diferentes a las mencionadas en el precedente apartado.</w:t>
      </w:r>
    </w:p>
    <w:p w14:paraId="7C798BC9" w14:textId="6DE18A7C"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xml:space="preserve">No </w:t>
      </w:r>
      <w:r w:rsidR="000958DD" w:rsidRPr="00830CF8">
        <w:rPr>
          <w:rFonts w:ascii="Arial" w:eastAsia="Times New Roman" w:hAnsi="Arial" w:cs="Arial"/>
          <w:color w:val="000000"/>
          <w:sz w:val="20"/>
          <w:szCs w:val="20"/>
          <w:lang w:eastAsia="es-ES"/>
        </w:rPr>
        <w:t>obstante,</w:t>
      </w:r>
      <w:r w:rsidRPr="00830CF8">
        <w:rPr>
          <w:rFonts w:ascii="Arial" w:eastAsia="Times New Roman" w:hAnsi="Arial" w:cs="Arial"/>
          <w:color w:val="000000"/>
          <w:sz w:val="20"/>
          <w:szCs w:val="20"/>
          <w:lang w:eastAsia="es-ES"/>
        </w:rPr>
        <w:t xml:space="preserve"> lo dispuesto en el párrafo anterior, cuando la suma de todas las pensiones concurrentes, una vez revalorizadas, y las del referido SOVI sea inferior a la cuantía fijada para la pensión de tal seguro en el apartado Uno de este artículo, la pensión del SOVI se revalorizará en un importe igual a la diferencia resultante entre ambas cantidades. Esta diferencia no tiene carácter consolidable, siendo absorbible con cualquier incremento que puedan experimentar las percepciones del interesado, ya sea en concepto de revalorizaciones o por reconocimiento de nuevas prestaciones de carácter periódico.</w:t>
      </w:r>
    </w:p>
    <w:p w14:paraId="5DF48AA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Cuatro</w:t>
      </w:r>
      <w:r w:rsidRPr="00830CF8">
        <w:rPr>
          <w:rFonts w:ascii="Arial" w:eastAsia="Times New Roman" w:hAnsi="Arial" w:cs="Arial"/>
          <w:color w:val="000000"/>
          <w:sz w:val="20"/>
          <w:szCs w:val="20"/>
          <w:lang w:eastAsia="es-ES"/>
        </w:rPr>
        <w:t>. Cuando, para el reconocimiento de una pensión del extinguido SOVI, se hayan totalizado períodos de seguro o de residencia cumplidos en otros países vinculados a España por norma internacional de Seguridad Social que prevea dicha totalización, el importe de la pensión prorrateada a cargo de España no podrá ser inferior al 50 % de la cuantía de la pensión del SOVI que en cada momento corresponda.</w:t>
      </w:r>
    </w:p>
    <w:p w14:paraId="0978844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lastRenderedPageBreak/>
        <w:t>Esta misma garantía se aplicará en relación con los titulares de otras pensiones distintas de las del extinguido SOVI que opten por alguna de estas pensiones, siempre que en la fecha del hecho causante de la pensión que se venga percibiendo hubieran reunido todos los requisitos exigidos por dicho seguro.</w:t>
      </w:r>
    </w:p>
    <w:p w14:paraId="6F77A6E7" w14:textId="32E62B72" w:rsidR="00830CF8" w:rsidRPr="00830CF8" w:rsidRDefault="00830CF8" w:rsidP="00830CF8">
      <w:pPr>
        <w:spacing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 xml:space="preserve">TÍTULO </w:t>
      </w:r>
      <w:r w:rsidR="000958DD" w:rsidRPr="00830CF8">
        <w:rPr>
          <w:rFonts w:ascii="Arial" w:eastAsia="Times New Roman" w:hAnsi="Arial" w:cs="Arial"/>
          <w:b/>
          <w:bCs/>
          <w:color w:val="000000"/>
          <w:sz w:val="20"/>
          <w:szCs w:val="20"/>
          <w:u w:val="single"/>
          <w:lang w:eastAsia="es-ES"/>
        </w:rPr>
        <w:t>VI</w:t>
      </w:r>
      <w:r w:rsidR="000958DD" w:rsidRPr="00830CF8">
        <w:rPr>
          <w:rFonts w:ascii="Arial" w:eastAsia="Times New Roman" w:hAnsi="Arial" w:cs="Arial"/>
          <w:color w:val="000000"/>
          <w:sz w:val="20"/>
          <w:szCs w:val="20"/>
          <w:u w:val="single"/>
          <w:lang w:eastAsia="es-ES"/>
        </w:rPr>
        <w:t>. -</w:t>
      </w:r>
      <w:r w:rsidRPr="00830CF8">
        <w:rPr>
          <w:rFonts w:ascii="Arial" w:eastAsia="Times New Roman" w:hAnsi="Arial" w:cs="Arial"/>
          <w:color w:val="000000"/>
          <w:sz w:val="20"/>
          <w:szCs w:val="20"/>
          <w:u w:val="single"/>
          <w:lang w:eastAsia="es-ES"/>
        </w:rPr>
        <w:t xml:space="preserve"> Normas Tributarias</w:t>
      </w:r>
    </w:p>
    <w:p w14:paraId="5C4AE992" w14:textId="77777777" w:rsidR="00830CF8" w:rsidRPr="00830CF8" w:rsidRDefault="00830CF8" w:rsidP="00830CF8">
      <w:pPr>
        <w:spacing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CAPÍTULO I</w:t>
      </w:r>
      <w:r w:rsidRPr="00830CF8">
        <w:rPr>
          <w:rFonts w:ascii="Arial" w:eastAsia="Times New Roman" w:hAnsi="Arial" w:cs="Arial"/>
          <w:color w:val="000000"/>
          <w:sz w:val="20"/>
          <w:szCs w:val="20"/>
          <w:u w:val="single"/>
          <w:lang w:eastAsia="es-ES"/>
        </w:rPr>
        <w:t>.- Impuestos Directos</w:t>
      </w:r>
    </w:p>
    <w:p w14:paraId="40EF7768" w14:textId="344D86BE" w:rsidR="00830CF8" w:rsidRPr="00830CF8" w:rsidRDefault="00830CF8" w:rsidP="00830CF8">
      <w:pPr>
        <w:spacing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 xml:space="preserve">Sección </w:t>
      </w:r>
      <w:r w:rsidR="000958DD" w:rsidRPr="00830CF8">
        <w:rPr>
          <w:rFonts w:ascii="Arial" w:eastAsia="Times New Roman" w:hAnsi="Arial" w:cs="Arial"/>
          <w:b/>
          <w:bCs/>
          <w:color w:val="000000"/>
          <w:sz w:val="20"/>
          <w:szCs w:val="20"/>
          <w:u w:val="single"/>
          <w:lang w:eastAsia="es-ES"/>
        </w:rPr>
        <w:t>1.ª</w:t>
      </w:r>
      <w:r w:rsidR="000958DD" w:rsidRPr="00830CF8">
        <w:rPr>
          <w:rFonts w:ascii="Arial" w:eastAsia="Times New Roman" w:hAnsi="Arial" w:cs="Arial"/>
          <w:color w:val="000000"/>
          <w:sz w:val="20"/>
          <w:szCs w:val="20"/>
          <w:u w:val="single"/>
          <w:lang w:eastAsia="es-ES"/>
        </w:rPr>
        <w:t>. -</w:t>
      </w:r>
      <w:r w:rsidRPr="00830CF8">
        <w:rPr>
          <w:rFonts w:ascii="Arial" w:eastAsia="Times New Roman" w:hAnsi="Arial" w:cs="Arial"/>
          <w:color w:val="000000"/>
          <w:sz w:val="20"/>
          <w:szCs w:val="20"/>
          <w:u w:val="single"/>
          <w:lang w:eastAsia="es-ES"/>
        </w:rPr>
        <w:t xml:space="preserve"> IRPF</w:t>
      </w:r>
    </w:p>
    <w:p w14:paraId="3DC4A3C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Artículo 58</w:t>
      </w:r>
      <w:r w:rsidRPr="00830CF8">
        <w:rPr>
          <w:rFonts w:ascii="Arial" w:eastAsia="Times New Roman" w:hAnsi="Arial" w:cs="Arial"/>
          <w:color w:val="000000"/>
          <w:sz w:val="20"/>
          <w:szCs w:val="20"/>
          <w:u w:val="single"/>
          <w:lang w:eastAsia="es-ES"/>
        </w:rPr>
        <w:t>. Escala general del IRPF.</w:t>
      </w:r>
    </w:p>
    <w:p w14:paraId="3BCCD33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Con efectos desde 1-1-2021 y vigencia indefinida, se modifica el </w:t>
      </w:r>
      <w:r w:rsidRPr="00830CF8">
        <w:rPr>
          <w:rFonts w:ascii="Arial" w:eastAsia="Times New Roman" w:hAnsi="Arial" w:cs="Arial"/>
          <w:color w:val="000000"/>
          <w:sz w:val="20"/>
          <w:szCs w:val="20"/>
          <w:u w:val="single"/>
          <w:lang w:eastAsia="es-ES"/>
        </w:rPr>
        <w:t>apartado 1 del artículo 63</w:t>
      </w:r>
      <w:r w:rsidRPr="00830CF8">
        <w:rPr>
          <w:rFonts w:ascii="Arial" w:eastAsia="Times New Roman" w:hAnsi="Arial" w:cs="Arial"/>
          <w:color w:val="000000"/>
          <w:sz w:val="20"/>
          <w:szCs w:val="20"/>
          <w:lang w:eastAsia="es-ES"/>
        </w:rPr>
        <w:t> de la Ley 35/2006, de 28-11, del IRPF:</w:t>
      </w:r>
    </w:p>
    <w:p w14:paraId="3BCF42AA"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Artículo 63. Escala general del Impuesto.</w:t>
      </w:r>
    </w:p>
    <w:p w14:paraId="193D4642"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1. La parte de la base liquidable general que exceda del importe del mínimo personal y familiar a que se refiere el </w:t>
      </w:r>
      <w:hyperlink r:id="rId16" w:anchor="a56" w:history="1">
        <w:r w:rsidRPr="00830CF8">
          <w:rPr>
            <w:rFonts w:ascii="Arial" w:eastAsia="Times New Roman" w:hAnsi="Arial" w:cs="Arial"/>
            <w:b/>
            <w:bCs/>
            <w:i/>
            <w:iCs/>
            <w:color w:val="0000FF"/>
            <w:sz w:val="20"/>
            <w:szCs w:val="20"/>
            <w:u w:val="single"/>
            <w:lang w:eastAsia="es-ES"/>
          </w:rPr>
          <w:t>artículo 56</w:t>
        </w:r>
      </w:hyperlink>
      <w:r w:rsidRPr="00830CF8">
        <w:rPr>
          <w:rFonts w:ascii="Arial" w:eastAsia="Times New Roman" w:hAnsi="Arial" w:cs="Arial"/>
          <w:i/>
          <w:iCs/>
          <w:color w:val="000000"/>
          <w:sz w:val="20"/>
          <w:szCs w:val="20"/>
          <w:lang w:eastAsia="es-ES"/>
        </w:rPr>
        <w:t> de esta Ley será gravada de la siguiente forma:</w:t>
      </w:r>
    </w:p>
    <w:p w14:paraId="5EBD04ED"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1.º A la base liquidable general se le aplicarán los tipos que se indican en la siguiente escala:</w:t>
      </w:r>
    </w:p>
    <w:p w14:paraId="1472E5B9" w14:textId="77777777" w:rsidR="00830CF8" w:rsidRPr="00830CF8" w:rsidRDefault="00830CF8" w:rsidP="00830CF8">
      <w:pPr>
        <w:spacing w:before="100"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 </w:t>
      </w:r>
    </w:p>
    <w:tbl>
      <w:tblPr>
        <w:tblW w:w="0" w:type="auto"/>
        <w:jc w:val="center"/>
        <w:tblCellMar>
          <w:left w:w="0" w:type="dxa"/>
          <w:right w:w="0" w:type="dxa"/>
        </w:tblCellMar>
        <w:tblLook w:val="04A0" w:firstRow="1" w:lastRow="0" w:firstColumn="1" w:lastColumn="0" w:noHBand="0" w:noVBand="1"/>
      </w:tblPr>
      <w:tblGrid>
        <w:gridCol w:w="1271"/>
        <w:gridCol w:w="1106"/>
        <w:gridCol w:w="1418"/>
        <w:gridCol w:w="1072"/>
      </w:tblGrid>
      <w:tr w:rsidR="00830CF8" w:rsidRPr="00830CF8" w14:paraId="68698F7E" w14:textId="77777777" w:rsidTr="00830CF8">
        <w:trPr>
          <w:jc w:val="center"/>
        </w:trPr>
        <w:tc>
          <w:tcPr>
            <w:tcW w:w="1271"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16E393B8"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Base liquidable (Hasta €)</w:t>
            </w:r>
          </w:p>
        </w:tc>
        <w:tc>
          <w:tcPr>
            <w:tcW w:w="101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33A6C573"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Cuota íntegra (€)</w:t>
            </w:r>
          </w:p>
        </w:tc>
        <w:tc>
          <w:tcPr>
            <w:tcW w:w="1418"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1FF18AD2"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Resto base liquidable (Hasta €)</w:t>
            </w:r>
          </w:p>
        </w:tc>
        <w:tc>
          <w:tcPr>
            <w:tcW w:w="825"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10675D0E"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Tipo aplicable (%)</w:t>
            </w:r>
          </w:p>
        </w:tc>
      </w:tr>
      <w:tr w:rsidR="00830CF8" w:rsidRPr="00830CF8" w14:paraId="6075FFE5" w14:textId="77777777" w:rsidTr="00830CF8">
        <w:trPr>
          <w:jc w:val="center"/>
        </w:trPr>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B2B176"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0,00</w:t>
            </w:r>
          </w:p>
        </w:tc>
        <w:tc>
          <w:tcPr>
            <w:tcW w:w="1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4EC9CB"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0,00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A046FD"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12.450,00</w:t>
            </w:r>
          </w:p>
        </w:tc>
        <w:tc>
          <w:tcPr>
            <w:tcW w:w="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D0345F"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9,50</w:t>
            </w:r>
          </w:p>
        </w:tc>
      </w:tr>
      <w:tr w:rsidR="00830CF8" w:rsidRPr="00830CF8" w14:paraId="3F2A2967" w14:textId="77777777" w:rsidTr="00830CF8">
        <w:trPr>
          <w:jc w:val="center"/>
        </w:trPr>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E6D6CC"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12.450,00</w:t>
            </w:r>
          </w:p>
        </w:tc>
        <w:tc>
          <w:tcPr>
            <w:tcW w:w="1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CB2B73"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1.182,75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4E9E5C"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7.750,00</w:t>
            </w:r>
          </w:p>
        </w:tc>
        <w:tc>
          <w:tcPr>
            <w:tcW w:w="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1E297B"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12,00</w:t>
            </w:r>
          </w:p>
        </w:tc>
      </w:tr>
      <w:tr w:rsidR="00830CF8" w:rsidRPr="00830CF8" w14:paraId="39F50214" w14:textId="77777777" w:rsidTr="00830CF8">
        <w:trPr>
          <w:jc w:val="center"/>
        </w:trPr>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832677"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20.200,00</w:t>
            </w:r>
          </w:p>
        </w:tc>
        <w:tc>
          <w:tcPr>
            <w:tcW w:w="1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677918"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2.112,75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9D9411"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15.000,00</w:t>
            </w:r>
          </w:p>
        </w:tc>
        <w:tc>
          <w:tcPr>
            <w:tcW w:w="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461DE0"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15,00</w:t>
            </w:r>
          </w:p>
        </w:tc>
      </w:tr>
      <w:tr w:rsidR="00830CF8" w:rsidRPr="00830CF8" w14:paraId="2EC2C99E" w14:textId="77777777" w:rsidTr="00830CF8">
        <w:trPr>
          <w:jc w:val="center"/>
        </w:trPr>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5D7BBB"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35.200,00</w:t>
            </w:r>
          </w:p>
        </w:tc>
        <w:tc>
          <w:tcPr>
            <w:tcW w:w="1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606CD5"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4.362,75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3BEE30"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24.800,00</w:t>
            </w:r>
          </w:p>
        </w:tc>
        <w:tc>
          <w:tcPr>
            <w:tcW w:w="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2D73DE"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18,50</w:t>
            </w:r>
          </w:p>
        </w:tc>
      </w:tr>
      <w:tr w:rsidR="00830CF8" w:rsidRPr="00830CF8" w14:paraId="4F2174D4" w14:textId="77777777" w:rsidTr="00830CF8">
        <w:trPr>
          <w:jc w:val="center"/>
        </w:trPr>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BD6E32"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60.000,00</w:t>
            </w:r>
          </w:p>
        </w:tc>
        <w:tc>
          <w:tcPr>
            <w:tcW w:w="1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3925B1"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8.950,75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67D39E"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240.000,00</w:t>
            </w:r>
          </w:p>
        </w:tc>
        <w:tc>
          <w:tcPr>
            <w:tcW w:w="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2E167C"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22,50</w:t>
            </w:r>
          </w:p>
        </w:tc>
      </w:tr>
      <w:tr w:rsidR="00830CF8" w:rsidRPr="00830CF8" w14:paraId="4AEBEAFB" w14:textId="77777777" w:rsidTr="00830CF8">
        <w:trPr>
          <w:jc w:val="center"/>
        </w:trPr>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8BC46D"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300.000,00</w:t>
            </w:r>
          </w:p>
        </w:tc>
        <w:tc>
          <w:tcPr>
            <w:tcW w:w="1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FB7A83"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62.950,75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97E987"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adelante</w:t>
            </w:r>
          </w:p>
        </w:tc>
        <w:tc>
          <w:tcPr>
            <w:tcW w:w="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E6B649"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24,50</w:t>
            </w:r>
          </w:p>
        </w:tc>
      </w:tr>
    </w:tbl>
    <w:p w14:paraId="57A27E91"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2.º La cuantía resultante se minorará en el importe derivado de aplicar a la parte de la base liquidable general correspondiente al mínimo personal y familiar, la escala prevista en el número 1.º anterior.»</w:t>
      </w:r>
    </w:p>
    <w:p w14:paraId="0FDE634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Artículo 59</w:t>
      </w:r>
      <w:r w:rsidRPr="00830CF8">
        <w:rPr>
          <w:rFonts w:ascii="Arial" w:eastAsia="Times New Roman" w:hAnsi="Arial" w:cs="Arial"/>
          <w:color w:val="000000"/>
          <w:sz w:val="20"/>
          <w:szCs w:val="20"/>
          <w:u w:val="single"/>
          <w:lang w:eastAsia="es-ES"/>
        </w:rPr>
        <w:t>. Tipos de gravamen del ahorro en el IRPF.</w:t>
      </w:r>
    </w:p>
    <w:p w14:paraId="61939C7E"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Con efectos desde 1-1-2021 y vigencia indefinida, se introducen las siguientes modificaciones en la Ley 35/2006, de 28-11, del IRPF:</w:t>
      </w:r>
    </w:p>
    <w:p w14:paraId="76E777B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Uno</w:t>
      </w:r>
      <w:r w:rsidRPr="00830CF8">
        <w:rPr>
          <w:rFonts w:ascii="Arial" w:eastAsia="Times New Roman" w:hAnsi="Arial" w:cs="Arial"/>
          <w:color w:val="000000"/>
          <w:sz w:val="20"/>
          <w:szCs w:val="20"/>
          <w:lang w:eastAsia="es-ES"/>
        </w:rPr>
        <w:t>. Se modifica el </w:t>
      </w:r>
      <w:r w:rsidRPr="00830CF8">
        <w:rPr>
          <w:rFonts w:ascii="Arial" w:eastAsia="Times New Roman" w:hAnsi="Arial" w:cs="Arial"/>
          <w:color w:val="000000"/>
          <w:sz w:val="20"/>
          <w:szCs w:val="20"/>
          <w:u w:val="single"/>
          <w:lang w:eastAsia="es-ES"/>
        </w:rPr>
        <w:t>artículo 66</w:t>
      </w:r>
      <w:r w:rsidRPr="00830CF8">
        <w:rPr>
          <w:rFonts w:ascii="Arial" w:eastAsia="Times New Roman" w:hAnsi="Arial" w:cs="Arial"/>
          <w:color w:val="000000"/>
          <w:sz w:val="20"/>
          <w:szCs w:val="20"/>
          <w:lang w:eastAsia="es-ES"/>
        </w:rPr>
        <w:t>:</w:t>
      </w:r>
    </w:p>
    <w:p w14:paraId="28E8C7E7"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«Artículo 66. Tipos de gravamen del ahorro.</w:t>
      </w:r>
    </w:p>
    <w:p w14:paraId="0549BEB7"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1. La parte de base liquidable del ahorro que exceda, en su caso, del importe del mínimo personal y familiar a que se refiere el </w:t>
      </w:r>
      <w:hyperlink r:id="rId17" w:anchor="a56" w:history="1">
        <w:r w:rsidRPr="00830CF8">
          <w:rPr>
            <w:rFonts w:ascii="Arial" w:eastAsia="Times New Roman" w:hAnsi="Arial" w:cs="Arial"/>
            <w:b/>
            <w:bCs/>
            <w:i/>
            <w:iCs/>
            <w:color w:val="0000FF"/>
            <w:sz w:val="20"/>
            <w:szCs w:val="20"/>
            <w:u w:val="single"/>
            <w:lang w:eastAsia="es-ES"/>
          </w:rPr>
          <w:t>artículo 56</w:t>
        </w:r>
      </w:hyperlink>
      <w:r w:rsidRPr="00830CF8">
        <w:rPr>
          <w:rFonts w:ascii="Arial" w:eastAsia="Times New Roman" w:hAnsi="Arial" w:cs="Arial"/>
          <w:i/>
          <w:iCs/>
          <w:color w:val="000000"/>
          <w:sz w:val="20"/>
          <w:szCs w:val="20"/>
          <w:lang w:eastAsia="es-ES"/>
        </w:rPr>
        <w:t> de esta Ley será gravada de la siguiente forma:</w:t>
      </w:r>
    </w:p>
    <w:p w14:paraId="79262521"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1.º A la base liquidable del ahorro se le aplicarán los tipos que se indican en la siguiente escala:</w:t>
      </w:r>
    </w:p>
    <w:p w14:paraId="476B5B19" w14:textId="77777777" w:rsidR="00830CF8" w:rsidRPr="00830CF8" w:rsidRDefault="00830CF8" w:rsidP="00830CF8">
      <w:pPr>
        <w:spacing w:before="100"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w:t>
      </w:r>
    </w:p>
    <w:tbl>
      <w:tblPr>
        <w:tblW w:w="0" w:type="auto"/>
        <w:jc w:val="center"/>
        <w:tblCellMar>
          <w:left w:w="0" w:type="dxa"/>
          <w:right w:w="0" w:type="dxa"/>
        </w:tblCellMar>
        <w:tblLook w:val="04A0" w:firstRow="1" w:lastRow="0" w:firstColumn="1" w:lastColumn="0" w:noHBand="0" w:noVBand="1"/>
      </w:tblPr>
      <w:tblGrid>
        <w:gridCol w:w="1555"/>
        <w:gridCol w:w="992"/>
        <w:gridCol w:w="1701"/>
        <w:gridCol w:w="1072"/>
      </w:tblGrid>
      <w:tr w:rsidR="00830CF8" w:rsidRPr="00830CF8" w14:paraId="0CF636A0" w14:textId="77777777" w:rsidTr="00830CF8">
        <w:trPr>
          <w:jc w:val="center"/>
        </w:trPr>
        <w:tc>
          <w:tcPr>
            <w:tcW w:w="1555"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7C92AE83"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Base liquidable del ahorro (Hasta €)</w:t>
            </w:r>
          </w:p>
        </w:tc>
        <w:tc>
          <w:tcPr>
            <w:tcW w:w="992"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223DCF07"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Cuota íntegra (€)</w:t>
            </w:r>
          </w:p>
        </w:tc>
        <w:tc>
          <w:tcPr>
            <w:tcW w:w="1701"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383C07B3"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Resto base liquidable del ahorro (Hasta €)</w:t>
            </w:r>
          </w:p>
        </w:tc>
        <w:tc>
          <w:tcPr>
            <w:tcW w:w="992"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720034CB"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Tipo aplicable (%)</w:t>
            </w:r>
          </w:p>
        </w:tc>
      </w:tr>
      <w:tr w:rsidR="00830CF8" w:rsidRPr="00830CF8" w14:paraId="39E0EDF6" w14:textId="77777777" w:rsidTr="00830CF8">
        <w:trPr>
          <w:jc w:val="center"/>
        </w:trPr>
        <w:tc>
          <w:tcPr>
            <w:tcW w:w="1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9A5ABC" w14:textId="77777777" w:rsidR="00830CF8" w:rsidRPr="00830CF8" w:rsidRDefault="00830CF8" w:rsidP="00830CF8">
            <w:pPr>
              <w:spacing w:after="0" w:line="240" w:lineRule="auto"/>
              <w:ind w:right="178"/>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97CA7F"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4028B3" w14:textId="77777777" w:rsidR="00830CF8" w:rsidRPr="00830CF8" w:rsidRDefault="00830CF8" w:rsidP="00830CF8">
            <w:pPr>
              <w:spacing w:after="0" w:line="240" w:lineRule="auto"/>
              <w:ind w:right="176"/>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6.000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664E91"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9,5</w:t>
            </w:r>
          </w:p>
        </w:tc>
      </w:tr>
      <w:tr w:rsidR="00830CF8" w:rsidRPr="00830CF8" w14:paraId="0AE606E8" w14:textId="77777777" w:rsidTr="00830CF8">
        <w:trPr>
          <w:jc w:val="center"/>
        </w:trPr>
        <w:tc>
          <w:tcPr>
            <w:tcW w:w="1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15D5AE" w14:textId="77777777" w:rsidR="00830CF8" w:rsidRPr="00830CF8" w:rsidRDefault="00830CF8" w:rsidP="00830CF8">
            <w:pPr>
              <w:spacing w:after="0" w:line="240" w:lineRule="auto"/>
              <w:ind w:right="178"/>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6.000,00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B3297C"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570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4B5981" w14:textId="77777777" w:rsidR="00830CF8" w:rsidRPr="00830CF8" w:rsidRDefault="00830CF8" w:rsidP="00830CF8">
            <w:pPr>
              <w:spacing w:after="0" w:line="240" w:lineRule="auto"/>
              <w:ind w:right="176"/>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44.000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B59371"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10,5</w:t>
            </w:r>
          </w:p>
        </w:tc>
      </w:tr>
      <w:tr w:rsidR="00830CF8" w:rsidRPr="00830CF8" w14:paraId="38D901C7" w14:textId="77777777" w:rsidTr="00830CF8">
        <w:trPr>
          <w:jc w:val="center"/>
        </w:trPr>
        <w:tc>
          <w:tcPr>
            <w:tcW w:w="1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A3B63F" w14:textId="77777777" w:rsidR="00830CF8" w:rsidRPr="00830CF8" w:rsidRDefault="00830CF8" w:rsidP="00830CF8">
            <w:pPr>
              <w:spacing w:after="0" w:line="240" w:lineRule="auto"/>
              <w:ind w:right="178"/>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50.000,00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934FB0"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5.190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65086E" w14:textId="77777777" w:rsidR="00830CF8" w:rsidRPr="00830CF8" w:rsidRDefault="00830CF8" w:rsidP="00830CF8">
            <w:pPr>
              <w:spacing w:after="0" w:line="240" w:lineRule="auto"/>
              <w:ind w:right="176"/>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150.000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01103E"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11,5</w:t>
            </w:r>
          </w:p>
        </w:tc>
      </w:tr>
      <w:tr w:rsidR="00830CF8" w:rsidRPr="00830CF8" w14:paraId="1EE46102" w14:textId="77777777" w:rsidTr="00830CF8">
        <w:trPr>
          <w:jc w:val="center"/>
        </w:trPr>
        <w:tc>
          <w:tcPr>
            <w:tcW w:w="1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260562" w14:textId="77777777" w:rsidR="00830CF8" w:rsidRPr="00830CF8" w:rsidRDefault="00830CF8" w:rsidP="00830CF8">
            <w:pPr>
              <w:spacing w:after="0" w:line="240" w:lineRule="auto"/>
              <w:ind w:right="178"/>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200.000,00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A9757D"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22.440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0D240A" w14:textId="77777777" w:rsidR="00830CF8" w:rsidRPr="00830CF8" w:rsidRDefault="00830CF8" w:rsidP="00830CF8">
            <w:pPr>
              <w:spacing w:after="0" w:line="240" w:lineRule="auto"/>
              <w:ind w:right="176"/>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adelante</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2C4F20"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13,00</w:t>
            </w:r>
          </w:p>
        </w:tc>
      </w:tr>
    </w:tbl>
    <w:p w14:paraId="3A6A5029"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 </w:t>
      </w:r>
    </w:p>
    <w:p w14:paraId="1B9204D8"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2.º La cuantía resultante se minorará en el importe derivado de aplicar a la parte de la base liquidable del ahorro correspondiente al mínimo personal y familiar, la escala prevista en el número 1.º anterior.</w:t>
      </w:r>
    </w:p>
    <w:p w14:paraId="4BD0A50A"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2. En el caso de los contribuyentes que tuviesen su residencia habitual en el extranjero por concurrir alguna de las circunstancias a las que se refieren el </w:t>
      </w:r>
      <w:hyperlink r:id="rId18" w:anchor="a8" w:history="1">
        <w:r w:rsidRPr="00830CF8">
          <w:rPr>
            <w:rFonts w:ascii="Arial" w:eastAsia="Times New Roman" w:hAnsi="Arial" w:cs="Arial"/>
            <w:b/>
            <w:bCs/>
            <w:i/>
            <w:iCs/>
            <w:color w:val="0000FF"/>
            <w:sz w:val="20"/>
            <w:szCs w:val="20"/>
            <w:u w:val="single"/>
            <w:lang w:eastAsia="es-ES"/>
          </w:rPr>
          <w:t>apartado 2 del artículo 8</w:t>
        </w:r>
      </w:hyperlink>
      <w:r w:rsidRPr="00830CF8">
        <w:rPr>
          <w:rFonts w:ascii="Arial" w:eastAsia="Times New Roman" w:hAnsi="Arial" w:cs="Arial"/>
          <w:i/>
          <w:iCs/>
          <w:color w:val="000000"/>
          <w:sz w:val="20"/>
          <w:szCs w:val="20"/>
          <w:lang w:eastAsia="es-ES"/>
        </w:rPr>
        <w:t> y el </w:t>
      </w:r>
      <w:hyperlink r:id="rId19" w:anchor="a10" w:history="1">
        <w:r w:rsidRPr="00830CF8">
          <w:rPr>
            <w:rFonts w:ascii="Arial" w:eastAsia="Times New Roman" w:hAnsi="Arial" w:cs="Arial"/>
            <w:b/>
            <w:bCs/>
            <w:i/>
            <w:iCs/>
            <w:color w:val="0000FF"/>
            <w:sz w:val="20"/>
            <w:szCs w:val="20"/>
            <w:u w:val="single"/>
            <w:lang w:eastAsia="es-ES"/>
          </w:rPr>
          <w:t>apartado 1 del artículo 10</w:t>
        </w:r>
      </w:hyperlink>
      <w:r w:rsidRPr="00830CF8">
        <w:rPr>
          <w:rFonts w:ascii="Arial" w:eastAsia="Times New Roman" w:hAnsi="Arial" w:cs="Arial"/>
          <w:i/>
          <w:iCs/>
          <w:color w:val="000000"/>
          <w:sz w:val="20"/>
          <w:szCs w:val="20"/>
          <w:lang w:eastAsia="es-ES"/>
        </w:rPr>
        <w:t xml:space="preserve"> de esta Ley, la parte de base liquidable del ahorro que exceda, en </w:t>
      </w:r>
      <w:r w:rsidRPr="00830CF8">
        <w:rPr>
          <w:rFonts w:ascii="Arial" w:eastAsia="Times New Roman" w:hAnsi="Arial" w:cs="Arial"/>
          <w:i/>
          <w:iCs/>
          <w:color w:val="000000"/>
          <w:sz w:val="20"/>
          <w:szCs w:val="20"/>
          <w:lang w:eastAsia="es-ES"/>
        </w:rPr>
        <w:lastRenderedPageBreak/>
        <w:t>su caso, del importe del mínimo personal y familiar a que se refiere el </w:t>
      </w:r>
      <w:hyperlink r:id="rId20" w:anchor="a56" w:history="1">
        <w:r w:rsidRPr="00830CF8">
          <w:rPr>
            <w:rFonts w:ascii="Arial" w:eastAsia="Times New Roman" w:hAnsi="Arial" w:cs="Arial"/>
            <w:i/>
            <w:iCs/>
            <w:color w:val="0000FF"/>
            <w:sz w:val="20"/>
            <w:szCs w:val="20"/>
            <w:lang w:eastAsia="es-ES"/>
          </w:rPr>
          <w:t>artículo 56</w:t>
        </w:r>
      </w:hyperlink>
      <w:r w:rsidRPr="00830CF8">
        <w:rPr>
          <w:rFonts w:ascii="Arial" w:eastAsia="Times New Roman" w:hAnsi="Arial" w:cs="Arial"/>
          <w:i/>
          <w:iCs/>
          <w:color w:val="000000"/>
          <w:sz w:val="20"/>
          <w:szCs w:val="20"/>
          <w:lang w:eastAsia="es-ES"/>
        </w:rPr>
        <w:t> de esta Ley será gravada de la siguiente forma:</w:t>
      </w:r>
    </w:p>
    <w:p w14:paraId="1E5850EB"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1.º A la base liquidable del ahorro se le aplicarán los tipos que se indican en la siguiente escala:</w:t>
      </w:r>
    </w:p>
    <w:p w14:paraId="3D250A82" w14:textId="77777777" w:rsidR="00830CF8" w:rsidRPr="00830CF8" w:rsidRDefault="00830CF8" w:rsidP="00830CF8">
      <w:pPr>
        <w:spacing w:before="100"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w:t>
      </w:r>
    </w:p>
    <w:tbl>
      <w:tblPr>
        <w:tblW w:w="0" w:type="auto"/>
        <w:jc w:val="center"/>
        <w:tblCellMar>
          <w:left w:w="0" w:type="dxa"/>
          <w:right w:w="0" w:type="dxa"/>
        </w:tblCellMar>
        <w:tblLook w:val="04A0" w:firstRow="1" w:lastRow="0" w:firstColumn="1" w:lastColumn="0" w:noHBand="0" w:noVBand="1"/>
      </w:tblPr>
      <w:tblGrid>
        <w:gridCol w:w="1555"/>
        <w:gridCol w:w="1024"/>
        <w:gridCol w:w="1669"/>
        <w:gridCol w:w="1129"/>
      </w:tblGrid>
      <w:tr w:rsidR="00830CF8" w:rsidRPr="00830CF8" w14:paraId="54CA2B58" w14:textId="77777777" w:rsidTr="00830CF8">
        <w:trPr>
          <w:jc w:val="center"/>
        </w:trPr>
        <w:tc>
          <w:tcPr>
            <w:tcW w:w="1555"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5110ED79"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Base liquidable del ahorro (Hasta €)</w:t>
            </w:r>
          </w:p>
        </w:tc>
        <w:tc>
          <w:tcPr>
            <w:tcW w:w="1024"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11732968"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Cuota íntegra (€)</w:t>
            </w:r>
          </w:p>
        </w:tc>
        <w:tc>
          <w:tcPr>
            <w:tcW w:w="1669"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0A082438"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Resto base liquidable del ahorro (Hasta €)</w:t>
            </w:r>
          </w:p>
        </w:tc>
        <w:tc>
          <w:tcPr>
            <w:tcW w:w="1129"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75623CFA"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Tipo aplicable (%)</w:t>
            </w:r>
          </w:p>
        </w:tc>
      </w:tr>
      <w:tr w:rsidR="00830CF8" w:rsidRPr="00830CF8" w14:paraId="7EDB7E45" w14:textId="77777777" w:rsidTr="00830CF8">
        <w:trPr>
          <w:jc w:val="center"/>
        </w:trPr>
        <w:tc>
          <w:tcPr>
            <w:tcW w:w="1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EDB7CB"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0</w:t>
            </w:r>
          </w:p>
        </w:tc>
        <w:tc>
          <w:tcPr>
            <w:tcW w:w="1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B0C502"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0</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2A4AF"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6.000</w:t>
            </w:r>
          </w:p>
        </w:tc>
        <w:tc>
          <w:tcPr>
            <w:tcW w:w="11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F4A7F1"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19</w:t>
            </w:r>
          </w:p>
        </w:tc>
      </w:tr>
      <w:tr w:rsidR="00830CF8" w:rsidRPr="00830CF8" w14:paraId="05314122" w14:textId="77777777" w:rsidTr="00830CF8">
        <w:trPr>
          <w:jc w:val="center"/>
        </w:trPr>
        <w:tc>
          <w:tcPr>
            <w:tcW w:w="1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882656"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6.000,00</w:t>
            </w:r>
          </w:p>
        </w:tc>
        <w:tc>
          <w:tcPr>
            <w:tcW w:w="1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33992C"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1.140</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87DDFD"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44.000</w:t>
            </w:r>
          </w:p>
        </w:tc>
        <w:tc>
          <w:tcPr>
            <w:tcW w:w="11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5C04CF"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21</w:t>
            </w:r>
          </w:p>
        </w:tc>
      </w:tr>
      <w:tr w:rsidR="00830CF8" w:rsidRPr="00830CF8" w14:paraId="4854B69F" w14:textId="77777777" w:rsidTr="00830CF8">
        <w:trPr>
          <w:jc w:val="center"/>
        </w:trPr>
        <w:tc>
          <w:tcPr>
            <w:tcW w:w="1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9C7737"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50.000,00</w:t>
            </w:r>
          </w:p>
        </w:tc>
        <w:tc>
          <w:tcPr>
            <w:tcW w:w="1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9645DC"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10.380</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02CA55"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150.000</w:t>
            </w:r>
          </w:p>
        </w:tc>
        <w:tc>
          <w:tcPr>
            <w:tcW w:w="11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190EAC"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23</w:t>
            </w:r>
          </w:p>
        </w:tc>
      </w:tr>
      <w:tr w:rsidR="00830CF8" w:rsidRPr="00830CF8" w14:paraId="18F7295D" w14:textId="77777777" w:rsidTr="00830CF8">
        <w:trPr>
          <w:jc w:val="center"/>
        </w:trPr>
        <w:tc>
          <w:tcPr>
            <w:tcW w:w="1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EEDF4E"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200.000,00</w:t>
            </w:r>
          </w:p>
        </w:tc>
        <w:tc>
          <w:tcPr>
            <w:tcW w:w="1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F9A29C"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44.880</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DFE41C"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adelante</w:t>
            </w:r>
          </w:p>
        </w:tc>
        <w:tc>
          <w:tcPr>
            <w:tcW w:w="11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3ECACF"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26</w:t>
            </w:r>
          </w:p>
        </w:tc>
      </w:tr>
    </w:tbl>
    <w:p w14:paraId="5CFA972C" w14:textId="77777777" w:rsidR="00830CF8" w:rsidRPr="00830CF8" w:rsidRDefault="00830CF8" w:rsidP="00830CF8">
      <w:pPr>
        <w:spacing w:before="100"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w:t>
      </w:r>
    </w:p>
    <w:p w14:paraId="14864A47"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2.º La cuantía resultante se minorará en el importe derivado de aplicar a la parte de la base liquidable del ahorro correspondiente al mínimo personal y familiar, la escala prevista en el número 1.º anterior.»</w:t>
      </w:r>
    </w:p>
    <w:p w14:paraId="7EDC50B8"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Dos</w:t>
      </w:r>
      <w:r w:rsidRPr="00830CF8">
        <w:rPr>
          <w:rFonts w:ascii="Arial" w:eastAsia="Times New Roman" w:hAnsi="Arial" w:cs="Arial"/>
          <w:color w:val="000000"/>
          <w:sz w:val="20"/>
          <w:szCs w:val="20"/>
          <w:lang w:eastAsia="es-ES"/>
        </w:rPr>
        <w:t>. Se modifica el </w:t>
      </w:r>
      <w:r w:rsidRPr="00830CF8">
        <w:rPr>
          <w:rFonts w:ascii="Arial" w:eastAsia="Times New Roman" w:hAnsi="Arial" w:cs="Arial"/>
          <w:color w:val="000000"/>
          <w:sz w:val="20"/>
          <w:szCs w:val="20"/>
          <w:u w:val="single"/>
          <w:lang w:eastAsia="es-ES"/>
        </w:rPr>
        <w:t>artículo 76</w:t>
      </w:r>
      <w:r w:rsidRPr="00830CF8">
        <w:rPr>
          <w:rFonts w:ascii="Arial" w:eastAsia="Times New Roman" w:hAnsi="Arial" w:cs="Arial"/>
          <w:color w:val="000000"/>
          <w:sz w:val="20"/>
          <w:szCs w:val="20"/>
          <w:lang w:eastAsia="es-ES"/>
        </w:rPr>
        <w:t>:</w:t>
      </w:r>
    </w:p>
    <w:p w14:paraId="65119542"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u w:val="single"/>
          <w:lang w:eastAsia="es-ES"/>
        </w:rPr>
        <w:t>«</w:t>
      </w:r>
      <w:r w:rsidRPr="00830CF8">
        <w:rPr>
          <w:rFonts w:ascii="Arial" w:eastAsia="Times New Roman" w:hAnsi="Arial" w:cs="Arial"/>
          <w:i/>
          <w:iCs/>
          <w:color w:val="000000"/>
          <w:sz w:val="20"/>
          <w:szCs w:val="20"/>
          <w:u w:val="single"/>
          <w:lang w:eastAsia="es-ES"/>
        </w:rPr>
        <w:t>Artículo 76. Tipos de gravamen del ahorro.</w:t>
      </w:r>
    </w:p>
    <w:p w14:paraId="6E97ECE6"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La parte de base liquidable del ahorro que exceda, en su caso, del importe del mínimo personal y familiar que resulte de los incrementos o disminuciones a que se refiere el </w:t>
      </w:r>
      <w:hyperlink r:id="rId21" w:anchor="a56" w:history="1">
        <w:r w:rsidRPr="00830CF8">
          <w:rPr>
            <w:rFonts w:ascii="Arial" w:eastAsia="Times New Roman" w:hAnsi="Arial" w:cs="Arial"/>
            <w:b/>
            <w:bCs/>
            <w:i/>
            <w:iCs/>
            <w:color w:val="0000FF"/>
            <w:sz w:val="20"/>
            <w:szCs w:val="20"/>
            <w:u w:val="single"/>
            <w:lang w:eastAsia="es-ES"/>
          </w:rPr>
          <w:t>artículo 56.3</w:t>
        </w:r>
      </w:hyperlink>
      <w:r w:rsidRPr="00830CF8">
        <w:rPr>
          <w:rFonts w:ascii="Arial" w:eastAsia="Times New Roman" w:hAnsi="Arial" w:cs="Arial"/>
          <w:i/>
          <w:iCs/>
          <w:color w:val="000000"/>
          <w:sz w:val="20"/>
          <w:szCs w:val="20"/>
          <w:lang w:eastAsia="es-ES"/>
        </w:rPr>
        <w:t> de esta Ley, será gravada de la siguiente forma:</w:t>
      </w:r>
    </w:p>
    <w:p w14:paraId="55683149"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1.º A la base liquidable del ahorro se le aplicarán los tipos que se indican en la siguiente escala:</w:t>
      </w:r>
    </w:p>
    <w:p w14:paraId="19378F92" w14:textId="77777777" w:rsidR="00830CF8" w:rsidRPr="00830CF8" w:rsidRDefault="00830CF8" w:rsidP="00830CF8">
      <w:pPr>
        <w:spacing w:before="100"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w:t>
      </w:r>
    </w:p>
    <w:tbl>
      <w:tblPr>
        <w:tblW w:w="0" w:type="auto"/>
        <w:jc w:val="center"/>
        <w:tblCellMar>
          <w:left w:w="0" w:type="dxa"/>
          <w:right w:w="0" w:type="dxa"/>
        </w:tblCellMar>
        <w:tblLook w:val="04A0" w:firstRow="1" w:lastRow="0" w:firstColumn="1" w:lastColumn="0" w:noHBand="0" w:noVBand="1"/>
      </w:tblPr>
      <w:tblGrid>
        <w:gridCol w:w="1555"/>
        <w:gridCol w:w="883"/>
        <w:gridCol w:w="1701"/>
        <w:gridCol w:w="1072"/>
      </w:tblGrid>
      <w:tr w:rsidR="00830CF8" w:rsidRPr="00830CF8" w14:paraId="5BF776FB" w14:textId="77777777" w:rsidTr="00830CF8">
        <w:trPr>
          <w:jc w:val="center"/>
        </w:trPr>
        <w:tc>
          <w:tcPr>
            <w:tcW w:w="1555"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038B838C"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Base liquidable del ahorro (Hasta €)</w:t>
            </w:r>
          </w:p>
        </w:tc>
        <w:tc>
          <w:tcPr>
            <w:tcW w:w="850"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1A424B7B"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Cuota íntegra (€)</w:t>
            </w:r>
          </w:p>
        </w:tc>
        <w:tc>
          <w:tcPr>
            <w:tcW w:w="1701"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7C567B4E"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Resto base liquidable del ahorro (Hasta €)</w:t>
            </w:r>
          </w:p>
        </w:tc>
        <w:tc>
          <w:tcPr>
            <w:tcW w:w="992"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1CC5666F"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Tipo aplicable (%)</w:t>
            </w:r>
          </w:p>
        </w:tc>
      </w:tr>
      <w:tr w:rsidR="00830CF8" w:rsidRPr="00830CF8" w14:paraId="7746CDD6" w14:textId="77777777" w:rsidTr="00830CF8">
        <w:trPr>
          <w:jc w:val="center"/>
        </w:trPr>
        <w:tc>
          <w:tcPr>
            <w:tcW w:w="1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9C600A"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1D25D7"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418A84"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6.000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6BA285"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9,5</w:t>
            </w:r>
          </w:p>
        </w:tc>
      </w:tr>
      <w:tr w:rsidR="00830CF8" w:rsidRPr="00830CF8" w14:paraId="67BC3B52" w14:textId="77777777" w:rsidTr="00830CF8">
        <w:trPr>
          <w:jc w:val="center"/>
        </w:trPr>
        <w:tc>
          <w:tcPr>
            <w:tcW w:w="1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537EF4"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6.000,00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3A4C5B"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570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900052"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44.000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692BA6"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10,5</w:t>
            </w:r>
          </w:p>
        </w:tc>
      </w:tr>
      <w:tr w:rsidR="00830CF8" w:rsidRPr="00830CF8" w14:paraId="255BA37F" w14:textId="77777777" w:rsidTr="00830CF8">
        <w:trPr>
          <w:jc w:val="center"/>
        </w:trPr>
        <w:tc>
          <w:tcPr>
            <w:tcW w:w="1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3CA596"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50.000,00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A93B71"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5.190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5A30A0"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150.000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08240B"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11,5</w:t>
            </w:r>
          </w:p>
        </w:tc>
      </w:tr>
      <w:tr w:rsidR="00830CF8" w:rsidRPr="00830CF8" w14:paraId="20A59992" w14:textId="77777777" w:rsidTr="00830CF8">
        <w:trPr>
          <w:jc w:val="center"/>
        </w:trPr>
        <w:tc>
          <w:tcPr>
            <w:tcW w:w="1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9C0F63"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200.000,00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07110C"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22.440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25C929"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adelante</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A2EE87"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13,00</w:t>
            </w:r>
          </w:p>
        </w:tc>
      </w:tr>
    </w:tbl>
    <w:p w14:paraId="0C01386E"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w:t>
      </w:r>
    </w:p>
    <w:p w14:paraId="25DE84E4"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2.º La cuantía resultante se minorará en el importe derivado de aplicar a la parte de la base liquidable del ahorro correspondiente al mínimo personal y familiar que resulte de los incrementos o disminuciones a que se refiere el </w:t>
      </w:r>
      <w:hyperlink r:id="rId22" w:anchor="a56" w:history="1">
        <w:r w:rsidRPr="00830CF8">
          <w:rPr>
            <w:rFonts w:ascii="Arial" w:eastAsia="Times New Roman" w:hAnsi="Arial" w:cs="Arial"/>
            <w:b/>
            <w:bCs/>
            <w:i/>
            <w:iCs/>
            <w:color w:val="0000FF"/>
            <w:sz w:val="20"/>
            <w:szCs w:val="20"/>
            <w:u w:val="single"/>
            <w:lang w:eastAsia="es-ES"/>
          </w:rPr>
          <w:t>artículo 56.3</w:t>
        </w:r>
      </w:hyperlink>
      <w:r w:rsidRPr="00830CF8">
        <w:rPr>
          <w:rFonts w:ascii="Arial" w:eastAsia="Times New Roman" w:hAnsi="Arial" w:cs="Arial"/>
          <w:i/>
          <w:iCs/>
          <w:color w:val="000000"/>
          <w:sz w:val="20"/>
          <w:szCs w:val="20"/>
          <w:lang w:eastAsia="es-ES"/>
        </w:rPr>
        <w:t> de esta Ley, la escala prevista en el número 1.º anterior.»</w:t>
      </w:r>
    </w:p>
    <w:p w14:paraId="649CE9C1"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Artículo 60</w:t>
      </w:r>
      <w:r w:rsidRPr="00830CF8">
        <w:rPr>
          <w:rFonts w:ascii="Arial" w:eastAsia="Times New Roman" w:hAnsi="Arial" w:cs="Arial"/>
          <w:color w:val="000000"/>
          <w:sz w:val="20"/>
          <w:szCs w:val="20"/>
          <w:u w:val="single"/>
          <w:lang w:eastAsia="es-ES"/>
        </w:rPr>
        <w:t>. Escala de retenciones e ingresos a cuenta aplicable a los perceptores de rentas del trabajo.</w:t>
      </w:r>
    </w:p>
    <w:p w14:paraId="72C0838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Con efectos desde 1-1-2021 y vigencia indefinida, se modifica el </w:t>
      </w:r>
      <w:r w:rsidRPr="00830CF8">
        <w:rPr>
          <w:rFonts w:ascii="Arial" w:eastAsia="Times New Roman" w:hAnsi="Arial" w:cs="Arial"/>
          <w:color w:val="000000"/>
          <w:sz w:val="20"/>
          <w:szCs w:val="20"/>
          <w:u w:val="single"/>
          <w:lang w:eastAsia="es-ES"/>
        </w:rPr>
        <w:t>apartado 1 del artículo 101</w:t>
      </w:r>
      <w:r w:rsidRPr="00830CF8">
        <w:rPr>
          <w:rFonts w:ascii="Arial" w:eastAsia="Times New Roman" w:hAnsi="Arial" w:cs="Arial"/>
          <w:color w:val="000000"/>
          <w:sz w:val="20"/>
          <w:szCs w:val="20"/>
          <w:lang w:eastAsia="es-ES"/>
        </w:rPr>
        <w:t> de la Ley 35/2006, de 28-11, del IRPF:</w:t>
      </w:r>
    </w:p>
    <w:p w14:paraId="5E82B9E4"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Pagos a cuenta</w:t>
      </w:r>
    </w:p>
    <w:p w14:paraId="582256BD"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Artículo 101. Importe de los pagos a cuenta.</w:t>
      </w:r>
    </w:p>
    <w:p w14:paraId="3866749E"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«1. El porcentaje de retención e ingreso a cuenta sobre los rendimientos del trabajo derivados de relaciones laborales o estatutarias y de pensiones y haberes pasivos se determinará con arreglo al procedimiento que reglamentariamente se establezca.</w:t>
      </w:r>
    </w:p>
    <w:p w14:paraId="4D9490B6"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Para determinar el porcentaje de retención o ingreso a cuenta se podrán tener en consideración las circunstancias personales y familiares y, en su caso, las rentas del cónyuge y las reducciones y deducciones, así como las retribuciones variables previsibles, en los términos que reglamentariamente se establezcan, y se aplicará la siguiente escala:</w:t>
      </w:r>
    </w:p>
    <w:p w14:paraId="5780829D" w14:textId="77777777" w:rsidR="00830CF8" w:rsidRPr="00830CF8" w:rsidRDefault="00830CF8" w:rsidP="00830CF8">
      <w:pPr>
        <w:spacing w:before="100"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w:t>
      </w:r>
    </w:p>
    <w:tbl>
      <w:tblPr>
        <w:tblW w:w="0" w:type="auto"/>
        <w:jc w:val="center"/>
        <w:tblCellMar>
          <w:left w:w="0" w:type="dxa"/>
          <w:right w:w="0" w:type="dxa"/>
        </w:tblCellMar>
        <w:tblLook w:val="04A0" w:firstRow="1" w:lastRow="0" w:firstColumn="1" w:lastColumn="0" w:noHBand="0" w:noVBand="1"/>
      </w:tblPr>
      <w:tblGrid>
        <w:gridCol w:w="1838"/>
        <w:gridCol w:w="1217"/>
        <w:gridCol w:w="1843"/>
        <w:gridCol w:w="1072"/>
      </w:tblGrid>
      <w:tr w:rsidR="00830CF8" w:rsidRPr="00830CF8" w14:paraId="47084E2D" w14:textId="77777777" w:rsidTr="00830CF8">
        <w:trPr>
          <w:jc w:val="center"/>
        </w:trPr>
        <w:tc>
          <w:tcPr>
            <w:tcW w:w="1838"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781F9B78"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Base para calcular el tipo de retención (Hasta €)</w:t>
            </w:r>
          </w:p>
        </w:tc>
        <w:tc>
          <w:tcPr>
            <w:tcW w:w="1134"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6F9C5402"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Cuota de retención (€)</w:t>
            </w:r>
          </w:p>
        </w:tc>
        <w:tc>
          <w:tcPr>
            <w:tcW w:w="1843"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5B4FD606"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Resto base para calcular el tipo de retención (Hasta €)</w:t>
            </w:r>
          </w:p>
        </w:tc>
        <w:tc>
          <w:tcPr>
            <w:tcW w:w="992"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20D2836A"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Tipo aplicable (%)</w:t>
            </w:r>
          </w:p>
        </w:tc>
      </w:tr>
      <w:tr w:rsidR="00830CF8" w:rsidRPr="00830CF8" w14:paraId="793751B9" w14:textId="77777777" w:rsidTr="00830CF8">
        <w:trPr>
          <w:jc w:val="center"/>
        </w:trPr>
        <w:tc>
          <w:tcPr>
            <w:tcW w:w="18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ABF7EE"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lastRenderedPageBreak/>
              <w:t>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53284B"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0,00</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3DC659"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12.450,00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EF1CF9"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19,00</w:t>
            </w:r>
          </w:p>
        </w:tc>
      </w:tr>
      <w:tr w:rsidR="00830CF8" w:rsidRPr="00830CF8" w14:paraId="6F8D0845" w14:textId="77777777" w:rsidTr="00830CF8">
        <w:trPr>
          <w:jc w:val="center"/>
        </w:trPr>
        <w:tc>
          <w:tcPr>
            <w:tcW w:w="18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471B2B"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12.450,00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EA2F4A"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2.365,50</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250E96"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7.750,00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AD6F20"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24,00</w:t>
            </w:r>
          </w:p>
        </w:tc>
      </w:tr>
      <w:tr w:rsidR="00830CF8" w:rsidRPr="00830CF8" w14:paraId="70CCD4A2" w14:textId="77777777" w:rsidTr="00830CF8">
        <w:trPr>
          <w:jc w:val="center"/>
        </w:trPr>
        <w:tc>
          <w:tcPr>
            <w:tcW w:w="18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83439E"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20.200,00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C5C451"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4.225,50</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090894"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15.000,00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9AF599"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30,00</w:t>
            </w:r>
          </w:p>
        </w:tc>
      </w:tr>
      <w:tr w:rsidR="00830CF8" w:rsidRPr="00830CF8" w14:paraId="5E3B04B4" w14:textId="77777777" w:rsidTr="00830CF8">
        <w:trPr>
          <w:jc w:val="center"/>
        </w:trPr>
        <w:tc>
          <w:tcPr>
            <w:tcW w:w="18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0633D3"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35.200,00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FF11EC"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8.725,50</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5F76B4"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24.800,00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59CDDB"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37,00</w:t>
            </w:r>
          </w:p>
        </w:tc>
      </w:tr>
      <w:tr w:rsidR="00830CF8" w:rsidRPr="00830CF8" w14:paraId="0B35E1E2" w14:textId="77777777" w:rsidTr="00830CF8">
        <w:trPr>
          <w:jc w:val="center"/>
        </w:trPr>
        <w:tc>
          <w:tcPr>
            <w:tcW w:w="18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30456F"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60.000,00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E47735"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17.901,50</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BE1BD3"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240.000,00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3E32F6"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45,00</w:t>
            </w:r>
          </w:p>
        </w:tc>
      </w:tr>
      <w:tr w:rsidR="00830CF8" w:rsidRPr="00830CF8" w14:paraId="623EB93A" w14:textId="77777777" w:rsidTr="00830CF8">
        <w:trPr>
          <w:jc w:val="center"/>
        </w:trPr>
        <w:tc>
          <w:tcPr>
            <w:tcW w:w="18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275EC3"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300.000,00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6B3980"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125.901,50</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89DB75"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adelante</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B51049"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47,00</w:t>
            </w:r>
          </w:p>
        </w:tc>
      </w:tr>
    </w:tbl>
    <w:p w14:paraId="1B54D7D0" w14:textId="77777777" w:rsidR="00830CF8" w:rsidRPr="00830CF8" w:rsidRDefault="00830CF8" w:rsidP="00830CF8">
      <w:pPr>
        <w:spacing w:before="100"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w:t>
      </w:r>
    </w:p>
    <w:p w14:paraId="20E81610"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A estos efectos, se presumirán retribuciones variables previsibles, como mínimo, las obtenidas en el año anterior, salvo que concurran circunstancias que permitan acreditar de manera objetiva un importe inferior.</w:t>
      </w:r>
    </w:p>
    <w:p w14:paraId="02A332F1"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Tratándose de atrasos que corresponda imputar a ejercicios anteriores, el porcentaje de retención e ingreso a cuenta será del 15 %, salvo que resulte de aplicación los porcentajes previstos en los </w:t>
      </w:r>
      <w:r w:rsidRPr="00830CF8">
        <w:rPr>
          <w:rFonts w:ascii="Arial" w:eastAsia="Times New Roman" w:hAnsi="Arial" w:cs="Arial"/>
          <w:i/>
          <w:iCs/>
          <w:color w:val="000000"/>
          <w:sz w:val="20"/>
          <w:szCs w:val="20"/>
          <w:u w:val="single"/>
          <w:lang w:eastAsia="es-ES"/>
        </w:rPr>
        <w:t>apartados 2 y 3</w:t>
      </w:r>
      <w:r w:rsidRPr="00830CF8">
        <w:rPr>
          <w:rFonts w:ascii="Arial" w:eastAsia="Times New Roman" w:hAnsi="Arial" w:cs="Arial"/>
          <w:i/>
          <w:iCs/>
          <w:color w:val="000000"/>
          <w:sz w:val="20"/>
          <w:szCs w:val="20"/>
          <w:lang w:eastAsia="es-ES"/>
        </w:rPr>
        <w:t> de este artículo.</w:t>
      </w:r>
    </w:p>
    <w:p w14:paraId="49E5F3D5"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Los porcentajes de retención e ingreso a cuenta previstos en este apartado se reducirán en un 60 % cuando se trate de rendimientos obtenidos en Ceuta o Melilla que tengan derecho a la deducción en la cuota prevista en el artículo 68.4 de esta Ley.»</w:t>
      </w:r>
    </w:p>
    <w:p w14:paraId="15C819A3"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Artículo 61</w:t>
      </w:r>
      <w:r w:rsidRPr="00830CF8">
        <w:rPr>
          <w:rFonts w:ascii="Arial" w:eastAsia="Times New Roman" w:hAnsi="Arial" w:cs="Arial"/>
          <w:color w:val="000000"/>
          <w:sz w:val="20"/>
          <w:szCs w:val="20"/>
          <w:u w:val="single"/>
          <w:lang w:eastAsia="es-ES"/>
        </w:rPr>
        <w:t>. Escalas aplicables a los trabajadores desplazados a territorio español.</w:t>
      </w:r>
    </w:p>
    <w:p w14:paraId="388C31D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Con efectos desde 1-1-2021 y vigencia indefinida, se modifican las </w:t>
      </w:r>
      <w:r w:rsidRPr="00830CF8">
        <w:rPr>
          <w:rFonts w:ascii="Arial" w:eastAsia="Times New Roman" w:hAnsi="Arial" w:cs="Arial"/>
          <w:color w:val="000000"/>
          <w:sz w:val="20"/>
          <w:szCs w:val="20"/>
          <w:u w:val="single"/>
          <w:lang w:eastAsia="es-ES"/>
        </w:rPr>
        <w:t>letras e) y f) del apartado 2 del artículo 93</w:t>
      </w:r>
      <w:r w:rsidRPr="00830CF8">
        <w:rPr>
          <w:rFonts w:ascii="Arial" w:eastAsia="Times New Roman" w:hAnsi="Arial" w:cs="Arial"/>
          <w:color w:val="000000"/>
          <w:sz w:val="20"/>
          <w:szCs w:val="20"/>
          <w:lang w:eastAsia="es-ES"/>
        </w:rPr>
        <w:t> de la Ley 35/2006, de 28-11, del IRPF:</w:t>
      </w:r>
    </w:p>
    <w:p w14:paraId="7561FF91" w14:textId="77777777" w:rsidR="00830CF8" w:rsidRPr="00830CF8" w:rsidRDefault="000958DD" w:rsidP="00830CF8">
      <w:pPr>
        <w:spacing w:after="100" w:line="240" w:lineRule="auto"/>
        <w:jc w:val="both"/>
        <w:rPr>
          <w:rFonts w:ascii="Arial" w:eastAsia="Times New Roman" w:hAnsi="Arial" w:cs="Arial"/>
          <w:color w:val="000000"/>
          <w:sz w:val="20"/>
          <w:szCs w:val="20"/>
          <w:lang w:eastAsia="es-ES"/>
        </w:rPr>
      </w:pPr>
      <w:hyperlink r:id="rId23" w:anchor="a93" w:history="1">
        <w:r w:rsidR="00830CF8" w:rsidRPr="00830CF8">
          <w:rPr>
            <w:rFonts w:ascii="Arial" w:eastAsia="Times New Roman" w:hAnsi="Arial" w:cs="Arial"/>
            <w:i/>
            <w:iCs/>
            <w:color w:val="0000FF"/>
            <w:sz w:val="20"/>
            <w:szCs w:val="20"/>
            <w:u w:val="single"/>
            <w:bdr w:val="dashed" w:sz="8" w:space="0" w:color="auto" w:frame="1"/>
            <w:lang w:eastAsia="es-ES"/>
          </w:rPr>
          <w:t>Artículo 93. Régimen fiscal especial aplicable a los trabajadores desplazados a territorio español</w:t>
        </w:r>
        <w:r w:rsidR="00830CF8" w:rsidRPr="00830CF8">
          <w:rPr>
            <w:rFonts w:ascii="Arial" w:eastAsia="Times New Roman" w:hAnsi="Arial" w:cs="Arial"/>
            <w:i/>
            <w:iCs/>
            <w:color w:val="0000FF"/>
            <w:sz w:val="20"/>
            <w:szCs w:val="20"/>
            <w:bdr w:val="dashed" w:sz="8" w:space="0" w:color="auto" w:frame="1"/>
            <w:lang w:eastAsia="es-ES"/>
          </w:rPr>
          <w:t>.</w:t>
        </w:r>
      </w:hyperlink>
    </w:p>
    <w:p w14:paraId="4B96496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Artículo 62</w:t>
      </w:r>
      <w:r w:rsidRPr="00830CF8">
        <w:rPr>
          <w:rFonts w:ascii="Arial" w:eastAsia="Times New Roman" w:hAnsi="Arial" w:cs="Arial"/>
          <w:color w:val="000000"/>
          <w:sz w:val="20"/>
          <w:szCs w:val="20"/>
          <w:u w:val="single"/>
          <w:lang w:eastAsia="es-ES"/>
        </w:rPr>
        <w:t>. Límites de reducción en la base imponible de las aportaciones y contribuciones a sistemas de previsión social.</w:t>
      </w:r>
    </w:p>
    <w:p w14:paraId="5F8B95D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Con efectos desde 1-1-2021 y vigencia indefinida, se modifica la Ley 35/2006, de 28-11, del IRPF:</w:t>
      </w:r>
    </w:p>
    <w:p w14:paraId="09013321"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Uno</w:t>
      </w:r>
      <w:r w:rsidRPr="00830CF8">
        <w:rPr>
          <w:rFonts w:ascii="Arial" w:eastAsia="Times New Roman" w:hAnsi="Arial" w:cs="Arial"/>
          <w:color w:val="000000"/>
          <w:sz w:val="20"/>
          <w:szCs w:val="20"/>
          <w:lang w:eastAsia="es-ES"/>
        </w:rPr>
        <w:t>. Se modifican los </w:t>
      </w:r>
      <w:r w:rsidRPr="00830CF8">
        <w:rPr>
          <w:rFonts w:ascii="Arial" w:eastAsia="Times New Roman" w:hAnsi="Arial" w:cs="Arial"/>
          <w:color w:val="000000"/>
          <w:sz w:val="20"/>
          <w:szCs w:val="20"/>
          <w:u w:val="single"/>
          <w:lang w:eastAsia="es-ES"/>
        </w:rPr>
        <w:t>apartados 5 y 7 del artículo 51</w:t>
      </w:r>
      <w:r w:rsidRPr="00830CF8">
        <w:rPr>
          <w:rFonts w:ascii="Arial" w:eastAsia="Times New Roman" w:hAnsi="Arial" w:cs="Arial"/>
          <w:color w:val="000000"/>
          <w:sz w:val="20"/>
          <w:szCs w:val="20"/>
          <w:lang w:eastAsia="es-ES"/>
        </w:rPr>
        <w:t>:</w:t>
      </w:r>
    </w:p>
    <w:p w14:paraId="0E13256D"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«Artículo 51. Reducciones por aportaciones y contribuciones a sistemas de previsión social.</w:t>
      </w:r>
    </w:p>
    <w:p w14:paraId="0F8F6F10"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Podrán reducirse en la base imponible general las siguientes aportaciones y contribuciones a sistemas de previsión social</w:t>
      </w:r>
    </w:p>
    <w:p w14:paraId="0CA46F97"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5. Las primas satisfechas a los seguros privados que cubran exclusivamente el riesgo de dependencia severa o de gran dependencia conforme a lo dispuesto en la Ley de promoción de la autonomía personal y atención a las personas en situación de dependencia.</w:t>
      </w:r>
    </w:p>
    <w:p w14:paraId="1B599EDE"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Igualmente, las personas que tengan con el contribuyente una relación de parentesco en línea directa o colateral hasta el tercer grado inclusive, o por su cónyuge, o por aquellas personas que tuviesen al contribuyente a su cargo en régimen de tutela o acogimiento, podrán reducir en su base imponible las primas satisfechas a estos seguros privados, teniendo en cuenta el límite de reducción previsto en el artículo 52 de esta Ley.</w:t>
      </w:r>
    </w:p>
    <w:p w14:paraId="5830682A"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El conjunto de las reducciones practicadas por todas las personas que satisfagan primas a favor de un mismo contribuyente, incluidas las del propio contribuyente, no podrán exceder de 2.000 € anuales.</w:t>
      </w:r>
    </w:p>
    <w:p w14:paraId="5418F1F7"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Estas primas no estarán sujetas al Impuesto sobre Sucesiones y Donaciones.</w:t>
      </w:r>
    </w:p>
    <w:p w14:paraId="5C078159"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El contrato de seguro deberá cumplir en todo caso lo dispuesto en </w:t>
      </w:r>
      <w:r w:rsidRPr="00830CF8">
        <w:rPr>
          <w:rFonts w:ascii="Arial" w:eastAsia="Times New Roman" w:hAnsi="Arial" w:cs="Arial"/>
          <w:i/>
          <w:iCs/>
          <w:color w:val="000000"/>
          <w:sz w:val="20"/>
          <w:szCs w:val="20"/>
          <w:u w:val="single"/>
          <w:lang w:eastAsia="es-ES"/>
        </w:rPr>
        <w:t>las letras a) y c) del apartado 3</w:t>
      </w:r>
      <w:r w:rsidRPr="00830CF8">
        <w:rPr>
          <w:rFonts w:ascii="Arial" w:eastAsia="Times New Roman" w:hAnsi="Arial" w:cs="Arial"/>
          <w:i/>
          <w:iCs/>
          <w:color w:val="000000"/>
          <w:sz w:val="20"/>
          <w:szCs w:val="20"/>
          <w:lang w:eastAsia="es-ES"/>
        </w:rPr>
        <w:t> anterior.</w:t>
      </w:r>
    </w:p>
    <w:p w14:paraId="26FA0D66"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En los aspectos no específicamente regulados en los párrafos anteriores y sus normas de desarrollo, resultará de aplicación lo dispuesto en el último párrafo del apartado 3 anterior.</w:t>
      </w:r>
    </w:p>
    <w:p w14:paraId="61E0C244"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Tratándose de seguros colectivos de dependencia efectuados de acuerdo con lo previsto en la disposición adicional primera del texto refundido de la Ley de Regulación de los Planes y Fondos de Pensiones, aprobado por el Real Decreto Legislativo 1/2002, de 29-11, como tomador del seguro figurará exclusivamente la empresa y la condición de asegurado y beneficiario corresponderá al trabajador. Las primas satisfechas por la empresa en virtud de estos contratos de seguro e imputadas al trabajador tendrán un límite de reducción propio e independiente de 5.000 € anuales.</w:t>
      </w:r>
    </w:p>
    <w:p w14:paraId="06899E19"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Reglamentariamente se desarrollará lo previsto en este apartado.»</w:t>
      </w:r>
    </w:p>
    <w:p w14:paraId="6882CE11"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w:t>
      </w:r>
    </w:p>
    <w:p w14:paraId="7D2849B9"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lastRenderedPageBreak/>
        <w:t>«7. Además de las reducciones realizadas con los límites previstos en el artículo siguiente, los contribuyentes cuyo cónyuge no obtenga rendimientos netos del trabajo ni de actividades económicas, o los obtenga en cuantía inferior a 8.000 € anuales, podrán reducir en la base imponible las aportaciones realizadas a los sistemas de previsión social previstos en este artículo de los que sea partícipe, mutualista o titular dicho cónyuge, con el límite máximo de 1.000 € anuales.</w:t>
      </w:r>
    </w:p>
    <w:p w14:paraId="0DA13F76"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Estas aportaciones no estarán sujetas al Impuesto sobre Sucesiones y Donaciones.»</w:t>
      </w:r>
    </w:p>
    <w:p w14:paraId="7E0C5214"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Dos</w:t>
      </w:r>
      <w:r w:rsidRPr="00830CF8">
        <w:rPr>
          <w:rFonts w:ascii="Arial" w:eastAsia="Times New Roman" w:hAnsi="Arial" w:cs="Arial"/>
          <w:color w:val="000000"/>
          <w:sz w:val="20"/>
          <w:szCs w:val="20"/>
          <w:lang w:eastAsia="es-ES"/>
        </w:rPr>
        <w:t>. Se modifica el </w:t>
      </w:r>
      <w:r w:rsidRPr="00830CF8">
        <w:rPr>
          <w:rFonts w:ascii="Arial" w:eastAsia="Times New Roman" w:hAnsi="Arial" w:cs="Arial"/>
          <w:color w:val="000000"/>
          <w:sz w:val="20"/>
          <w:szCs w:val="20"/>
          <w:u w:val="single"/>
          <w:lang w:eastAsia="es-ES"/>
        </w:rPr>
        <w:t>apartado 1 del artículo 52</w:t>
      </w:r>
      <w:r w:rsidRPr="00830CF8">
        <w:rPr>
          <w:rFonts w:ascii="Arial" w:eastAsia="Times New Roman" w:hAnsi="Arial" w:cs="Arial"/>
          <w:color w:val="000000"/>
          <w:sz w:val="20"/>
          <w:szCs w:val="20"/>
          <w:lang w:eastAsia="es-ES"/>
        </w:rPr>
        <w:t>:</w:t>
      </w:r>
    </w:p>
    <w:p w14:paraId="39B5BCA8"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«Artículo 52. Límite de reducción.</w:t>
      </w:r>
    </w:p>
    <w:p w14:paraId="0C134862"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1. Como límite máximo conjunto para las reducciones previstas en los </w:t>
      </w:r>
      <w:r w:rsidRPr="00830CF8">
        <w:rPr>
          <w:rFonts w:ascii="Arial" w:eastAsia="Times New Roman" w:hAnsi="Arial" w:cs="Arial"/>
          <w:i/>
          <w:iCs/>
          <w:color w:val="000000"/>
          <w:sz w:val="20"/>
          <w:szCs w:val="20"/>
          <w:u w:val="single"/>
          <w:lang w:eastAsia="es-ES"/>
        </w:rPr>
        <w:t>apartados 1, 2, 3, 4 y 5</w:t>
      </w:r>
      <w:r w:rsidRPr="00830CF8">
        <w:rPr>
          <w:rFonts w:ascii="Arial" w:eastAsia="Times New Roman" w:hAnsi="Arial" w:cs="Arial"/>
          <w:i/>
          <w:iCs/>
          <w:color w:val="000000"/>
          <w:sz w:val="20"/>
          <w:szCs w:val="20"/>
          <w:lang w:eastAsia="es-ES"/>
        </w:rPr>
        <w:t> del </w:t>
      </w:r>
      <w:hyperlink r:id="rId24" w:anchor="a51" w:history="1">
        <w:r w:rsidRPr="00830CF8">
          <w:rPr>
            <w:rFonts w:ascii="Arial" w:eastAsia="Times New Roman" w:hAnsi="Arial" w:cs="Arial"/>
            <w:b/>
            <w:bCs/>
            <w:i/>
            <w:iCs/>
            <w:color w:val="0000FF"/>
            <w:sz w:val="20"/>
            <w:szCs w:val="20"/>
            <w:u w:val="single"/>
            <w:lang w:eastAsia="es-ES"/>
          </w:rPr>
          <w:t>artículo 51</w:t>
        </w:r>
      </w:hyperlink>
      <w:r w:rsidRPr="00830CF8">
        <w:rPr>
          <w:rFonts w:ascii="Arial" w:eastAsia="Times New Roman" w:hAnsi="Arial" w:cs="Arial"/>
          <w:i/>
          <w:iCs/>
          <w:color w:val="000000"/>
          <w:sz w:val="20"/>
          <w:szCs w:val="20"/>
          <w:lang w:eastAsia="es-ES"/>
        </w:rPr>
        <w:t> de esta Ley, se aplicará la menor de las cantidades siguientes:</w:t>
      </w:r>
    </w:p>
    <w:p w14:paraId="5ACC98CA"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a) El 30 % de la suma de los rendimientos netos del trabajo y de actividades económicas percibidos individualmente en el ejercicio.</w:t>
      </w:r>
    </w:p>
    <w:p w14:paraId="760E5845"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b) 2.000 € anuales.</w:t>
      </w:r>
    </w:p>
    <w:p w14:paraId="1F5D3592"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Este límite se incrementará en 8.000 €, siempre que tal incremento provenga de contribuciones empresariales.</w:t>
      </w:r>
    </w:p>
    <w:p w14:paraId="55DCE819"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Las aportaciones propias que el empresario individual realice a planes de pensiones de empleo o a mutualidades de previsión social, de los que, a su vez, sea promotor y partícipe o mutualista, así como las que realice a planes de previsión social empresarial o seguros colectivos de dependencia de los que, a su vez, sea tomador y asegurado, se considerarán como contribuciones empresariales, a efectos del cómputo de este límite.</w:t>
      </w:r>
    </w:p>
    <w:p w14:paraId="16C0DA8E"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Además, 5.000 € anuales para las primas a seguros colectivos de dependencia satisfechas por la empresa.»</w:t>
      </w:r>
    </w:p>
    <w:p w14:paraId="7F8D3A65"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Tres</w:t>
      </w:r>
      <w:r w:rsidRPr="00830CF8">
        <w:rPr>
          <w:rFonts w:ascii="Arial" w:eastAsia="Times New Roman" w:hAnsi="Arial" w:cs="Arial"/>
          <w:color w:val="000000"/>
          <w:sz w:val="20"/>
          <w:szCs w:val="20"/>
          <w:lang w:eastAsia="es-ES"/>
        </w:rPr>
        <w:t>. Se modifica la </w:t>
      </w:r>
      <w:r w:rsidRPr="00830CF8">
        <w:rPr>
          <w:rFonts w:ascii="Arial" w:eastAsia="Times New Roman" w:hAnsi="Arial" w:cs="Arial"/>
          <w:color w:val="000000"/>
          <w:sz w:val="20"/>
          <w:szCs w:val="20"/>
          <w:u w:val="single"/>
          <w:lang w:eastAsia="es-ES"/>
        </w:rPr>
        <w:t>disposición adicional decimosexta</w:t>
      </w:r>
      <w:r w:rsidRPr="00830CF8">
        <w:rPr>
          <w:rFonts w:ascii="Arial" w:eastAsia="Times New Roman" w:hAnsi="Arial" w:cs="Arial"/>
          <w:color w:val="000000"/>
          <w:sz w:val="20"/>
          <w:szCs w:val="20"/>
          <w:lang w:eastAsia="es-ES"/>
        </w:rPr>
        <w:t>:</w:t>
      </w:r>
    </w:p>
    <w:p w14:paraId="68063976"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«Disposición adicional decimosexta. Límite financiero de aportaciones y contribuciones a los sistemas de previsión social.</w:t>
      </w:r>
    </w:p>
    <w:p w14:paraId="51D75EF9"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El importe anual máximo conjunto de aportaciones y contribuciones empresariales a los sistemas de previsión social previstos en los </w:t>
      </w:r>
      <w:r w:rsidRPr="00830CF8">
        <w:rPr>
          <w:rFonts w:ascii="Arial" w:eastAsia="Times New Roman" w:hAnsi="Arial" w:cs="Arial"/>
          <w:i/>
          <w:iCs/>
          <w:color w:val="000000"/>
          <w:sz w:val="20"/>
          <w:szCs w:val="20"/>
          <w:u w:val="single"/>
          <w:lang w:eastAsia="es-ES"/>
        </w:rPr>
        <w:t>apartados 1, 2, 3, 4 y 5</w:t>
      </w:r>
      <w:r w:rsidRPr="00830CF8">
        <w:rPr>
          <w:rFonts w:ascii="Arial" w:eastAsia="Times New Roman" w:hAnsi="Arial" w:cs="Arial"/>
          <w:i/>
          <w:iCs/>
          <w:color w:val="000000"/>
          <w:sz w:val="20"/>
          <w:szCs w:val="20"/>
          <w:lang w:eastAsia="es-ES"/>
        </w:rPr>
        <w:t> del </w:t>
      </w:r>
      <w:hyperlink r:id="rId25" w:anchor="a51" w:history="1">
        <w:r w:rsidRPr="00830CF8">
          <w:rPr>
            <w:rFonts w:ascii="Arial" w:eastAsia="Times New Roman" w:hAnsi="Arial" w:cs="Arial"/>
            <w:b/>
            <w:bCs/>
            <w:i/>
            <w:iCs/>
            <w:color w:val="0000FF"/>
            <w:sz w:val="20"/>
            <w:szCs w:val="20"/>
            <w:u w:val="single"/>
            <w:lang w:eastAsia="es-ES"/>
          </w:rPr>
          <w:t>artículo 51</w:t>
        </w:r>
      </w:hyperlink>
      <w:r w:rsidRPr="00830CF8">
        <w:rPr>
          <w:rFonts w:ascii="Arial" w:eastAsia="Times New Roman" w:hAnsi="Arial" w:cs="Arial"/>
          <w:i/>
          <w:iCs/>
          <w:color w:val="000000"/>
          <w:sz w:val="20"/>
          <w:szCs w:val="20"/>
          <w:lang w:eastAsia="es-ES"/>
        </w:rPr>
        <w:t>, de la </w:t>
      </w:r>
      <w:hyperlink r:id="rId26" w:anchor="a51" w:history="1">
        <w:r w:rsidRPr="00830CF8">
          <w:rPr>
            <w:rFonts w:ascii="Arial" w:eastAsia="Times New Roman" w:hAnsi="Arial" w:cs="Arial"/>
            <w:b/>
            <w:bCs/>
            <w:i/>
            <w:iCs/>
            <w:color w:val="0000FF"/>
            <w:sz w:val="20"/>
            <w:szCs w:val="20"/>
            <w:u w:val="single"/>
            <w:lang w:eastAsia="es-ES"/>
          </w:rPr>
          <w:t>disposición adicional novena</w:t>
        </w:r>
      </w:hyperlink>
      <w:r w:rsidRPr="00830CF8">
        <w:rPr>
          <w:rFonts w:ascii="Arial" w:eastAsia="Times New Roman" w:hAnsi="Arial" w:cs="Arial"/>
          <w:i/>
          <w:iCs/>
          <w:color w:val="000000"/>
          <w:sz w:val="20"/>
          <w:szCs w:val="20"/>
          <w:lang w:eastAsia="es-ES"/>
        </w:rPr>
        <w:t> y del </w:t>
      </w:r>
      <w:hyperlink r:id="rId27" w:anchor="daundecima" w:history="1">
        <w:r w:rsidRPr="00830CF8">
          <w:rPr>
            <w:rFonts w:ascii="Arial" w:eastAsia="Times New Roman" w:hAnsi="Arial" w:cs="Arial"/>
            <w:b/>
            <w:bCs/>
            <w:i/>
            <w:iCs/>
            <w:color w:val="0000FF"/>
            <w:sz w:val="20"/>
            <w:szCs w:val="20"/>
            <w:u w:val="single"/>
            <w:lang w:eastAsia="es-ES"/>
          </w:rPr>
          <w:t>apartado dos de la disposición adicional undécima</w:t>
        </w:r>
      </w:hyperlink>
      <w:r w:rsidRPr="00830CF8">
        <w:rPr>
          <w:rFonts w:ascii="Arial" w:eastAsia="Times New Roman" w:hAnsi="Arial" w:cs="Arial"/>
          <w:i/>
          <w:iCs/>
          <w:color w:val="000000"/>
          <w:sz w:val="20"/>
          <w:szCs w:val="20"/>
          <w:lang w:eastAsia="es-ES"/>
        </w:rPr>
        <w:t> de esta Ley será de 2.000 € anuales.</w:t>
      </w:r>
    </w:p>
    <w:p w14:paraId="4E636101"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Este límite se incrementará en 8.000 €, siempre que tal incremento provenga de contribuciones empresariales.</w:t>
      </w:r>
    </w:p>
    <w:p w14:paraId="558D4871"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Las aportaciones propias que el empresario individual realice a planes de pensiones de empleo o a mutualidades de previsión social de los que, a su vez, sea promotor y partícipe o mutualista, así como las que realice a planes de previsión social empresarial o seguros colectivos de dependencia de los que, a su vez, sea tomador y asegurado, se considerarán como contribuciones empresariales, a efectos del cómputo de este límite.</w:t>
      </w:r>
    </w:p>
    <w:p w14:paraId="2820F22A"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Además, para seguros colectivos de dependencia contratados por empresas para cubrir compromisos por pensiones, se establece un límite adicional de 5.000 € anuales para las primas satisfechas por la empresa.»</w:t>
      </w:r>
    </w:p>
    <w:p w14:paraId="12F70A4E"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Artículo 63</w:t>
      </w:r>
      <w:r w:rsidRPr="00830CF8">
        <w:rPr>
          <w:rFonts w:ascii="Arial" w:eastAsia="Times New Roman" w:hAnsi="Arial" w:cs="Arial"/>
          <w:color w:val="000000"/>
          <w:sz w:val="20"/>
          <w:szCs w:val="20"/>
          <w:u w:val="single"/>
          <w:lang w:eastAsia="es-ES"/>
        </w:rPr>
        <w:t>. Prórroga de los límites excluyentes del método de estimación objetiva en el IRPF.</w:t>
      </w:r>
    </w:p>
    <w:p w14:paraId="2A530C0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Con efectos desde 1-1-2021 y vigencia indefinida, se modifica la disposición transitoria trigésimo segunda de la Ley 35/2006, de 28-11, del IRPF:</w:t>
      </w:r>
    </w:p>
    <w:p w14:paraId="4F016380"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«Disposición transitoria trigésimo segunda. Límites para la aplicación del método de estimación objetiva en los ejercicios 2016 a 2021.</w:t>
      </w:r>
    </w:p>
    <w:p w14:paraId="0353021E"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Para los ejercicios 2016, 2017, 2018, 2019, 2020 y 2021, las magnitudes de 150.000 y 75.000 € a que se refiere el </w:t>
      </w:r>
      <w:r w:rsidRPr="00830CF8">
        <w:rPr>
          <w:rFonts w:ascii="Arial" w:eastAsia="Times New Roman" w:hAnsi="Arial" w:cs="Arial"/>
          <w:i/>
          <w:iCs/>
          <w:color w:val="000000"/>
          <w:sz w:val="20"/>
          <w:szCs w:val="20"/>
          <w:u w:val="single"/>
          <w:lang w:eastAsia="es-ES"/>
        </w:rPr>
        <w:t>apartado a’) de la letra b) de la norma 3.ª del apartado 1</w:t>
      </w:r>
      <w:r w:rsidRPr="00830CF8">
        <w:rPr>
          <w:rFonts w:ascii="Arial" w:eastAsia="Times New Roman" w:hAnsi="Arial" w:cs="Arial"/>
          <w:i/>
          <w:iCs/>
          <w:color w:val="000000"/>
          <w:sz w:val="20"/>
          <w:szCs w:val="20"/>
          <w:lang w:eastAsia="es-ES"/>
        </w:rPr>
        <w:t> del </w:t>
      </w:r>
      <w:hyperlink r:id="rId28" w:anchor="a31" w:history="1">
        <w:r w:rsidRPr="00830CF8">
          <w:rPr>
            <w:rFonts w:ascii="Arial" w:eastAsia="Times New Roman" w:hAnsi="Arial" w:cs="Arial"/>
            <w:b/>
            <w:bCs/>
            <w:i/>
            <w:iCs/>
            <w:color w:val="0000FF"/>
            <w:sz w:val="20"/>
            <w:szCs w:val="20"/>
            <w:u w:val="single"/>
            <w:lang w:eastAsia="es-ES"/>
          </w:rPr>
          <w:t>artículo 31</w:t>
        </w:r>
      </w:hyperlink>
      <w:r w:rsidRPr="00830CF8">
        <w:rPr>
          <w:rFonts w:ascii="Arial" w:eastAsia="Times New Roman" w:hAnsi="Arial" w:cs="Arial"/>
          <w:i/>
          <w:iCs/>
          <w:color w:val="000000"/>
          <w:sz w:val="20"/>
          <w:szCs w:val="20"/>
          <w:lang w:eastAsia="es-ES"/>
        </w:rPr>
        <w:t> de esta Ley, quedan fijadas en 250.000 y 125.000 €, respectivamente.</w:t>
      </w:r>
    </w:p>
    <w:p w14:paraId="2284D97F"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Asimismo, para dichos ejercicios, la magnitud de 150.000 € a que se refiere la </w:t>
      </w:r>
      <w:r w:rsidRPr="00830CF8">
        <w:rPr>
          <w:rFonts w:ascii="Arial" w:eastAsia="Times New Roman" w:hAnsi="Arial" w:cs="Arial"/>
          <w:i/>
          <w:iCs/>
          <w:color w:val="000000"/>
          <w:sz w:val="20"/>
          <w:szCs w:val="20"/>
          <w:u w:val="single"/>
          <w:lang w:eastAsia="es-ES"/>
        </w:rPr>
        <w:t>letra c) de la norma 3.ª del apartado 1 del artículo 31</w:t>
      </w:r>
      <w:r w:rsidRPr="00830CF8">
        <w:rPr>
          <w:rFonts w:ascii="Arial" w:eastAsia="Times New Roman" w:hAnsi="Arial" w:cs="Arial"/>
          <w:i/>
          <w:iCs/>
          <w:color w:val="000000"/>
          <w:sz w:val="20"/>
          <w:szCs w:val="20"/>
          <w:lang w:eastAsia="es-ES"/>
        </w:rPr>
        <w:t> de esta Ley, queda fijada en 250.000 €.»</w:t>
      </w:r>
    </w:p>
    <w:p w14:paraId="5D989123" w14:textId="77777777" w:rsidR="00830CF8" w:rsidRPr="00830CF8" w:rsidRDefault="000958DD" w:rsidP="00830CF8">
      <w:pPr>
        <w:spacing w:before="100" w:after="100" w:line="240" w:lineRule="auto"/>
        <w:jc w:val="both"/>
        <w:rPr>
          <w:rFonts w:ascii="Arial" w:eastAsia="Times New Roman" w:hAnsi="Arial" w:cs="Arial"/>
          <w:color w:val="000000"/>
          <w:sz w:val="20"/>
          <w:szCs w:val="20"/>
          <w:lang w:eastAsia="es-ES"/>
        </w:rPr>
      </w:pPr>
      <w:hyperlink r:id="rId29" w:anchor="s2" w:history="1">
        <w:r w:rsidR="00830CF8" w:rsidRPr="00830CF8">
          <w:rPr>
            <w:rFonts w:ascii="Arial" w:eastAsia="Times New Roman" w:hAnsi="Arial" w:cs="Arial"/>
            <w:sz w:val="20"/>
            <w:szCs w:val="20"/>
            <w:lang w:eastAsia="es-ES"/>
          </w:rPr>
          <w:t>Sección 2.ª Impuesto sobre la Renta de no Residentes</w:t>
        </w:r>
      </w:hyperlink>
    </w:p>
    <w:p w14:paraId="4104DECE" w14:textId="77777777" w:rsidR="00830CF8" w:rsidRPr="00830CF8" w:rsidRDefault="000958DD" w:rsidP="00830CF8">
      <w:pPr>
        <w:spacing w:after="100" w:line="240" w:lineRule="auto"/>
        <w:jc w:val="both"/>
        <w:rPr>
          <w:rFonts w:ascii="Arial" w:eastAsia="Times New Roman" w:hAnsi="Arial" w:cs="Arial"/>
          <w:color w:val="000000"/>
          <w:sz w:val="20"/>
          <w:szCs w:val="20"/>
          <w:lang w:eastAsia="es-ES"/>
        </w:rPr>
      </w:pPr>
      <w:hyperlink r:id="rId30" w:anchor="s3" w:history="1">
        <w:r w:rsidR="00830CF8" w:rsidRPr="00830CF8">
          <w:rPr>
            <w:rFonts w:ascii="Arial" w:eastAsia="Times New Roman" w:hAnsi="Arial" w:cs="Arial"/>
            <w:sz w:val="20"/>
            <w:szCs w:val="20"/>
            <w:lang w:eastAsia="es-ES"/>
          </w:rPr>
          <w:t>Sección 3.ª Impuesto sobre Sociedades</w:t>
        </w:r>
      </w:hyperlink>
    </w:p>
    <w:p w14:paraId="72E45EAC" w14:textId="77777777" w:rsidR="00830CF8" w:rsidRPr="00830CF8" w:rsidRDefault="000958DD" w:rsidP="00830CF8">
      <w:pPr>
        <w:spacing w:after="100" w:line="240" w:lineRule="auto"/>
        <w:jc w:val="both"/>
        <w:rPr>
          <w:rFonts w:ascii="Arial" w:eastAsia="Times New Roman" w:hAnsi="Arial" w:cs="Arial"/>
          <w:color w:val="000000"/>
          <w:sz w:val="20"/>
          <w:szCs w:val="20"/>
          <w:lang w:eastAsia="es-ES"/>
        </w:rPr>
      </w:pPr>
      <w:hyperlink r:id="rId31" w:anchor="s4" w:history="1">
        <w:r w:rsidR="00830CF8" w:rsidRPr="00830CF8">
          <w:rPr>
            <w:rFonts w:ascii="Arial" w:eastAsia="Times New Roman" w:hAnsi="Arial" w:cs="Arial"/>
            <w:sz w:val="20"/>
            <w:szCs w:val="20"/>
            <w:lang w:eastAsia="es-ES"/>
          </w:rPr>
          <w:t>Sección 4.ª Impuesto sobre el Patrimonio</w:t>
        </w:r>
      </w:hyperlink>
    </w:p>
    <w:p w14:paraId="3E10E485" w14:textId="77777777" w:rsidR="00830CF8" w:rsidRPr="00830CF8" w:rsidRDefault="000958DD" w:rsidP="00830CF8">
      <w:pPr>
        <w:spacing w:after="100" w:line="240" w:lineRule="auto"/>
        <w:jc w:val="both"/>
        <w:rPr>
          <w:rFonts w:ascii="Arial" w:eastAsia="Times New Roman" w:hAnsi="Arial" w:cs="Arial"/>
          <w:color w:val="000000"/>
          <w:sz w:val="20"/>
          <w:szCs w:val="20"/>
          <w:lang w:eastAsia="es-ES"/>
        </w:rPr>
      </w:pPr>
      <w:hyperlink r:id="rId32" w:anchor="s5" w:history="1">
        <w:r w:rsidR="00830CF8" w:rsidRPr="00830CF8">
          <w:rPr>
            <w:rFonts w:ascii="Arial" w:eastAsia="Times New Roman" w:hAnsi="Arial" w:cs="Arial"/>
            <w:sz w:val="20"/>
            <w:szCs w:val="20"/>
            <w:lang w:eastAsia="es-ES"/>
          </w:rPr>
          <w:t>Sección 5.ª Impuestos Locales</w:t>
        </w:r>
      </w:hyperlink>
    </w:p>
    <w:p w14:paraId="291B9BDC" w14:textId="77777777" w:rsidR="00830CF8" w:rsidRPr="00830CF8" w:rsidRDefault="000958DD" w:rsidP="00830CF8">
      <w:pPr>
        <w:spacing w:after="100" w:line="240" w:lineRule="auto"/>
        <w:jc w:val="both"/>
        <w:rPr>
          <w:rFonts w:ascii="Arial" w:eastAsia="Times New Roman" w:hAnsi="Arial" w:cs="Arial"/>
          <w:color w:val="000000"/>
          <w:sz w:val="20"/>
          <w:szCs w:val="20"/>
          <w:lang w:eastAsia="es-ES"/>
        </w:rPr>
      </w:pPr>
      <w:hyperlink r:id="rId33" w:anchor="a6-9" w:history="1">
        <w:r w:rsidR="00830CF8" w:rsidRPr="00830CF8">
          <w:rPr>
            <w:rFonts w:ascii="Arial" w:eastAsia="Times New Roman" w:hAnsi="Arial" w:cs="Arial"/>
            <w:sz w:val="20"/>
            <w:szCs w:val="20"/>
            <w:lang w:eastAsia="es-ES"/>
          </w:rPr>
          <w:t>Artículo 67. Impuesto sobre Actividades Económicas.</w:t>
        </w:r>
      </w:hyperlink>
    </w:p>
    <w:p w14:paraId="2336FCB9" w14:textId="77777777" w:rsidR="00830CF8" w:rsidRPr="00830CF8" w:rsidRDefault="00830CF8" w:rsidP="00830CF8">
      <w:pPr>
        <w:spacing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u w:val="single"/>
          <w:lang w:eastAsia="es-ES"/>
        </w:rPr>
        <w:t>CAPÍTULO II.-</w:t>
      </w:r>
      <w:r w:rsidRPr="00830CF8">
        <w:rPr>
          <w:rFonts w:ascii="Arial" w:eastAsia="Times New Roman" w:hAnsi="Arial" w:cs="Arial"/>
          <w:color w:val="000000"/>
          <w:u w:val="single"/>
          <w:lang w:eastAsia="es-ES"/>
        </w:rPr>
        <w:t> Impuestos Indirectos</w:t>
      </w:r>
    </w:p>
    <w:p w14:paraId="0F8A08B9" w14:textId="77777777" w:rsidR="00830CF8" w:rsidRPr="00830CF8" w:rsidRDefault="00830CF8" w:rsidP="00830CF8">
      <w:pPr>
        <w:spacing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u w:val="single"/>
          <w:lang w:eastAsia="es-ES"/>
        </w:rPr>
        <w:t>Sección 1.ª IVA</w:t>
      </w:r>
    </w:p>
    <w:p w14:paraId="3D7D479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u w:val="single"/>
          <w:lang w:eastAsia="es-ES"/>
        </w:rPr>
        <w:t>Artículo 68</w:t>
      </w:r>
      <w:r w:rsidRPr="00830CF8">
        <w:rPr>
          <w:rFonts w:ascii="Arial" w:eastAsia="Times New Roman" w:hAnsi="Arial" w:cs="Arial"/>
          <w:color w:val="000000"/>
          <w:u w:val="single"/>
          <w:lang w:eastAsia="es-ES"/>
        </w:rPr>
        <w:t>. Lugar de realización de determinadas prestaciones de servicios.</w:t>
      </w:r>
    </w:p>
    <w:p w14:paraId="0A2F85E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lang w:eastAsia="es-ES"/>
        </w:rPr>
        <w:t>Con efectos desde la entrada en vigor de esta Ley y vigencia indefinida, se modifica el </w:t>
      </w:r>
      <w:r w:rsidRPr="00830CF8">
        <w:rPr>
          <w:rFonts w:ascii="Arial" w:eastAsia="Times New Roman" w:hAnsi="Arial" w:cs="Arial"/>
          <w:color w:val="000000"/>
          <w:u w:val="single"/>
          <w:lang w:eastAsia="es-ES"/>
        </w:rPr>
        <w:t>apartado dos del artículo 70</w:t>
      </w:r>
      <w:r w:rsidRPr="00830CF8">
        <w:rPr>
          <w:rFonts w:ascii="Arial" w:eastAsia="Times New Roman" w:hAnsi="Arial" w:cs="Arial"/>
          <w:color w:val="000000"/>
          <w:lang w:eastAsia="es-ES"/>
        </w:rPr>
        <w:t> de la Ley 37/1992, de 28-12, del IVA:</w:t>
      </w:r>
    </w:p>
    <w:p w14:paraId="5C2FDA69"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Artículo 70. Lugar de realización de las prestaciones de servicios. Reglas especiales.</w:t>
      </w:r>
    </w:p>
    <w:p w14:paraId="32DAC789"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w:t>
      </w:r>
      <w:r w:rsidRPr="00830CF8">
        <w:rPr>
          <w:rFonts w:ascii="Arial" w:eastAsia="Times New Roman" w:hAnsi="Arial" w:cs="Arial"/>
          <w:i/>
          <w:iCs/>
          <w:color w:val="000000"/>
          <w:sz w:val="20"/>
          <w:szCs w:val="20"/>
          <w:u w:val="single"/>
          <w:lang w:eastAsia="es-ES"/>
        </w:rPr>
        <w:t>Dos</w:t>
      </w:r>
      <w:r w:rsidRPr="00830CF8">
        <w:rPr>
          <w:rFonts w:ascii="Arial" w:eastAsia="Times New Roman" w:hAnsi="Arial" w:cs="Arial"/>
          <w:i/>
          <w:iCs/>
          <w:color w:val="000000"/>
          <w:sz w:val="20"/>
          <w:szCs w:val="20"/>
          <w:lang w:eastAsia="es-ES"/>
        </w:rPr>
        <w:t>. Asimismo, se considerarán prestados en el territorio de aplicación del Impuesto los servicios que se enumeran a continuación cuando, conforme a las reglas de localización aplicables a estos servicios, no se entiendan realizados en la Comunidad, Islas Canarias, Ceuta o Melilla, pero su utilización o explotación efectivas se realicen en dicho territorio:</w:t>
      </w:r>
    </w:p>
    <w:p w14:paraId="0E25A0FF"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1.º Los enunciados en el apartado Dos del </w:t>
      </w:r>
      <w:hyperlink r:id="rId34" w:anchor="a69" w:history="1">
        <w:r w:rsidRPr="00830CF8">
          <w:rPr>
            <w:rFonts w:ascii="Arial" w:eastAsia="Times New Roman" w:hAnsi="Arial" w:cs="Arial"/>
            <w:b/>
            <w:bCs/>
            <w:i/>
            <w:iCs/>
            <w:color w:val="0000FF"/>
            <w:sz w:val="20"/>
            <w:szCs w:val="20"/>
            <w:u w:val="single"/>
            <w:lang w:eastAsia="es-ES"/>
          </w:rPr>
          <w:t>artículo 69</w:t>
        </w:r>
      </w:hyperlink>
      <w:r w:rsidRPr="00830CF8">
        <w:rPr>
          <w:rFonts w:ascii="Arial" w:eastAsia="Times New Roman" w:hAnsi="Arial" w:cs="Arial"/>
          <w:i/>
          <w:iCs/>
          <w:color w:val="000000"/>
          <w:sz w:val="20"/>
          <w:szCs w:val="20"/>
          <w:lang w:eastAsia="es-ES"/>
        </w:rPr>
        <w:t> de esta Ley, cuyo destinatario sea un empresario o profesional actuando como tal.</w:t>
      </w:r>
    </w:p>
    <w:p w14:paraId="549E2263"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2.º Los de mediación en nombre y por cuenta ajena cuyo destinatario sea un empresario o profesional actuando como tal.</w:t>
      </w:r>
    </w:p>
    <w:p w14:paraId="519A224E"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3.º Los de arrendamiento de medios de transporte.</w:t>
      </w:r>
    </w:p>
    <w:p w14:paraId="2122EB38"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4.º Los prestados por vía electrónica, los de telecomunicaciones, de radiodifusión y de televisión.»</w:t>
      </w:r>
    </w:p>
    <w:p w14:paraId="53A697DD"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u w:val="single"/>
          <w:lang w:eastAsia="es-ES"/>
        </w:rPr>
        <w:t>Artículo 69</w:t>
      </w:r>
      <w:r w:rsidRPr="00830CF8">
        <w:rPr>
          <w:rFonts w:ascii="Arial" w:eastAsia="Times New Roman" w:hAnsi="Arial" w:cs="Arial"/>
          <w:color w:val="000000"/>
          <w:u w:val="single"/>
          <w:lang w:eastAsia="es-ES"/>
        </w:rPr>
        <w:t>. Tipos impositivos reducidos.</w:t>
      </w:r>
    </w:p>
    <w:p w14:paraId="391CCEEE"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lang w:eastAsia="es-ES"/>
        </w:rPr>
        <w:t>Con efectos desde la entrada en vigor de esta Ley y vigencia indefinida, se modifica el número 1.º, del apartado uno.1 del artículo 91 de la Ley 37/1992, de 28-12, del IVA:</w:t>
      </w:r>
    </w:p>
    <w:p w14:paraId="213B4B8B"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Artículo 91. Tipos impositivos reducidos.</w:t>
      </w:r>
    </w:p>
    <w:p w14:paraId="7ACDC71E"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Uno</w:t>
      </w:r>
      <w:r w:rsidRPr="00830CF8">
        <w:rPr>
          <w:rFonts w:ascii="Arial" w:eastAsia="Times New Roman" w:hAnsi="Arial" w:cs="Arial"/>
          <w:i/>
          <w:iCs/>
          <w:color w:val="000000"/>
          <w:sz w:val="20"/>
          <w:szCs w:val="20"/>
          <w:lang w:eastAsia="es-ES"/>
        </w:rPr>
        <w:t>. Se aplicará el tipo del 10 % a las operaciones siguientes:</w:t>
      </w:r>
    </w:p>
    <w:p w14:paraId="435CCFDF"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1. Las entregas, adquisiciones intracomunitarias o importaciones de los bienes que se indican a continuación:</w:t>
      </w:r>
    </w:p>
    <w:p w14:paraId="5A9F6F28"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«1.º Las sustancias o productos, cualquiera que sea su origen que, por sus características, aplicaciones, componentes, preparación y estado de conservación, sean susceptibles de ser habitual e idóneamente utilizados para la nutrición humana o animal, de acuerdo con lo establecido en el Código Alimentario y las disposiciones dictadas para su desarrollo.</w:t>
      </w:r>
    </w:p>
    <w:p w14:paraId="317846DF"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Se excluyen de lo dispuesto en el párrafo anterior:</w:t>
      </w:r>
    </w:p>
    <w:p w14:paraId="6E439DB8"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a) Las bebidas alcohólicas. Se entiende por bebida alcohólica todo líquido apto para el consumo humano por ingestión que contenga alcohol etílico.</w:t>
      </w:r>
    </w:p>
    <w:p w14:paraId="33068B57"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b) Las bebidas refrescantes, zumos y gaseosas con azúcares o edulcorantes añadidos.</w:t>
      </w:r>
    </w:p>
    <w:p w14:paraId="1D1C46E0"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A los efectos de este número no tendrán la consideración de alimento el tabaco ni las sustancias no aptas para el consumo humano o animal en el mismo estado en que fuesen objeto de entrega, adquisición intracomunitaria o importación.»</w:t>
      </w:r>
    </w:p>
    <w:p w14:paraId="60D7B0AD" w14:textId="77777777" w:rsidR="00830CF8" w:rsidRPr="00830CF8" w:rsidRDefault="000958DD" w:rsidP="00830CF8">
      <w:pPr>
        <w:spacing w:before="100" w:beforeAutospacing="1" w:after="80" w:line="240" w:lineRule="auto"/>
        <w:rPr>
          <w:rFonts w:ascii="Times New Roman" w:eastAsia="Times New Roman" w:hAnsi="Times New Roman" w:cs="Times New Roman"/>
          <w:sz w:val="24"/>
          <w:szCs w:val="24"/>
          <w:lang w:eastAsia="es-ES"/>
        </w:rPr>
      </w:pPr>
      <w:hyperlink r:id="rId35" w:anchor="s2-2" w:history="1">
        <w:r w:rsidR="00830CF8" w:rsidRPr="00830CF8">
          <w:rPr>
            <w:rFonts w:ascii="Arial" w:eastAsia="Times New Roman" w:hAnsi="Arial" w:cs="Arial"/>
            <w:sz w:val="20"/>
            <w:szCs w:val="20"/>
            <w:lang w:eastAsia="es-ES"/>
          </w:rPr>
          <w:t>Sección 2.ª Impuesto sobre Transmisiones Patrimoniales y Actos Jurídicos Documentados</w:t>
        </w:r>
      </w:hyperlink>
    </w:p>
    <w:p w14:paraId="4DA1CA9E" w14:textId="77777777" w:rsidR="00830CF8" w:rsidRPr="00830CF8" w:rsidRDefault="000958DD" w:rsidP="00830CF8">
      <w:pPr>
        <w:spacing w:after="80" w:line="240" w:lineRule="auto"/>
        <w:rPr>
          <w:rFonts w:ascii="Times New Roman" w:eastAsia="Times New Roman" w:hAnsi="Times New Roman" w:cs="Times New Roman"/>
          <w:sz w:val="24"/>
          <w:szCs w:val="24"/>
          <w:lang w:eastAsia="es-ES"/>
        </w:rPr>
      </w:pPr>
      <w:hyperlink r:id="rId36" w:anchor="s3-2" w:history="1">
        <w:r w:rsidR="00830CF8" w:rsidRPr="00830CF8">
          <w:rPr>
            <w:rFonts w:ascii="Arial" w:eastAsia="Times New Roman" w:hAnsi="Arial" w:cs="Arial"/>
            <w:color w:val="0000FF"/>
            <w:sz w:val="20"/>
            <w:szCs w:val="20"/>
            <w:lang w:eastAsia="es-ES"/>
          </w:rPr>
          <w:t>Sección 3.ª Impuestos Especiales.</w:t>
        </w:r>
      </w:hyperlink>
    </w:p>
    <w:p w14:paraId="52E6ED35" w14:textId="77777777" w:rsidR="00830CF8" w:rsidRPr="00830CF8" w:rsidRDefault="000958DD" w:rsidP="00830CF8">
      <w:pPr>
        <w:spacing w:after="80" w:line="240" w:lineRule="auto"/>
        <w:rPr>
          <w:rFonts w:ascii="Times New Roman" w:eastAsia="Times New Roman" w:hAnsi="Times New Roman" w:cs="Times New Roman"/>
          <w:sz w:val="24"/>
          <w:szCs w:val="24"/>
          <w:lang w:eastAsia="es-ES"/>
        </w:rPr>
      </w:pPr>
      <w:hyperlink r:id="rId37" w:anchor="s4-2" w:history="1">
        <w:r w:rsidR="00830CF8" w:rsidRPr="00830CF8">
          <w:rPr>
            <w:rFonts w:ascii="Arial" w:eastAsia="Times New Roman" w:hAnsi="Arial" w:cs="Arial"/>
            <w:color w:val="0000FF"/>
            <w:sz w:val="20"/>
            <w:szCs w:val="20"/>
            <w:lang w:eastAsia="es-ES"/>
          </w:rPr>
          <w:t>Sección 4.ª Impuesto sobre las Primas de Seguros</w:t>
        </w:r>
      </w:hyperlink>
    </w:p>
    <w:p w14:paraId="0026F3FB" w14:textId="77777777" w:rsidR="00830CF8" w:rsidRPr="00830CF8" w:rsidRDefault="000958DD" w:rsidP="00830CF8">
      <w:pPr>
        <w:spacing w:after="80" w:line="240" w:lineRule="auto"/>
        <w:ind w:left="284"/>
        <w:rPr>
          <w:rFonts w:ascii="Times New Roman" w:eastAsia="Times New Roman" w:hAnsi="Times New Roman" w:cs="Times New Roman"/>
          <w:sz w:val="24"/>
          <w:szCs w:val="24"/>
          <w:lang w:eastAsia="es-ES"/>
        </w:rPr>
      </w:pPr>
      <w:hyperlink r:id="rId38" w:anchor="ci-19" w:history="1">
        <w:r w:rsidR="00830CF8" w:rsidRPr="00830CF8">
          <w:rPr>
            <w:rFonts w:ascii="Arial" w:eastAsia="Times New Roman" w:hAnsi="Arial" w:cs="Arial"/>
            <w:color w:val="0000FF"/>
            <w:sz w:val="20"/>
            <w:szCs w:val="20"/>
            <w:lang w:eastAsia="es-ES"/>
          </w:rPr>
          <w:t>CAPÍTULO III. Otros tributos</w:t>
        </w:r>
      </w:hyperlink>
    </w:p>
    <w:p w14:paraId="716AA2F9" w14:textId="77777777" w:rsidR="00830CF8" w:rsidRPr="00830CF8" w:rsidRDefault="000958DD" w:rsidP="00830CF8">
      <w:pPr>
        <w:spacing w:after="80" w:line="240" w:lineRule="auto"/>
        <w:rPr>
          <w:rFonts w:ascii="Times New Roman" w:eastAsia="Times New Roman" w:hAnsi="Times New Roman" w:cs="Times New Roman"/>
          <w:sz w:val="24"/>
          <w:szCs w:val="24"/>
          <w:lang w:eastAsia="es-ES"/>
        </w:rPr>
      </w:pPr>
      <w:hyperlink r:id="rId39" w:anchor="tv-3" w:history="1">
        <w:r w:rsidR="00830CF8" w:rsidRPr="00830CF8">
          <w:rPr>
            <w:rFonts w:ascii="Arial" w:eastAsia="Times New Roman" w:hAnsi="Arial" w:cs="Arial"/>
            <w:color w:val="0000FF"/>
            <w:sz w:val="20"/>
            <w:szCs w:val="20"/>
            <w:u w:val="single"/>
            <w:lang w:eastAsia="es-ES"/>
          </w:rPr>
          <w:t>TÍTULO VII</w:t>
        </w:r>
        <w:r w:rsidR="00830CF8" w:rsidRPr="00830CF8">
          <w:rPr>
            <w:rFonts w:ascii="Arial" w:eastAsia="Times New Roman" w:hAnsi="Arial" w:cs="Arial"/>
            <w:color w:val="0000FF"/>
            <w:sz w:val="20"/>
            <w:szCs w:val="20"/>
            <w:lang w:eastAsia="es-ES"/>
          </w:rPr>
          <w:t>. De los Entes Territoriales</w:t>
        </w:r>
      </w:hyperlink>
    </w:p>
    <w:p w14:paraId="22FB0C8B" w14:textId="77777777" w:rsidR="00830CF8" w:rsidRPr="00830CF8" w:rsidRDefault="000958DD" w:rsidP="00830CF8">
      <w:pPr>
        <w:spacing w:after="80" w:line="240" w:lineRule="auto"/>
        <w:ind w:left="284"/>
        <w:rPr>
          <w:rFonts w:ascii="Times New Roman" w:eastAsia="Times New Roman" w:hAnsi="Times New Roman" w:cs="Times New Roman"/>
          <w:sz w:val="24"/>
          <w:szCs w:val="24"/>
          <w:lang w:eastAsia="es-ES"/>
        </w:rPr>
      </w:pPr>
      <w:hyperlink r:id="rId40" w:anchor="ci-20" w:history="1">
        <w:r w:rsidR="00830CF8" w:rsidRPr="00830CF8">
          <w:rPr>
            <w:rFonts w:ascii="Arial" w:eastAsia="Times New Roman" w:hAnsi="Arial" w:cs="Arial"/>
            <w:color w:val="0000FF"/>
            <w:sz w:val="20"/>
            <w:szCs w:val="20"/>
            <w:lang w:eastAsia="es-ES"/>
          </w:rPr>
          <w:t>CAPÍTULO I. Entidades Locales</w:t>
        </w:r>
      </w:hyperlink>
    </w:p>
    <w:p w14:paraId="141CE985" w14:textId="77777777" w:rsidR="00830CF8" w:rsidRPr="00830CF8" w:rsidRDefault="000958DD" w:rsidP="00830CF8">
      <w:pPr>
        <w:spacing w:after="80" w:line="240" w:lineRule="auto"/>
        <w:ind w:left="284"/>
        <w:rPr>
          <w:rFonts w:ascii="Times New Roman" w:eastAsia="Times New Roman" w:hAnsi="Times New Roman" w:cs="Times New Roman"/>
          <w:sz w:val="24"/>
          <w:szCs w:val="24"/>
          <w:lang w:eastAsia="es-ES"/>
        </w:rPr>
      </w:pPr>
      <w:hyperlink r:id="rId41" w:anchor="ci-21" w:history="1">
        <w:r w:rsidR="00830CF8" w:rsidRPr="00830CF8">
          <w:rPr>
            <w:rFonts w:ascii="Arial" w:eastAsia="Times New Roman" w:hAnsi="Arial" w:cs="Arial"/>
            <w:color w:val="0000FF"/>
            <w:sz w:val="20"/>
            <w:szCs w:val="20"/>
            <w:lang w:eastAsia="es-ES"/>
          </w:rPr>
          <w:t>CAPÍTULO II. Comunidades Autónomas</w:t>
        </w:r>
      </w:hyperlink>
    </w:p>
    <w:p w14:paraId="34374F8F" w14:textId="77777777" w:rsidR="00830CF8" w:rsidRPr="00830CF8" w:rsidRDefault="00830CF8" w:rsidP="00830CF8">
      <w:pPr>
        <w:spacing w:after="10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u w:val="single"/>
          <w:lang w:eastAsia="es-ES"/>
        </w:rPr>
        <w:t>TÍTULO VIII.- COTIZACIONES SOCIALES</w:t>
      </w:r>
    </w:p>
    <w:p w14:paraId="48F3FC4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u w:val="single"/>
          <w:lang w:eastAsia="es-ES"/>
        </w:rPr>
        <w:t>Artículo 119.</w:t>
      </w:r>
      <w:r w:rsidRPr="00830CF8">
        <w:rPr>
          <w:rFonts w:ascii="Arial" w:eastAsia="Times New Roman" w:hAnsi="Arial" w:cs="Arial"/>
          <w:color w:val="000000"/>
          <w:u w:val="single"/>
          <w:lang w:eastAsia="es-ES"/>
        </w:rPr>
        <w:t> Bases y tipos de cotización a la Seguridad Social, Desempleo, Protección por cese de actividad, Fondo de Garantía Salarial y Formación Profesional durante el año 2021.</w:t>
      </w:r>
    </w:p>
    <w:p w14:paraId="5322667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u w:val="single"/>
          <w:lang w:eastAsia="es-ES"/>
        </w:rPr>
        <w:t>Uno</w:t>
      </w:r>
      <w:r w:rsidRPr="00830CF8">
        <w:rPr>
          <w:rFonts w:ascii="Arial" w:eastAsia="Times New Roman" w:hAnsi="Arial" w:cs="Arial"/>
          <w:color w:val="000000"/>
          <w:lang w:eastAsia="es-ES"/>
        </w:rPr>
        <w:t>. </w:t>
      </w:r>
      <w:r w:rsidRPr="00830CF8">
        <w:rPr>
          <w:rFonts w:ascii="Arial" w:eastAsia="Times New Roman" w:hAnsi="Arial" w:cs="Arial"/>
          <w:color w:val="000000"/>
          <w:u w:val="single"/>
          <w:lang w:eastAsia="es-ES"/>
        </w:rPr>
        <w:t>Topes máximo y mínimo</w:t>
      </w:r>
      <w:r w:rsidRPr="00830CF8">
        <w:rPr>
          <w:rFonts w:ascii="Arial" w:eastAsia="Times New Roman" w:hAnsi="Arial" w:cs="Arial"/>
          <w:color w:val="000000"/>
          <w:lang w:eastAsia="es-ES"/>
        </w:rPr>
        <w:t> de las bases de cotización a la Seguridad Social.</w:t>
      </w:r>
    </w:p>
    <w:p w14:paraId="69C1DD4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lang w:eastAsia="es-ES"/>
        </w:rPr>
        <w:lastRenderedPageBreak/>
        <w:t>1. El tope máximo de la base de cotización en cada uno de los Regímenes de la Seguridad Social que lo tengan establecido, queda fijado, a partir del 1-1-2021, en la cuantía de </w:t>
      </w:r>
      <w:r w:rsidRPr="00830CF8">
        <w:rPr>
          <w:rFonts w:ascii="Arial" w:eastAsia="Times New Roman" w:hAnsi="Arial" w:cs="Arial"/>
          <w:b/>
          <w:bCs/>
          <w:color w:val="000000"/>
          <w:lang w:eastAsia="es-ES"/>
        </w:rPr>
        <w:t>4.070,10 €</w:t>
      </w:r>
      <w:r w:rsidRPr="00830CF8">
        <w:rPr>
          <w:rFonts w:ascii="Arial" w:eastAsia="Times New Roman" w:hAnsi="Arial" w:cs="Arial"/>
          <w:color w:val="000000"/>
          <w:lang w:eastAsia="es-ES"/>
        </w:rPr>
        <w:t> mensuales.</w:t>
      </w:r>
    </w:p>
    <w:p w14:paraId="4D53359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lang w:eastAsia="es-ES"/>
        </w:rPr>
        <w:t>2. De acuerdo con lo establecido en el </w:t>
      </w:r>
      <w:hyperlink r:id="rId42" w:anchor="a19" w:history="1">
        <w:r w:rsidRPr="00830CF8">
          <w:rPr>
            <w:rFonts w:ascii="Arial" w:eastAsia="Times New Roman" w:hAnsi="Arial" w:cs="Arial"/>
            <w:b/>
            <w:bCs/>
            <w:color w:val="0000FF"/>
            <w:u w:val="single"/>
            <w:lang w:eastAsia="es-ES"/>
          </w:rPr>
          <w:t>artículo 19.2</w:t>
        </w:r>
      </w:hyperlink>
      <w:r w:rsidRPr="00830CF8">
        <w:rPr>
          <w:rFonts w:ascii="Arial" w:eastAsia="Times New Roman" w:hAnsi="Arial" w:cs="Arial"/>
          <w:color w:val="000000"/>
          <w:lang w:eastAsia="es-ES"/>
        </w:rPr>
        <w:t> del texto refundido de la Ley General de la Seguridad Social, las bases de cotización en los Regímenes de la Seguridad Social y respecto de las contingencias que se determinan en este artículo, tendrán como </w:t>
      </w:r>
      <w:r w:rsidRPr="00830CF8">
        <w:rPr>
          <w:rFonts w:ascii="Arial" w:eastAsia="Times New Roman" w:hAnsi="Arial" w:cs="Arial"/>
          <w:color w:val="000000"/>
          <w:u w:val="single"/>
          <w:lang w:eastAsia="es-ES"/>
        </w:rPr>
        <w:t>tope mínimo</w:t>
      </w:r>
      <w:r w:rsidRPr="00830CF8">
        <w:rPr>
          <w:rFonts w:ascii="Arial" w:eastAsia="Times New Roman" w:hAnsi="Arial" w:cs="Arial"/>
          <w:color w:val="000000"/>
          <w:lang w:eastAsia="es-ES"/>
        </w:rPr>
        <w:t> las cuantías del SMI vigente en cada momento, incrementadas en un sexto, salvo disposición expresa en contrario.</w:t>
      </w:r>
    </w:p>
    <w:p w14:paraId="0C3C26F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u w:val="single"/>
          <w:lang w:eastAsia="es-ES"/>
        </w:rPr>
        <w:t>Dos</w:t>
      </w:r>
      <w:r w:rsidRPr="00830CF8">
        <w:rPr>
          <w:rFonts w:ascii="Arial" w:eastAsia="Times New Roman" w:hAnsi="Arial" w:cs="Arial"/>
          <w:color w:val="000000"/>
          <w:lang w:eastAsia="es-ES"/>
        </w:rPr>
        <w:t>. </w:t>
      </w:r>
      <w:r w:rsidRPr="00830CF8">
        <w:rPr>
          <w:rFonts w:ascii="Arial" w:eastAsia="Times New Roman" w:hAnsi="Arial" w:cs="Arial"/>
          <w:color w:val="000000"/>
          <w:u w:val="single"/>
          <w:lang w:eastAsia="es-ES"/>
        </w:rPr>
        <w:t>Bases y tipos de cotización</w:t>
      </w:r>
      <w:r w:rsidRPr="00830CF8">
        <w:rPr>
          <w:rFonts w:ascii="Arial" w:eastAsia="Times New Roman" w:hAnsi="Arial" w:cs="Arial"/>
          <w:color w:val="000000"/>
          <w:lang w:eastAsia="es-ES"/>
        </w:rPr>
        <w:t> en el Régimen General de la Seguridad Social.</w:t>
      </w:r>
    </w:p>
    <w:p w14:paraId="7AB0B423"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lang w:eastAsia="es-ES"/>
        </w:rPr>
        <w:t>1. Las </w:t>
      </w:r>
      <w:r w:rsidRPr="00830CF8">
        <w:rPr>
          <w:rFonts w:ascii="Arial" w:eastAsia="Times New Roman" w:hAnsi="Arial" w:cs="Arial"/>
          <w:color w:val="000000"/>
          <w:u w:val="single"/>
          <w:lang w:eastAsia="es-ES"/>
        </w:rPr>
        <w:t>bases mensuales de cotización</w:t>
      </w:r>
      <w:r w:rsidRPr="00830CF8">
        <w:rPr>
          <w:rFonts w:ascii="Arial" w:eastAsia="Times New Roman" w:hAnsi="Arial" w:cs="Arial"/>
          <w:color w:val="000000"/>
          <w:lang w:eastAsia="es-ES"/>
        </w:rPr>
        <w:t> para todas las contingencias y situaciones protegidas por el Régimen General de la Seguridad Social, exceptuadas las de accidentes de trabajo y enfermedades profesionales, estarán limitadas, para cada grupo de categorías profesionales, por las bases mínimas y máximas siguientes:</w:t>
      </w:r>
    </w:p>
    <w:p w14:paraId="67FBA90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lang w:eastAsia="es-ES"/>
        </w:rPr>
        <w:t>a) Las </w:t>
      </w:r>
      <w:r w:rsidRPr="00830CF8">
        <w:rPr>
          <w:rFonts w:ascii="Arial" w:eastAsia="Times New Roman" w:hAnsi="Arial" w:cs="Arial"/>
          <w:color w:val="000000"/>
          <w:u w:val="single"/>
          <w:lang w:eastAsia="es-ES"/>
        </w:rPr>
        <w:t>bases mínimas de cotización</w:t>
      </w:r>
      <w:r w:rsidRPr="00830CF8">
        <w:rPr>
          <w:rFonts w:ascii="Arial" w:eastAsia="Times New Roman" w:hAnsi="Arial" w:cs="Arial"/>
          <w:color w:val="000000"/>
          <w:lang w:eastAsia="es-ES"/>
        </w:rPr>
        <w:t>, según categorías profesionales y grupos de cotización, se incrementarán desde el 1-1-2021, y respecto de las vigentes en 31-12-2020, en el mismo porcentaje en que aumente el SMI.</w:t>
      </w:r>
    </w:p>
    <w:p w14:paraId="3C91988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lang w:eastAsia="es-ES"/>
        </w:rPr>
        <w:t>Las bases mínimas de cotización aplicables a los </w:t>
      </w:r>
      <w:r w:rsidRPr="00830CF8">
        <w:rPr>
          <w:rFonts w:ascii="Arial" w:eastAsia="Times New Roman" w:hAnsi="Arial" w:cs="Arial"/>
          <w:color w:val="000000"/>
          <w:u w:val="single"/>
          <w:lang w:eastAsia="es-ES"/>
        </w:rPr>
        <w:t>trabajadores con contrato a tiempo parcial</w:t>
      </w:r>
      <w:r w:rsidRPr="00830CF8">
        <w:rPr>
          <w:rFonts w:ascii="Arial" w:eastAsia="Times New Roman" w:hAnsi="Arial" w:cs="Arial"/>
          <w:color w:val="000000"/>
          <w:lang w:eastAsia="es-ES"/>
        </w:rPr>
        <w:t> se adecuarán en orden a que la cotización en esta modalidad de contratación sea equivalente a la cotización a tiempo completo por la misma unidad de tiempo y similares retribuciones.</w:t>
      </w:r>
    </w:p>
    <w:p w14:paraId="3894C14B"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lang w:eastAsia="es-ES"/>
        </w:rPr>
        <w:t>b) Las </w:t>
      </w:r>
      <w:r w:rsidRPr="00830CF8">
        <w:rPr>
          <w:rFonts w:ascii="Arial" w:eastAsia="Times New Roman" w:hAnsi="Arial" w:cs="Arial"/>
          <w:color w:val="000000"/>
          <w:u w:val="single"/>
          <w:lang w:eastAsia="es-ES"/>
        </w:rPr>
        <w:t>bases máximas</w:t>
      </w:r>
      <w:r w:rsidRPr="00830CF8">
        <w:rPr>
          <w:rFonts w:ascii="Arial" w:eastAsia="Times New Roman" w:hAnsi="Arial" w:cs="Arial"/>
          <w:color w:val="000000"/>
          <w:lang w:eastAsia="es-ES"/>
        </w:rPr>
        <w:t>, cualquiera que sea la categoría profesional y grupo de cotización, serán a partir del 1-1-2021, de </w:t>
      </w:r>
      <w:r w:rsidRPr="00830CF8">
        <w:rPr>
          <w:rFonts w:ascii="Arial" w:eastAsia="Times New Roman" w:hAnsi="Arial" w:cs="Arial"/>
          <w:b/>
          <w:bCs/>
          <w:color w:val="000000"/>
          <w:lang w:eastAsia="es-ES"/>
        </w:rPr>
        <w:t>4.070,10 €</w:t>
      </w:r>
      <w:r w:rsidRPr="00830CF8">
        <w:rPr>
          <w:rFonts w:ascii="Arial" w:eastAsia="Times New Roman" w:hAnsi="Arial" w:cs="Arial"/>
          <w:color w:val="000000"/>
          <w:lang w:eastAsia="es-ES"/>
        </w:rPr>
        <w:t> mensuales o de </w:t>
      </w:r>
      <w:r w:rsidRPr="00830CF8">
        <w:rPr>
          <w:rFonts w:ascii="Arial" w:eastAsia="Times New Roman" w:hAnsi="Arial" w:cs="Arial"/>
          <w:b/>
          <w:bCs/>
          <w:color w:val="000000"/>
          <w:lang w:eastAsia="es-ES"/>
        </w:rPr>
        <w:t>135,67 €</w:t>
      </w:r>
      <w:r w:rsidRPr="00830CF8">
        <w:rPr>
          <w:rFonts w:ascii="Arial" w:eastAsia="Times New Roman" w:hAnsi="Arial" w:cs="Arial"/>
          <w:color w:val="000000"/>
          <w:lang w:eastAsia="es-ES"/>
        </w:rPr>
        <w:t> diarios.</w:t>
      </w:r>
    </w:p>
    <w:p w14:paraId="3DC81CB5"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lang w:eastAsia="es-ES"/>
        </w:rPr>
        <w:t>2. Los </w:t>
      </w:r>
      <w:r w:rsidRPr="00830CF8">
        <w:rPr>
          <w:rFonts w:ascii="Arial" w:eastAsia="Times New Roman" w:hAnsi="Arial" w:cs="Arial"/>
          <w:color w:val="000000"/>
          <w:u w:val="single"/>
          <w:lang w:eastAsia="es-ES"/>
        </w:rPr>
        <w:t>tipos de cotización</w:t>
      </w:r>
      <w:r w:rsidRPr="00830CF8">
        <w:rPr>
          <w:rFonts w:ascii="Arial" w:eastAsia="Times New Roman" w:hAnsi="Arial" w:cs="Arial"/>
          <w:color w:val="000000"/>
          <w:lang w:eastAsia="es-ES"/>
        </w:rPr>
        <w:t> en el Régimen General de la Seguridad Social serán, durante el año 2021, los siguientes:</w:t>
      </w:r>
    </w:p>
    <w:p w14:paraId="41022A04"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lang w:eastAsia="es-ES"/>
        </w:rPr>
        <w:t>a) Para las </w:t>
      </w:r>
      <w:r w:rsidRPr="00830CF8">
        <w:rPr>
          <w:rFonts w:ascii="Arial" w:eastAsia="Times New Roman" w:hAnsi="Arial" w:cs="Arial"/>
          <w:color w:val="000000"/>
          <w:u w:val="single"/>
          <w:lang w:eastAsia="es-ES"/>
        </w:rPr>
        <w:t>contingencias comunes</w:t>
      </w:r>
      <w:r w:rsidRPr="00830CF8">
        <w:rPr>
          <w:rFonts w:ascii="Arial" w:eastAsia="Times New Roman" w:hAnsi="Arial" w:cs="Arial"/>
          <w:color w:val="000000"/>
          <w:lang w:eastAsia="es-ES"/>
        </w:rPr>
        <w:t> el </w:t>
      </w:r>
      <w:r w:rsidRPr="00830CF8">
        <w:rPr>
          <w:rFonts w:ascii="Arial" w:eastAsia="Times New Roman" w:hAnsi="Arial" w:cs="Arial"/>
          <w:b/>
          <w:bCs/>
          <w:color w:val="000000"/>
          <w:lang w:eastAsia="es-ES"/>
        </w:rPr>
        <w:t>28,30 %</w:t>
      </w:r>
      <w:r w:rsidRPr="00830CF8">
        <w:rPr>
          <w:rFonts w:ascii="Arial" w:eastAsia="Times New Roman" w:hAnsi="Arial" w:cs="Arial"/>
          <w:color w:val="000000"/>
          <w:lang w:eastAsia="es-ES"/>
        </w:rPr>
        <w:t>, siendo el </w:t>
      </w:r>
      <w:r w:rsidRPr="00830CF8">
        <w:rPr>
          <w:rFonts w:ascii="Arial" w:eastAsia="Times New Roman" w:hAnsi="Arial" w:cs="Arial"/>
          <w:b/>
          <w:bCs/>
          <w:color w:val="000000"/>
          <w:lang w:eastAsia="es-ES"/>
        </w:rPr>
        <w:t>23,60 %</w:t>
      </w:r>
      <w:r w:rsidRPr="00830CF8">
        <w:rPr>
          <w:rFonts w:ascii="Arial" w:eastAsia="Times New Roman" w:hAnsi="Arial" w:cs="Arial"/>
          <w:color w:val="000000"/>
          <w:lang w:eastAsia="es-ES"/>
        </w:rPr>
        <w:t> a cargo de la </w:t>
      </w:r>
      <w:r w:rsidRPr="00830CF8">
        <w:rPr>
          <w:rFonts w:ascii="Arial" w:eastAsia="Times New Roman" w:hAnsi="Arial" w:cs="Arial"/>
          <w:color w:val="000000"/>
          <w:u w:val="single"/>
          <w:lang w:eastAsia="es-ES"/>
        </w:rPr>
        <w:t>empresa</w:t>
      </w:r>
      <w:r w:rsidRPr="00830CF8">
        <w:rPr>
          <w:rFonts w:ascii="Arial" w:eastAsia="Times New Roman" w:hAnsi="Arial" w:cs="Arial"/>
          <w:color w:val="000000"/>
          <w:lang w:eastAsia="es-ES"/>
        </w:rPr>
        <w:t> y el </w:t>
      </w:r>
      <w:r w:rsidRPr="00830CF8">
        <w:rPr>
          <w:rFonts w:ascii="Arial" w:eastAsia="Times New Roman" w:hAnsi="Arial" w:cs="Arial"/>
          <w:b/>
          <w:bCs/>
          <w:color w:val="000000"/>
          <w:lang w:eastAsia="es-ES"/>
        </w:rPr>
        <w:t>4,70 %</w:t>
      </w:r>
      <w:r w:rsidRPr="00830CF8">
        <w:rPr>
          <w:rFonts w:ascii="Arial" w:eastAsia="Times New Roman" w:hAnsi="Arial" w:cs="Arial"/>
          <w:color w:val="000000"/>
          <w:lang w:eastAsia="es-ES"/>
        </w:rPr>
        <w:t> a cargo del </w:t>
      </w:r>
      <w:r w:rsidRPr="00830CF8">
        <w:rPr>
          <w:rFonts w:ascii="Arial" w:eastAsia="Times New Roman" w:hAnsi="Arial" w:cs="Arial"/>
          <w:color w:val="000000"/>
          <w:u w:val="single"/>
          <w:lang w:eastAsia="es-ES"/>
        </w:rPr>
        <w:t>trabajador</w:t>
      </w:r>
      <w:r w:rsidRPr="00830CF8">
        <w:rPr>
          <w:rFonts w:ascii="Arial" w:eastAsia="Times New Roman" w:hAnsi="Arial" w:cs="Arial"/>
          <w:color w:val="000000"/>
          <w:lang w:eastAsia="es-ES"/>
        </w:rPr>
        <w:t>.</w:t>
      </w:r>
    </w:p>
    <w:p w14:paraId="0B12A24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lang w:eastAsia="es-ES"/>
        </w:rPr>
        <w:t>b) Para las </w:t>
      </w:r>
      <w:r w:rsidRPr="00830CF8">
        <w:rPr>
          <w:rFonts w:ascii="Arial" w:eastAsia="Times New Roman" w:hAnsi="Arial" w:cs="Arial"/>
          <w:color w:val="000000"/>
          <w:u w:val="single"/>
          <w:lang w:eastAsia="es-ES"/>
        </w:rPr>
        <w:t>contingencias de accidentes de trabajo y enfermedades profesionales</w:t>
      </w:r>
      <w:r w:rsidRPr="00830CF8">
        <w:rPr>
          <w:rFonts w:ascii="Arial" w:eastAsia="Times New Roman" w:hAnsi="Arial" w:cs="Arial"/>
          <w:color w:val="000000"/>
          <w:lang w:eastAsia="es-ES"/>
        </w:rPr>
        <w:t> se aplicarán los porcentajes de la tarifa de primas incluida en la </w:t>
      </w:r>
      <w:hyperlink r:id="rId43" w:anchor="dacuarta" w:history="1">
        <w:r w:rsidRPr="00830CF8">
          <w:rPr>
            <w:rFonts w:ascii="Arial" w:eastAsia="Times New Roman" w:hAnsi="Arial" w:cs="Arial"/>
            <w:b/>
            <w:bCs/>
            <w:color w:val="0000FF"/>
            <w:u w:val="single"/>
            <w:lang w:eastAsia="es-ES"/>
          </w:rPr>
          <w:t>disposición adicional cuarta</w:t>
        </w:r>
      </w:hyperlink>
      <w:r w:rsidRPr="00830CF8">
        <w:rPr>
          <w:rFonts w:ascii="Arial" w:eastAsia="Times New Roman" w:hAnsi="Arial" w:cs="Arial"/>
          <w:color w:val="000000"/>
          <w:lang w:eastAsia="es-ES"/>
        </w:rPr>
        <w:t> de la Ley 42/2006, de 28-12, de Presupuestos Generales del Estado para el año 2007, siendo las primas resultantes a cargo exclusivo de la empresa.</w:t>
      </w:r>
    </w:p>
    <w:p w14:paraId="64E7B0C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lang w:eastAsia="es-ES"/>
        </w:rPr>
        <w:t>3. Durante el año 2021, para la </w:t>
      </w:r>
      <w:r w:rsidRPr="00830CF8">
        <w:rPr>
          <w:rFonts w:ascii="Arial" w:eastAsia="Times New Roman" w:hAnsi="Arial" w:cs="Arial"/>
          <w:color w:val="000000"/>
          <w:u w:val="single"/>
          <w:lang w:eastAsia="es-ES"/>
        </w:rPr>
        <w:t>cotización adicional por horas extraordinarias</w:t>
      </w:r>
      <w:r w:rsidRPr="00830CF8">
        <w:rPr>
          <w:rFonts w:ascii="Arial" w:eastAsia="Times New Roman" w:hAnsi="Arial" w:cs="Arial"/>
          <w:color w:val="000000"/>
          <w:lang w:eastAsia="es-ES"/>
        </w:rPr>
        <w:t> establecida en el </w:t>
      </w:r>
      <w:hyperlink r:id="rId44" w:anchor="a149" w:history="1">
        <w:r w:rsidRPr="00830CF8">
          <w:rPr>
            <w:rFonts w:ascii="Arial" w:eastAsia="Times New Roman" w:hAnsi="Arial" w:cs="Arial"/>
            <w:b/>
            <w:bCs/>
            <w:color w:val="0000FF"/>
            <w:u w:val="single"/>
            <w:lang w:eastAsia="es-ES"/>
          </w:rPr>
          <w:t>artículo 149</w:t>
        </w:r>
      </w:hyperlink>
      <w:r w:rsidRPr="00830CF8">
        <w:rPr>
          <w:rFonts w:ascii="Arial" w:eastAsia="Times New Roman" w:hAnsi="Arial" w:cs="Arial"/>
          <w:color w:val="000000"/>
          <w:lang w:eastAsia="es-ES"/>
        </w:rPr>
        <w:t> del texto refundido de la Ley General de la Seguridad Social, se aplicarán los siguientes tipos de cotización:</w:t>
      </w:r>
    </w:p>
    <w:p w14:paraId="2775338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lang w:eastAsia="es-ES"/>
        </w:rPr>
        <w:t>a) Cuando se trate de las </w:t>
      </w:r>
      <w:r w:rsidRPr="00830CF8">
        <w:rPr>
          <w:rFonts w:ascii="Arial" w:eastAsia="Times New Roman" w:hAnsi="Arial" w:cs="Arial"/>
          <w:color w:val="000000"/>
          <w:u w:val="single"/>
          <w:lang w:eastAsia="es-ES"/>
        </w:rPr>
        <w:t>horas extraordinarias motivadas por fuerza mayor</w:t>
      </w:r>
      <w:r w:rsidRPr="00830CF8">
        <w:rPr>
          <w:rFonts w:ascii="Arial" w:eastAsia="Times New Roman" w:hAnsi="Arial" w:cs="Arial"/>
          <w:color w:val="000000"/>
          <w:lang w:eastAsia="es-ES"/>
        </w:rPr>
        <w:t>, el </w:t>
      </w:r>
      <w:r w:rsidRPr="00830CF8">
        <w:rPr>
          <w:rFonts w:ascii="Arial" w:eastAsia="Times New Roman" w:hAnsi="Arial" w:cs="Arial"/>
          <w:b/>
          <w:bCs/>
          <w:color w:val="000000"/>
          <w:lang w:eastAsia="es-ES"/>
        </w:rPr>
        <w:t>14,00 %</w:t>
      </w:r>
      <w:r w:rsidRPr="00830CF8">
        <w:rPr>
          <w:rFonts w:ascii="Arial" w:eastAsia="Times New Roman" w:hAnsi="Arial" w:cs="Arial"/>
          <w:color w:val="000000"/>
          <w:lang w:eastAsia="es-ES"/>
        </w:rPr>
        <w:t>, del que el </w:t>
      </w:r>
      <w:r w:rsidRPr="00830CF8">
        <w:rPr>
          <w:rFonts w:ascii="Arial" w:eastAsia="Times New Roman" w:hAnsi="Arial" w:cs="Arial"/>
          <w:b/>
          <w:bCs/>
          <w:color w:val="000000"/>
          <w:lang w:eastAsia="es-ES"/>
        </w:rPr>
        <w:t>12,00 %</w:t>
      </w:r>
      <w:r w:rsidRPr="00830CF8">
        <w:rPr>
          <w:rFonts w:ascii="Arial" w:eastAsia="Times New Roman" w:hAnsi="Arial" w:cs="Arial"/>
          <w:color w:val="000000"/>
          <w:lang w:eastAsia="es-ES"/>
        </w:rPr>
        <w:t> será a cargo de la </w:t>
      </w:r>
      <w:r w:rsidRPr="00830CF8">
        <w:rPr>
          <w:rFonts w:ascii="Arial" w:eastAsia="Times New Roman" w:hAnsi="Arial" w:cs="Arial"/>
          <w:color w:val="000000"/>
          <w:u w:val="single"/>
          <w:lang w:eastAsia="es-ES"/>
        </w:rPr>
        <w:t>empresa</w:t>
      </w:r>
      <w:r w:rsidRPr="00830CF8">
        <w:rPr>
          <w:rFonts w:ascii="Arial" w:eastAsia="Times New Roman" w:hAnsi="Arial" w:cs="Arial"/>
          <w:color w:val="000000"/>
          <w:lang w:eastAsia="es-ES"/>
        </w:rPr>
        <w:t> y el </w:t>
      </w:r>
      <w:r w:rsidRPr="00830CF8">
        <w:rPr>
          <w:rFonts w:ascii="Arial" w:eastAsia="Times New Roman" w:hAnsi="Arial" w:cs="Arial"/>
          <w:b/>
          <w:bCs/>
          <w:color w:val="000000"/>
          <w:lang w:eastAsia="es-ES"/>
        </w:rPr>
        <w:t>2,00 %</w:t>
      </w:r>
      <w:r w:rsidRPr="00830CF8">
        <w:rPr>
          <w:rFonts w:ascii="Arial" w:eastAsia="Times New Roman" w:hAnsi="Arial" w:cs="Arial"/>
          <w:color w:val="000000"/>
          <w:lang w:eastAsia="es-ES"/>
        </w:rPr>
        <w:t> a cargo del </w:t>
      </w:r>
      <w:r w:rsidRPr="00830CF8">
        <w:rPr>
          <w:rFonts w:ascii="Arial" w:eastAsia="Times New Roman" w:hAnsi="Arial" w:cs="Arial"/>
          <w:color w:val="000000"/>
          <w:u w:val="single"/>
          <w:lang w:eastAsia="es-ES"/>
        </w:rPr>
        <w:t>trabajador</w:t>
      </w:r>
      <w:r w:rsidRPr="00830CF8">
        <w:rPr>
          <w:rFonts w:ascii="Arial" w:eastAsia="Times New Roman" w:hAnsi="Arial" w:cs="Arial"/>
          <w:color w:val="000000"/>
          <w:lang w:eastAsia="es-ES"/>
        </w:rPr>
        <w:t>.</w:t>
      </w:r>
    </w:p>
    <w:p w14:paraId="5646CA9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lang w:eastAsia="es-ES"/>
        </w:rPr>
        <w:t>b) Cuando se trate de las </w:t>
      </w:r>
      <w:r w:rsidRPr="00830CF8">
        <w:rPr>
          <w:rFonts w:ascii="Arial" w:eastAsia="Times New Roman" w:hAnsi="Arial" w:cs="Arial"/>
          <w:color w:val="000000"/>
          <w:u w:val="single"/>
          <w:lang w:eastAsia="es-ES"/>
        </w:rPr>
        <w:t>horas extraordinarias no comprendidas en el párrafo anterior</w:t>
      </w:r>
      <w:r w:rsidRPr="00830CF8">
        <w:rPr>
          <w:rFonts w:ascii="Arial" w:eastAsia="Times New Roman" w:hAnsi="Arial" w:cs="Arial"/>
          <w:color w:val="000000"/>
          <w:lang w:eastAsia="es-ES"/>
        </w:rPr>
        <w:t>, el </w:t>
      </w:r>
      <w:r w:rsidRPr="00830CF8">
        <w:rPr>
          <w:rFonts w:ascii="Arial" w:eastAsia="Times New Roman" w:hAnsi="Arial" w:cs="Arial"/>
          <w:b/>
          <w:bCs/>
          <w:color w:val="000000"/>
          <w:lang w:eastAsia="es-ES"/>
        </w:rPr>
        <w:t>28,30 %</w:t>
      </w:r>
      <w:r w:rsidRPr="00830CF8">
        <w:rPr>
          <w:rFonts w:ascii="Arial" w:eastAsia="Times New Roman" w:hAnsi="Arial" w:cs="Arial"/>
          <w:color w:val="000000"/>
          <w:lang w:eastAsia="es-ES"/>
        </w:rPr>
        <w:t>, del que el </w:t>
      </w:r>
      <w:r w:rsidRPr="00830CF8">
        <w:rPr>
          <w:rFonts w:ascii="Arial" w:eastAsia="Times New Roman" w:hAnsi="Arial" w:cs="Arial"/>
          <w:b/>
          <w:bCs/>
          <w:color w:val="000000"/>
          <w:lang w:eastAsia="es-ES"/>
        </w:rPr>
        <w:t>23,60</w:t>
      </w:r>
      <w:r w:rsidRPr="00830CF8">
        <w:rPr>
          <w:rFonts w:ascii="Arial" w:eastAsia="Times New Roman" w:hAnsi="Arial" w:cs="Arial"/>
          <w:color w:val="000000"/>
          <w:lang w:eastAsia="es-ES"/>
        </w:rPr>
        <w:t> % será a cargo de la </w:t>
      </w:r>
      <w:r w:rsidRPr="00830CF8">
        <w:rPr>
          <w:rFonts w:ascii="Arial" w:eastAsia="Times New Roman" w:hAnsi="Arial" w:cs="Arial"/>
          <w:color w:val="000000"/>
          <w:u w:val="single"/>
          <w:lang w:eastAsia="es-ES"/>
        </w:rPr>
        <w:t>empresa</w:t>
      </w:r>
      <w:r w:rsidRPr="00830CF8">
        <w:rPr>
          <w:rFonts w:ascii="Arial" w:eastAsia="Times New Roman" w:hAnsi="Arial" w:cs="Arial"/>
          <w:color w:val="000000"/>
          <w:lang w:eastAsia="es-ES"/>
        </w:rPr>
        <w:t> y el </w:t>
      </w:r>
      <w:r w:rsidRPr="00830CF8">
        <w:rPr>
          <w:rFonts w:ascii="Arial" w:eastAsia="Times New Roman" w:hAnsi="Arial" w:cs="Arial"/>
          <w:b/>
          <w:bCs/>
          <w:color w:val="000000"/>
          <w:lang w:eastAsia="es-ES"/>
        </w:rPr>
        <w:t>4,70 %</w:t>
      </w:r>
      <w:r w:rsidRPr="00830CF8">
        <w:rPr>
          <w:rFonts w:ascii="Arial" w:eastAsia="Times New Roman" w:hAnsi="Arial" w:cs="Arial"/>
          <w:color w:val="000000"/>
          <w:lang w:eastAsia="es-ES"/>
        </w:rPr>
        <w:t> a cargo del </w:t>
      </w:r>
      <w:r w:rsidRPr="00830CF8">
        <w:rPr>
          <w:rFonts w:ascii="Arial" w:eastAsia="Times New Roman" w:hAnsi="Arial" w:cs="Arial"/>
          <w:color w:val="000000"/>
          <w:u w:val="single"/>
          <w:lang w:eastAsia="es-ES"/>
        </w:rPr>
        <w:t>trabajador</w:t>
      </w:r>
      <w:r w:rsidRPr="00830CF8">
        <w:rPr>
          <w:rFonts w:ascii="Arial" w:eastAsia="Times New Roman" w:hAnsi="Arial" w:cs="Arial"/>
          <w:color w:val="000000"/>
          <w:lang w:eastAsia="es-ES"/>
        </w:rPr>
        <w:t>.</w:t>
      </w:r>
    </w:p>
    <w:p w14:paraId="74D5CE33"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lang w:eastAsia="es-ES"/>
        </w:rPr>
        <w:t>4. A partir del 1-1-2021, la base máxima de cotización por contingencias comunes aplicable a los </w:t>
      </w:r>
      <w:r w:rsidRPr="00830CF8">
        <w:rPr>
          <w:rFonts w:ascii="Arial" w:eastAsia="Times New Roman" w:hAnsi="Arial" w:cs="Arial"/>
          <w:color w:val="000000"/>
          <w:u w:val="single"/>
          <w:lang w:eastAsia="es-ES"/>
        </w:rPr>
        <w:t>representantes de comercio</w:t>
      </w:r>
      <w:r w:rsidRPr="00830CF8">
        <w:rPr>
          <w:rFonts w:ascii="Arial" w:eastAsia="Times New Roman" w:hAnsi="Arial" w:cs="Arial"/>
          <w:color w:val="000000"/>
          <w:lang w:eastAsia="es-ES"/>
        </w:rPr>
        <w:t> será la prevista con carácter general en el apartado Dos.1.b).</w:t>
      </w:r>
    </w:p>
    <w:p w14:paraId="49547D3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lang w:eastAsia="es-ES"/>
        </w:rPr>
        <w:t>5. A efectos de determinar, a partir del 1-1-2021, la base máxima de cotización por contingencias comunes de los </w:t>
      </w:r>
      <w:r w:rsidRPr="00830CF8">
        <w:rPr>
          <w:rFonts w:ascii="Arial" w:eastAsia="Times New Roman" w:hAnsi="Arial" w:cs="Arial"/>
          <w:color w:val="000000"/>
          <w:u w:val="single"/>
          <w:lang w:eastAsia="es-ES"/>
        </w:rPr>
        <w:t>artistas</w:t>
      </w:r>
      <w:r w:rsidRPr="00830CF8">
        <w:rPr>
          <w:rFonts w:ascii="Arial" w:eastAsia="Times New Roman" w:hAnsi="Arial" w:cs="Arial"/>
          <w:color w:val="000000"/>
          <w:lang w:eastAsia="es-ES"/>
        </w:rPr>
        <w:t>, así como la base y el tipo de cotización durante los </w:t>
      </w:r>
      <w:r w:rsidRPr="00830CF8">
        <w:rPr>
          <w:rFonts w:ascii="Arial" w:eastAsia="Times New Roman" w:hAnsi="Arial" w:cs="Arial"/>
          <w:color w:val="000000"/>
          <w:u w:val="single"/>
          <w:lang w:eastAsia="es-ES"/>
        </w:rPr>
        <w:t>períodos de inactividad</w:t>
      </w:r>
      <w:r w:rsidRPr="00830CF8">
        <w:rPr>
          <w:rFonts w:ascii="Arial" w:eastAsia="Times New Roman" w:hAnsi="Arial" w:cs="Arial"/>
          <w:color w:val="000000"/>
          <w:lang w:eastAsia="es-ES"/>
        </w:rPr>
        <w:t>, se aplicará lo siguiente:</w:t>
      </w:r>
    </w:p>
    <w:p w14:paraId="4954055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lang w:eastAsia="es-ES"/>
        </w:rPr>
        <w:t>a) </w:t>
      </w:r>
      <w:r w:rsidRPr="00830CF8">
        <w:rPr>
          <w:rFonts w:ascii="Arial" w:eastAsia="Times New Roman" w:hAnsi="Arial" w:cs="Arial"/>
          <w:color w:val="000000"/>
          <w:u w:val="single"/>
          <w:lang w:eastAsia="es-ES"/>
        </w:rPr>
        <w:t>La base máxima</w:t>
      </w:r>
      <w:r w:rsidRPr="00830CF8">
        <w:rPr>
          <w:rFonts w:ascii="Arial" w:eastAsia="Times New Roman" w:hAnsi="Arial" w:cs="Arial"/>
          <w:color w:val="000000"/>
          <w:lang w:eastAsia="es-ES"/>
        </w:rPr>
        <w:t> de cotización para todos los grupos correspondientes a las distintas categorías profesionales será de </w:t>
      </w:r>
      <w:r w:rsidRPr="00830CF8">
        <w:rPr>
          <w:rFonts w:ascii="Arial" w:eastAsia="Times New Roman" w:hAnsi="Arial" w:cs="Arial"/>
          <w:b/>
          <w:bCs/>
          <w:color w:val="000000"/>
          <w:lang w:eastAsia="es-ES"/>
        </w:rPr>
        <w:t>4.070,10 €</w:t>
      </w:r>
      <w:r w:rsidRPr="00830CF8">
        <w:rPr>
          <w:rFonts w:ascii="Arial" w:eastAsia="Times New Roman" w:hAnsi="Arial" w:cs="Arial"/>
          <w:color w:val="000000"/>
          <w:lang w:eastAsia="es-ES"/>
        </w:rPr>
        <w:t> mensuales. No obstante, el límite máximo de las bases de cotización en razón de las actividades realizadas por un artista, para una o varias empresas, tendrá carácter anual y se determinará por la elevación a cómputo anual de la base mensual máxima señalada.</w:t>
      </w:r>
    </w:p>
    <w:p w14:paraId="375D9F1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lang w:eastAsia="es-ES"/>
        </w:rPr>
        <w:lastRenderedPageBreak/>
        <w:t>El Ministerio de Inclusión, Seguridad Social y Migraciones, teniendo en cuenta la base y el límite máximos establecidos en el párrafo anterior, fijará las bases de cotización para determinar las liquidaciones provisionales de los artistas, a que se refiere el </w:t>
      </w:r>
      <w:r w:rsidRPr="00830CF8">
        <w:rPr>
          <w:rFonts w:ascii="Arial" w:eastAsia="Times New Roman" w:hAnsi="Arial" w:cs="Arial"/>
          <w:color w:val="000000"/>
          <w:u w:val="single"/>
          <w:lang w:eastAsia="es-ES"/>
        </w:rPr>
        <w:t>artículo 32.5.b)</w:t>
      </w:r>
      <w:r w:rsidRPr="00830CF8">
        <w:rPr>
          <w:rFonts w:ascii="Arial" w:eastAsia="Times New Roman" w:hAnsi="Arial" w:cs="Arial"/>
          <w:color w:val="000000"/>
          <w:lang w:eastAsia="es-ES"/>
        </w:rPr>
        <w:t> del Reglamento General sobre Cotización y Liquidación de otros Derechos de la Seguridad Social, aprobado por el Real Decreto 2064/1995, de 22-12.</w:t>
      </w:r>
    </w:p>
    <w:p w14:paraId="1DAD0FF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lang w:eastAsia="es-ES"/>
        </w:rPr>
        <w:t>b) La base de cotización aplicable durante los </w:t>
      </w:r>
      <w:r w:rsidRPr="00830CF8">
        <w:rPr>
          <w:rFonts w:ascii="Arial" w:eastAsia="Times New Roman" w:hAnsi="Arial" w:cs="Arial"/>
          <w:color w:val="000000"/>
          <w:u w:val="single"/>
          <w:lang w:eastAsia="es-ES"/>
        </w:rPr>
        <w:t>períodos de inactividad de los artistas</w:t>
      </w:r>
      <w:r w:rsidRPr="00830CF8">
        <w:rPr>
          <w:rFonts w:ascii="Arial" w:eastAsia="Times New Roman" w:hAnsi="Arial" w:cs="Arial"/>
          <w:color w:val="000000"/>
          <w:lang w:eastAsia="es-ES"/>
        </w:rPr>
        <w:t> en los que se mantenga voluntariamente la situación de alta en el Régimen General de la Seguridad Social será la base mínima vigente en cada momento, por contingencias comunes, correspondiente al grupo 7 de la escala de grupos de cotización de dicho régimen. El </w:t>
      </w:r>
      <w:r w:rsidRPr="00830CF8">
        <w:rPr>
          <w:rFonts w:ascii="Arial" w:eastAsia="Times New Roman" w:hAnsi="Arial" w:cs="Arial"/>
          <w:color w:val="000000"/>
          <w:u w:val="single"/>
          <w:lang w:eastAsia="es-ES"/>
        </w:rPr>
        <w:t>tipo de cotización</w:t>
      </w:r>
      <w:r w:rsidRPr="00830CF8">
        <w:rPr>
          <w:rFonts w:ascii="Arial" w:eastAsia="Times New Roman" w:hAnsi="Arial" w:cs="Arial"/>
          <w:color w:val="000000"/>
          <w:lang w:eastAsia="es-ES"/>
        </w:rPr>
        <w:t> aplicable será el </w:t>
      </w:r>
      <w:r w:rsidRPr="00830CF8">
        <w:rPr>
          <w:rFonts w:ascii="Arial" w:eastAsia="Times New Roman" w:hAnsi="Arial" w:cs="Arial"/>
          <w:b/>
          <w:bCs/>
          <w:color w:val="000000"/>
          <w:lang w:eastAsia="es-ES"/>
        </w:rPr>
        <w:t>11,50 %</w:t>
      </w:r>
      <w:r w:rsidRPr="00830CF8">
        <w:rPr>
          <w:rFonts w:ascii="Arial" w:eastAsia="Times New Roman" w:hAnsi="Arial" w:cs="Arial"/>
          <w:color w:val="000000"/>
          <w:lang w:eastAsia="es-ES"/>
        </w:rPr>
        <w:t>.</w:t>
      </w:r>
    </w:p>
    <w:p w14:paraId="1349818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Tres</w:t>
      </w:r>
      <w:r w:rsidRPr="00830CF8">
        <w:rPr>
          <w:rFonts w:ascii="Arial" w:eastAsia="Times New Roman" w:hAnsi="Arial" w:cs="Arial"/>
          <w:color w:val="000000"/>
          <w:sz w:val="20"/>
          <w:szCs w:val="20"/>
          <w:lang w:eastAsia="es-ES"/>
        </w:rPr>
        <w:t>. Cotización en el Sistema Especial para </w:t>
      </w:r>
      <w:r w:rsidRPr="00830CF8">
        <w:rPr>
          <w:rFonts w:ascii="Arial" w:eastAsia="Times New Roman" w:hAnsi="Arial" w:cs="Arial"/>
          <w:color w:val="000000"/>
          <w:sz w:val="20"/>
          <w:szCs w:val="20"/>
          <w:u w:val="single"/>
          <w:lang w:eastAsia="es-ES"/>
        </w:rPr>
        <w:t>Trabajadores por Cuenta Ajena Agrarios</w:t>
      </w:r>
      <w:r w:rsidRPr="00830CF8">
        <w:rPr>
          <w:rFonts w:ascii="Arial" w:eastAsia="Times New Roman" w:hAnsi="Arial" w:cs="Arial"/>
          <w:color w:val="000000"/>
          <w:sz w:val="20"/>
          <w:szCs w:val="20"/>
          <w:lang w:eastAsia="es-ES"/>
        </w:rPr>
        <w:t> establecido en el Régimen General de la Seguridad Social.</w:t>
      </w:r>
    </w:p>
    <w:p w14:paraId="05FB880B"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 Los importes de las bases mensuales de cotización tanto por contingencias comunes como profesionales de los trabajadores incluidos en este sistema especial, que presten servicios durante todo el mes, se determinarán conforme a lo establecido en el </w:t>
      </w:r>
      <w:hyperlink r:id="rId45" w:anchor="a147" w:history="1">
        <w:r w:rsidRPr="00830CF8">
          <w:rPr>
            <w:rFonts w:ascii="Arial" w:eastAsia="Times New Roman" w:hAnsi="Arial" w:cs="Arial"/>
            <w:b/>
            <w:bCs/>
            <w:color w:val="0000FF"/>
            <w:sz w:val="20"/>
            <w:szCs w:val="20"/>
            <w:u w:val="single"/>
            <w:lang w:eastAsia="es-ES"/>
          </w:rPr>
          <w:t>artículo 147</w:t>
        </w:r>
      </w:hyperlink>
      <w:r w:rsidRPr="00830CF8">
        <w:rPr>
          <w:rFonts w:ascii="Arial" w:eastAsia="Times New Roman" w:hAnsi="Arial" w:cs="Arial"/>
          <w:color w:val="000000"/>
          <w:sz w:val="20"/>
          <w:szCs w:val="20"/>
          <w:lang w:eastAsia="es-ES"/>
        </w:rPr>
        <w:t> del texto refundido de la Ley General de la Seguridad Social, con aplicación de las siguientes bases máximas y mínimas:</w:t>
      </w:r>
    </w:p>
    <w:p w14:paraId="1D9EB99B"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Las bases mínimas de cotización, según categorías profesionales y grupos de cotización, se incrementarán, desde el 1-1-2021, y respecto de las vigentes en 31-12-2020, en el mismo porcentaje en que aumente el SMI.</w:t>
      </w:r>
    </w:p>
    <w:p w14:paraId="6D433E3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b) Las bases máximas, cualquiera que sea la categoría profesional y grupo de cotización, a partir del 1-1-2021, serán de </w:t>
      </w:r>
      <w:r w:rsidRPr="00830CF8">
        <w:rPr>
          <w:rFonts w:ascii="Arial" w:eastAsia="Times New Roman" w:hAnsi="Arial" w:cs="Arial"/>
          <w:b/>
          <w:bCs/>
          <w:color w:val="000000"/>
          <w:sz w:val="20"/>
          <w:szCs w:val="20"/>
          <w:lang w:eastAsia="es-ES"/>
        </w:rPr>
        <w:t>4.070,10 €</w:t>
      </w:r>
      <w:r w:rsidRPr="00830CF8">
        <w:rPr>
          <w:rFonts w:ascii="Arial" w:eastAsia="Times New Roman" w:hAnsi="Arial" w:cs="Arial"/>
          <w:color w:val="000000"/>
          <w:sz w:val="20"/>
          <w:szCs w:val="20"/>
          <w:lang w:eastAsia="es-ES"/>
        </w:rPr>
        <w:t> mensuales.</w:t>
      </w:r>
    </w:p>
    <w:p w14:paraId="47B65B5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Cuando los trabajadores inicien o finalicen su actividad sin coincidir con el principio o fin de un mes natural, siempre que dicha actividad tenga una duración de al menos 30 días naturales consecutivos, esta modalidad de cotización se realizará con carácter proporcional a los días en que figuren en alta en este Sistema Especial durante el mes.</w:t>
      </w:r>
    </w:p>
    <w:p w14:paraId="39DBA5A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 Los importes de las bases diarias de cotización tanto por contingencias comunes como profesionales por jornadas reales correspondientes a cada uno de los grupos de trabajadores que realicen labores agrarias por cuenta ajena y respecto a los cuales no se hubiera optado por la modalidad de cotización prevista en el apartado anterior, se determinarán conforme a lo establecido en el artículo 147 del texto refundido de la Ley General de la Seguridad Social, dividiendo a tal efecto, entre 23, los importes de las bases máximas y mínimas establecidos en el </w:t>
      </w:r>
      <w:r w:rsidRPr="00830CF8">
        <w:rPr>
          <w:rFonts w:ascii="Arial" w:eastAsia="Times New Roman" w:hAnsi="Arial" w:cs="Arial"/>
          <w:color w:val="000000"/>
          <w:sz w:val="20"/>
          <w:szCs w:val="20"/>
          <w:u w:val="single"/>
          <w:lang w:eastAsia="es-ES"/>
        </w:rPr>
        <w:t>apartado Tres.1</w:t>
      </w:r>
      <w:r w:rsidRPr="00830CF8">
        <w:rPr>
          <w:rFonts w:ascii="Arial" w:eastAsia="Times New Roman" w:hAnsi="Arial" w:cs="Arial"/>
          <w:color w:val="000000"/>
          <w:sz w:val="20"/>
          <w:szCs w:val="20"/>
          <w:lang w:eastAsia="es-ES"/>
        </w:rPr>
        <w:t>.</w:t>
      </w:r>
    </w:p>
    <w:p w14:paraId="3A6F9BB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Independientemente del número de horas realizadas en cada jornada, la base de cotización no podrá tener una cuantía inferior a la base mínima diaria del grupo 10 de cotización.</w:t>
      </w:r>
    </w:p>
    <w:p w14:paraId="66B67CD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Cuando se realicen en el mes natural 22 o más jornadas reales, la base de cotización correspondiente a las mismas será la establecida en el apartado Tres.1.</w:t>
      </w:r>
    </w:p>
    <w:p w14:paraId="01E06CD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3. A partir del 1-1-2021, el importe de la base mensual de cotización de los trabajadores agrarios por cuenta ajena incluidos en este sistema especial será, durante los períodos de inactividad dentro del mes natural, el establecido para la base mínima por contingencias comunes correspondiente al grupo 7 de la escala de grupos de cotización del Régimen General de la Seguridad Social.</w:t>
      </w:r>
    </w:p>
    <w:p w14:paraId="19BC766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estos efectos, se entenderá que existen periodos de inactividad dentro de un mes natural cuando el número de días naturales en que el trabajador figure de alta en el sistema especial en dicho mes sea superior al número de jornadas reales en el mismo multiplicado por 1,3636.</w:t>
      </w:r>
    </w:p>
    <w:p w14:paraId="6E1748C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número de días de inactividad del mes es la diferencia entre los días en alta laboral en el mes y el número de jornadas reales en el mes multiplicadas por 1,3636.</w:t>
      </w:r>
    </w:p>
    <w:p w14:paraId="0E4EDDD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 cotización por los días de inactividad en el mes es el resultado de multiplicar el número de días de inactividad en el mes por la base de cotización diaria correspondiente y por el tipo de cotización aplicable.</w:t>
      </w:r>
    </w:p>
    <w:p w14:paraId="02A1771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4. Los tipos aplicables a la cotización de los trabajadores por cuenta ajena incluidos en este Sistema Especial serán, durante el año 2021, los siguientes:</w:t>
      </w:r>
    </w:p>
    <w:p w14:paraId="076396F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Durante los </w:t>
      </w:r>
      <w:r w:rsidRPr="00830CF8">
        <w:rPr>
          <w:rFonts w:ascii="Arial" w:eastAsia="Times New Roman" w:hAnsi="Arial" w:cs="Arial"/>
          <w:color w:val="000000"/>
          <w:sz w:val="20"/>
          <w:szCs w:val="20"/>
          <w:u w:val="single"/>
          <w:lang w:eastAsia="es-ES"/>
        </w:rPr>
        <w:t>períodos de actividad</w:t>
      </w:r>
      <w:r w:rsidRPr="00830CF8">
        <w:rPr>
          <w:rFonts w:ascii="Arial" w:eastAsia="Times New Roman" w:hAnsi="Arial" w:cs="Arial"/>
          <w:color w:val="000000"/>
          <w:sz w:val="20"/>
          <w:szCs w:val="20"/>
          <w:lang w:eastAsia="es-ES"/>
        </w:rPr>
        <w:t>:</w:t>
      </w:r>
    </w:p>
    <w:p w14:paraId="12A325C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lastRenderedPageBreak/>
        <w:t>Para la cotización por contingencias comunes respecto a los trabajadores encuadrados en el </w:t>
      </w:r>
      <w:r w:rsidRPr="00830CF8">
        <w:rPr>
          <w:rFonts w:ascii="Arial" w:eastAsia="Times New Roman" w:hAnsi="Arial" w:cs="Arial"/>
          <w:color w:val="000000"/>
          <w:sz w:val="20"/>
          <w:szCs w:val="20"/>
          <w:u w:val="single"/>
          <w:lang w:eastAsia="es-ES"/>
        </w:rPr>
        <w:t>grupo de cotización 1</w:t>
      </w:r>
      <w:r w:rsidRPr="00830CF8">
        <w:rPr>
          <w:rFonts w:ascii="Arial" w:eastAsia="Times New Roman" w:hAnsi="Arial" w:cs="Arial"/>
          <w:color w:val="000000"/>
          <w:sz w:val="20"/>
          <w:szCs w:val="20"/>
          <w:lang w:eastAsia="es-ES"/>
        </w:rPr>
        <w:t>, el </w:t>
      </w:r>
      <w:r w:rsidRPr="00830CF8">
        <w:rPr>
          <w:rFonts w:ascii="Arial" w:eastAsia="Times New Roman" w:hAnsi="Arial" w:cs="Arial"/>
          <w:b/>
          <w:bCs/>
          <w:color w:val="000000"/>
          <w:sz w:val="20"/>
          <w:szCs w:val="20"/>
          <w:lang w:eastAsia="es-ES"/>
        </w:rPr>
        <w:t>28,30 %</w:t>
      </w:r>
      <w:r w:rsidRPr="00830CF8">
        <w:rPr>
          <w:rFonts w:ascii="Arial" w:eastAsia="Times New Roman" w:hAnsi="Arial" w:cs="Arial"/>
          <w:color w:val="000000"/>
          <w:sz w:val="20"/>
          <w:szCs w:val="20"/>
          <w:lang w:eastAsia="es-ES"/>
        </w:rPr>
        <w:t>, siendo el </w:t>
      </w:r>
      <w:r w:rsidRPr="00830CF8">
        <w:rPr>
          <w:rFonts w:ascii="Arial" w:eastAsia="Times New Roman" w:hAnsi="Arial" w:cs="Arial"/>
          <w:b/>
          <w:bCs/>
          <w:color w:val="000000"/>
          <w:sz w:val="20"/>
          <w:szCs w:val="20"/>
          <w:lang w:eastAsia="es-ES"/>
        </w:rPr>
        <w:t>23,60 %</w:t>
      </w:r>
      <w:r w:rsidRPr="00830CF8">
        <w:rPr>
          <w:rFonts w:ascii="Arial" w:eastAsia="Times New Roman" w:hAnsi="Arial" w:cs="Arial"/>
          <w:color w:val="000000"/>
          <w:sz w:val="20"/>
          <w:szCs w:val="20"/>
          <w:lang w:eastAsia="es-ES"/>
        </w:rPr>
        <w:t> a cargo de la </w:t>
      </w:r>
      <w:r w:rsidRPr="00830CF8">
        <w:rPr>
          <w:rFonts w:ascii="Arial" w:eastAsia="Times New Roman" w:hAnsi="Arial" w:cs="Arial"/>
          <w:color w:val="000000"/>
          <w:sz w:val="20"/>
          <w:szCs w:val="20"/>
          <w:u w:val="single"/>
          <w:lang w:eastAsia="es-ES"/>
        </w:rPr>
        <w:t>empresa </w:t>
      </w:r>
      <w:r w:rsidRPr="00830CF8">
        <w:rPr>
          <w:rFonts w:ascii="Arial" w:eastAsia="Times New Roman" w:hAnsi="Arial" w:cs="Arial"/>
          <w:color w:val="000000"/>
          <w:sz w:val="20"/>
          <w:szCs w:val="20"/>
          <w:lang w:eastAsia="es-ES"/>
        </w:rPr>
        <w:t>y el </w:t>
      </w:r>
      <w:r w:rsidRPr="00830CF8">
        <w:rPr>
          <w:rFonts w:ascii="Arial" w:eastAsia="Times New Roman" w:hAnsi="Arial" w:cs="Arial"/>
          <w:b/>
          <w:bCs/>
          <w:color w:val="000000"/>
          <w:sz w:val="20"/>
          <w:szCs w:val="20"/>
          <w:lang w:eastAsia="es-ES"/>
        </w:rPr>
        <w:t>4,70 %</w:t>
      </w:r>
      <w:r w:rsidRPr="00830CF8">
        <w:rPr>
          <w:rFonts w:ascii="Arial" w:eastAsia="Times New Roman" w:hAnsi="Arial" w:cs="Arial"/>
          <w:color w:val="000000"/>
          <w:sz w:val="20"/>
          <w:szCs w:val="20"/>
          <w:lang w:eastAsia="es-ES"/>
        </w:rPr>
        <w:t> a cargo del </w:t>
      </w:r>
      <w:r w:rsidRPr="00830CF8">
        <w:rPr>
          <w:rFonts w:ascii="Arial" w:eastAsia="Times New Roman" w:hAnsi="Arial" w:cs="Arial"/>
          <w:color w:val="000000"/>
          <w:sz w:val="20"/>
          <w:szCs w:val="20"/>
          <w:u w:val="single"/>
          <w:lang w:eastAsia="es-ES"/>
        </w:rPr>
        <w:t>trabajador</w:t>
      </w:r>
      <w:r w:rsidRPr="00830CF8">
        <w:rPr>
          <w:rFonts w:ascii="Arial" w:eastAsia="Times New Roman" w:hAnsi="Arial" w:cs="Arial"/>
          <w:color w:val="000000"/>
          <w:sz w:val="20"/>
          <w:szCs w:val="20"/>
          <w:lang w:eastAsia="es-ES"/>
        </w:rPr>
        <w:t>.</w:t>
      </w:r>
    </w:p>
    <w:p w14:paraId="17ECF59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Respecto a los trabajadores encuadrados en los </w:t>
      </w:r>
      <w:r w:rsidRPr="00830CF8">
        <w:rPr>
          <w:rFonts w:ascii="Arial" w:eastAsia="Times New Roman" w:hAnsi="Arial" w:cs="Arial"/>
          <w:color w:val="000000"/>
          <w:sz w:val="20"/>
          <w:szCs w:val="20"/>
          <w:u w:val="single"/>
          <w:lang w:eastAsia="es-ES"/>
        </w:rPr>
        <w:t>grupos de cotización 2 a 11</w:t>
      </w:r>
      <w:r w:rsidRPr="00830CF8">
        <w:rPr>
          <w:rFonts w:ascii="Arial" w:eastAsia="Times New Roman" w:hAnsi="Arial" w:cs="Arial"/>
          <w:color w:val="000000"/>
          <w:sz w:val="20"/>
          <w:szCs w:val="20"/>
          <w:lang w:eastAsia="es-ES"/>
        </w:rPr>
        <w:t>, el </w:t>
      </w:r>
      <w:r w:rsidRPr="00830CF8">
        <w:rPr>
          <w:rFonts w:ascii="Arial" w:eastAsia="Times New Roman" w:hAnsi="Arial" w:cs="Arial"/>
          <w:b/>
          <w:bCs/>
          <w:color w:val="000000"/>
          <w:sz w:val="20"/>
          <w:szCs w:val="20"/>
          <w:lang w:eastAsia="es-ES"/>
        </w:rPr>
        <w:t>24,70 %</w:t>
      </w:r>
      <w:r w:rsidRPr="00830CF8">
        <w:rPr>
          <w:rFonts w:ascii="Arial" w:eastAsia="Times New Roman" w:hAnsi="Arial" w:cs="Arial"/>
          <w:color w:val="000000"/>
          <w:sz w:val="20"/>
          <w:szCs w:val="20"/>
          <w:lang w:eastAsia="es-ES"/>
        </w:rPr>
        <w:t>, siendo el </w:t>
      </w:r>
      <w:r w:rsidRPr="00830CF8">
        <w:rPr>
          <w:rFonts w:ascii="Arial" w:eastAsia="Times New Roman" w:hAnsi="Arial" w:cs="Arial"/>
          <w:b/>
          <w:bCs/>
          <w:color w:val="000000"/>
          <w:sz w:val="20"/>
          <w:szCs w:val="20"/>
          <w:lang w:eastAsia="es-ES"/>
        </w:rPr>
        <w:t>20,00 %</w:t>
      </w:r>
      <w:r w:rsidRPr="00830CF8">
        <w:rPr>
          <w:rFonts w:ascii="Arial" w:eastAsia="Times New Roman" w:hAnsi="Arial" w:cs="Arial"/>
          <w:color w:val="000000"/>
          <w:sz w:val="20"/>
          <w:szCs w:val="20"/>
          <w:lang w:eastAsia="es-ES"/>
        </w:rPr>
        <w:t> a cargo de la </w:t>
      </w:r>
      <w:r w:rsidRPr="00830CF8">
        <w:rPr>
          <w:rFonts w:ascii="Arial" w:eastAsia="Times New Roman" w:hAnsi="Arial" w:cs="Arial"/>
          <w:color w:val="000000"/>
          <w:sz w:val="20"/>
          <w:szCs w:val="20"/>
          <w:u w:val="single"/>
          <w:lang w:eastAsia="es-ES"/>
        </w:rPr>
        <w:t>empresa</w:t>
      </w:r>
      <w:r w:rsidRPr="00830CF8">
        <w:rPr>
          <w:rFonts w:ascii="Arial" w:eastAsia="Times New Roman" w:hAnsi="Arial" w:cs="Arial"/>
          <w:color w:val="000000"/>
          <w:sz w:val="20"/>
          <w:szCs w:val="20"/>
          <w:lang w:eastAsia="es-ES"/>
        </w:rPr>
        <w:t> y el </w:t>
      </w:r>
      <w:r w:rsidRPr="00830CF8">
        <w:rPr>
          <w:rFonts w:ascii="Arial" w:eastAsia="Times New Roman" w:hAnsi="Arial" w:cs="Arial"/>
          <w:b/>
          <w:bCs/>
          <w:color w:val="000000"/>
          <w:sz w:val="20"/>
          <w:szCs w:val="20"/>
          <w:lang w:eastAsia="es-ES"/>
        </w:rPr>
        <w:t>4,70 %</w:t>
      </w:r>
      <w:r w:rsidRPr="00830CF8">
        <w:rPr>
          <w:rFonts w:ascii="Arial" w:eastAsia="Times New Roman" w:hAnsi="Arial" w:cs="Arial"/>
          <w:color w:val="000000"/>
          <w:sz w:val="20"/>
          <w:szCs w:val="20"/>
          <w:lang w:eastAsia="es-ES"/>
        </w:rPr>
        <w:t> a cargo del </w:t>
      </w:r>
      <w:r w:rsidRPr="00830CF8">
        <w:rPr>
          <w:rFonts w:ascii="Arial" w:eastAsia="Times New Roman" w:hAnsi="Arial" w:cs="Arial"/>
          <w:color w:val="000000"/>
          <w:sz w:val="20"/>
          <w:szCs w:val="20"/>
          <w:u w:val="single"/>
          <w:lang w:eastAsia="es-ES"/>
        </w:rPr>
        <w:t>trabajador</w:t>
      </w:r>
      <w:r w:rsidRPr="00830CF8">
        <w:rPr>
          <w:rFonts w:ascii="Arial" w:eastAsia="Times New Roman" w:hAnsi="Arial" w:cs="Arial"/>
          <w:color w:val="000000"/>
          <w:sz w:val="20"/>
          <w:szCs w:val="20"/>
          <w:lang w:eastAsia="es-ES"/>
        </w:rPr>
        <w:t>.</w:t>
      </w:r>
    </w:p>
    <w:p w14:paraId="78955B5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Para la cotización por contingencias de accidentes de trabajo y enfermedades profesionales, se aplicarán los tipos de cotización de la tarifa de primas incluida en la </w:t>
      </w:r>
      <w:hyperlink r:id="rId46" w:anchor="dacuarta" w:history="1">
        <w:r w:rsidRPr="00830CF8">
          <w:rPr>
            <w:rFonts w:ascii="Arial" w:eastAsia="Times New Roman" w:hAnsi="Arial" w:cs="Arial"/>
            <w:b/>
            <w:bCs/>
            <w:color w:val="0000FF"/>
            <w:sz w:val="20"/>
            <w:szCs w:val="20"/>
            <w:u w:val="single"/>
            <w:lang w:eastAsia="es-ES"/>
          </w:rPr>
          <w:t>disposición adicional cuarta</w:t>
        </w:r>
      </w:hyperlink>
      <w:r w:rsidRPr="00830CF8">
        <w:rPr>
          <w:rFonts w:ascii="Arial" w:eastAsia="Times New Roman" w:hAnsi="Arial" w:cs="Arial"/>
          <w:color w:val="000000"/>
          <w:sz w:val="20"/>
          <w:szCs w:val="20"/>
          <w:lang w:eastAsia="es-ES"/>
        </w:rPr>
        <w:t> de la Ley 42/2006, de 28-12, de Presupuestos Generales del Estado para el año 2007, siendo las primas resultantes a cargo exclusivo de la empresa.</w:t>
      </w:r>
    </w:p>
    <w:p w14:paraId="14DDAF0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b) Durante los </w:t>
      </w:r>
      <w:r w:rsidRPr="00830CF8">
        <w:rPr>
          <w:rFonts w:ascii="Arial" w:eastAsia="Times New Roman" w:hAnsi="Arial" w:cs="Arial"/>
          <w:color w:val="000000"/>
          <w:sz w:val="20"/>
          <w:szCs w:val="20"/>
          <w:u w:val="single"/>
          <w:lang w:eastAsia="es-ES"/>
        </w:rPr>
        <w:t>períodos de inactividad</w:t>
      </w:r>
      <w:r w:rsidRPr="00830CF8">
        <w:rPr>
          <w:rFonts w:ascii="Arial" w:eastAsia="Times New Roman" w:hAnsi="Arial" w:cs="Arial"/>
          <w:color w:val="000000"/>
          <w:sz w:val="20"/>
          <w:szCs w:val="20"/>
          <w:lang w:eastAsia="es-ES"/>
        </w:rPr>
        <w:t>, el tipo de cotización será el </w:t>
      </w:r>
      <w:r w:rsidRPr="00830CF8">
        <w:rPr>
          <w:rFonts w:ascii="Arial" w:eastAsia="Times New Roman" w:hAnsi="Arial" w:cs="Arial"/>
          <w:b/>
          <w:bCs/>
          <w:color w:val="000000"/>
          <w:sz w:val="20"/>
          <w:szCs w:val="20"/>
          <w:lang w:eastAsia="es-ES"/>
        </w:rPr>
        <w:t>11,50 %</w:t>
      </w:r>
      <w:r w:rsidRPr="00830CF8">
        <w:rPr>
          <w:rFonts w:ascii="Arial" w:eastAsia="Times New Roman" w:hAnsi="Arial" w:cs="Arial"/>
          <w:color w:val="000000"/>
          <w:sz w:val="20"/>
          <w:szCs w:val="20"/>
          <w:lang w:eastAsia="es-ES"/>
        </w:rPr>
        <w:t>, siendo la cotización resultante </w:t>
      </w:r>
      <w:r w:rsidRPr="00830CF8">
        <w:rPr>
          <w:rFonts w:ascii="Arial" w:eastAsia="Times New Roman" w:hAnsi="Arial" w:cs="Arial"/>
          <w:color w:val="000000"/>
          <w:sz w:val="20"/>
          <w:szCs w:val="20"/>
          <w:u w:val="single"/>
          <w:lang w:eastAsia="es-ES"/>
        </w:rPr>
        <w:t>a cargo exclusivo del trabajador</w:t>
      </w:r>
      <w:r w:rsidRPr="00830CF8">
        <w:rPr>
          <w:rFonts w:ascii="Arial" w:eastAsia="Times New Roman" w:hAnsi="Arial" w:cs="Arial"/>
          <w:color w:val="000000"/>
          <w:sz w:val="20"/>
          <w:szCs w:val="20"/>
          <w:lang w:eastAsia="es-ES"/>
        </w:rPr>
        <w:t>.</w:t>
      </w:r>
    </w:p>
    <w:p w14:paraId="1791357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5. A partir del 1-1-2021, se aplicarán las siguientes reducciones en las aportaciones empresariales a la cotización a este sistema especial durante los períodos de actividad con prestación de servicios:</w:t>
      </w:r>
    </w:p>
    <w:p w14:paraId="38BC71AB"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En la cotización respecto a los trabajadores encuadrados en el </w:t>
      </w:r>
      <w:r w:rsidRPr="00830CF8">
        <w:rPr>
          <w:rFonts w:ascii="Arial" w:eastAsia="Times New Roman" w:hAnsi="Arial" w:cs="Arial"/>
          <w:color w:val="000000"/>
          <w:sz w:val="20"/>
          <w:szCs w:val="20"/>
          <w:u w:val="single"/>
          <w:lang w:eastAsia="es-ES"/>
        </w:rPr>
        <w:t>grupo de cotización 1</w:t>
      </w:r>
      <w:r w:rsidRPr="00830CF8">
        <w:rPr>
          <w:rFonts w:ascii="Arial" w:eastAsia="Times New Roman" w:hAnsi="Arial" w:cs="Arial"/>
          <w:color w:val="000000"/>
          <w:sz w:val="20"/>
          <w:szCs w:val="20"/>
          <w:lang w:eastAsia="es-ES"/>
        </w:rPr>
        <w:t>, se aplicará una reducción de 8,10 puntos porcentuales de la base de cotización, resultando un tipo efectivo de cotización por contingencias comunes del 15,50 %. En ningún caso la cuota empresarial resultante será superior a </w:t>
      </w:r>
      <w:r w:rsidRPr="00830CF8">
        <w:rPr>
          <w:rFonts w:ascii="Arial" w:eastAsia="Times New Roman" w:hAnsi="Arial" w:cs="Arial"/>
          <w:b/>
          <w:bCs/>
          <w:color w:val="000000"/>
          <w:sz w:val="20"/>
          <w:szCs w:val="20"/>
          <w:lang w:eastAsia="es-ES"/>
        </w:rPr>
        <w:t>279,00 €</w:t>
      </w:r>
      <w:r w:rsidRPr="00830CF8">
        <w:rPr>
          <w:rFonts w:ascii="Arial" w:eastAsia="Times New Roman" w:hAnsi="Arial" w:cs="Arial"/>
          <w:color w:val="000000"/>
          <w:sz w:val="20"/>
          <w:szCs w:val="20"/>
          <w:lang w:eastAsia="es-ES"/>
        </w:rPr>
        <w:t> al mes o </w:t>
      </w:r>
      <w:r w:rsidRPr="00830CF8">
        <w:rPr>
          <w:rFonts w:ascii="Arial" w:eastAsia="Times New Roman" w:hAnsi="Arial" w:cs="Arial"/>
          <w:b/>
          <w:bCs/>
          <w:color w:val="000000"/>
          <w:sz w:val="20"/>
          <w:szCs w:val="20"/>
          <w:lang w:eastAsia="es-ES"/>
        </w:rPr>
        <w:t>12,68 €</w:t>
      </w:r>
      <w:r w:rsidRPr="00830CF8">
        <w:rPr>
          <w:rFonts w:ascii="Arial" w:eastAsia="Times New Roman" w:hAnsi="Arial" w:cs="Arial"/>
          <w:color w:val="000000"/>
          <w:sz w:val="20"/>
          <w:szCs w:val="20"/>
          <w:lang w:eastAsia="es-ES"/>
        </w:rPr>
        <w:t> por jornada real trabajada.</w:t>
      </w:r>
    </w:p>
    <w:p w14:paraId="30616E63"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b) En la cotización respecto de los trabajadores encuadrados en los </w:t>
      </w:r>
      <w:r w:rsidRPr="00830CF8">
        <w:rPr>
          <w:rFonts w:ascii="Arial" w:eastAsia="Times New Roman" w:hAnsi="Arial" w:cs="Arial"/>
          <w:color w:val="000000"/>
          <w:sz w:val="20"/>
          <w:szCs w:val="20"/>
          <w:u w:val="single"/>
          <w:lang w:eastAsia="es-ES"/>
        </w:rPr>
        <w:t>grupos de cotización 2 al 11</w:t>
      </w:r>
      <w:r w:rsidRPr="00830CF8">
        <w:rPr>
          <w:rFonts w:ascii="Arial" w:eastAsia="Times New Roman" w:hAnsi="Arial" w:cs="Arial"/>
          <w:color w:val="000000"/>
          <w:sz w:val="20"/>
          <w:szCs w:val="20"/>
          <w:lang w:eastAsia="es-ES"/>
        </w:rPr>
        <w:t>, la reducción se ajustará a las siguientes reglas:</w:t>
      </w:r>
    </w:p>
    <w:p w14:paraId="24D4877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Para bases mensuales de cotización, la fórmula a aplicar será: </w:t>
      </w:r>
      <w:hyperlink r:id="rId47" w:history="1">
        <w:r w:rsidRPr="00830CF8">
          <w:rPr>
            <w:rFonts w:ascii="Arial" w:eastAsia="Times New Roman" w:hAnsi="Arial" w:cs="Arial"/>
            <w:i/>
            <w:iCs/>
            <w:color w:val="0000FF"/>
            <w:sz w:val="20"/>
            <w:szCs w:val="20"/>
            <w:u w:val="single"/>
            <w:lang w:eastAsia="es-ES"/>
          </w:rPr>
          <w:t>https://www.boe.es/datos/imagenes/disp/2020/341/17339_6432.png</w:t>
        </w:r>
      </w:hyperlink>
    </w:p>
    <w:p w14:paraId="085D75E3"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Para bases de cotización por jornadas reales la fórmula a aplicar será: </w:t>
      </w:r>
      <w:hyperlink r:id="rId48" w:history="1">
        <w:r w:rsidRPr="00830CF8">
          <w:rPr>
            <w:rFonts w:ascii="Arial" w:eastAsia="Times New Roman" w:hAnsi="Arial" w:cs="Arial"/>
            <w:i/>
            <w:iCs/>
            <w:color w:val="0000FF"/>
            <w:sz w:val="20"/>
            <w:szCs w:val="20"/>
            <w:u w:val="single"/>
            <w:lang w:eastAsia="es-ES"/>
          </w:rPr>
          <w:t>https://www.boe.es/datos/imagenes/disp/2020/341/17339_6419.png</w:t>
        </w:r>
      </w:hyperlink>
    </w:p>
    <w:p w14:paraId="04804BE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No obstante, la cuota empresarial resultante no podrá ser inferior a </w:t>
      </w:r>
      <w:r w:rsidRPr="00830CF8">
        <w:rPr>
          <w:rFonts w:ascii="Arial" w:eastAsia="Times New Roman" w:hAnsi="Arial" w:cs="Arial"/>
          <w:b/>
          <w:bCs/>
          <w:color w:val="000000"/>
          <w:sz w:val="20"/>
          <w:szCs w:val="20"/>
          <w:lang w:eastAsia="es-ES"/>
        </w:rPr>
        <w:t>101,47 €</w:t>
      </w:r>
      <w:r w:rsidRPr="00830CF8">
        <w:rPr>
          <w:rFonts w:ascii="Arial" w:eastAsia="Times New Roman" w:hAnsi="Arial" w:cs="Arial"/>
          <w:color w:val="000000"/>
          <w:sz w:val="20"/>
          <w:szCs w:val="20"/>
          <w:lang w:eastAsia="es-ES"/>
        </w:rPr>
        <w:t> mensuales o </w:t>
      </w:r>
      <w:r w:rsidRPr="00830CF8">
        <w:rPr>
          <w:rFonts w:ascii="Arial" w:eastAsia="Times New Roman" w:hAnsi="Arial" w:cs="Arial"/>
          <w:b/>
          <w:bCs/>
          <w:color w:val="000000"/>
          <w:sz w:val="20"/>
          <w:szCs w:val="20"/>
          <w:lang w:eastAsia="es-ES"/>
        </w:rPr>
        <w:t>4,61 €</w:t>
      </w:r>
      <w:r w:rsidRPr="00830CF8">
        <w:rPr>
          <w:rFonts w:ascii="Arial" w:eastAsia="Times New Roman" w:hAnsi="Arial" w:cs="Arial"/>
          <w:color w:val="000000"/>
          <w:sz w:val="20"/>
          <w:szCs w:val="20"/>
          <w:lang w:eastAsia="es-ES"/>
        </w:rPr>
        <w:t> por jornada real trabajada.</w:t>
      </w:r>
    </w:p>
    <w:p w14:paraId="48EC8681"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6. Con efectos de 1-1-2021, a los trabajadores que hubiesen realizado un máximo de </w:t>
      </w:r>
      <w:r w:rsidRPr="00830CF8">
        <w:rPr>
          <w:rFonts w:ascii="Arial" w:eastAsia="Times New Roman" w:hAnsi="Arial" w:cs="Arial"/>
          <w:color w:val="000000"/>
          <w:sz w:val="20"/>
          <w:szCs w:val="20"/>
          <w:u w:val="single"/>
          <w:lang w:eastAsia="es-ES"/>
        </w:rPr>
        <w:t>55 jornadas</w:t>
      </w:r>
      <w:r w:rsidRPr="00830CF8">
        <w:rPr>
          <w:rFonts w:ascii="Arial" w:eastAsia="Times New Roman" w:hAnsi="Arial" w:cs="Arial"/>
          <w:color w:val="000000"/>
          <w:sz w:val="20"/>
          <w:szCs w:val="20"/>
          <w:lang w:eastAsia="es-ES"/>
        </w:rPr>
        <w:t> reales cotizadas en el año 2020, se les aplicará a las cuotas resultantes durante los periodos de inactividad en 2021 una reducción del </w:t>
      </w:r>
      <w:r w:rsidRPr="00830CF8">
        <w:rPr>
          <w:rFonts w:ascii="Arial" w:eastAsia="Times New Roman" w:hAnsi="Arial" w:cs="Arial"/>
          <w:b/>
          <w:bCs/>
          <w:color w:val="000000"/>
          <w:sz w:val="20"/>
          <w:szCs w:val="20"/>
          <w:lang w:eastAsia="es-ES"/>
        </w:rPr>
        <w:t>19,11 %</w:t>
      </w:r>
      <w:r w:rsidRPr="00830CF8">
        <w:rPr>
          <w:rFonts w:ascii="Arial" w:eastAsia="Times New Roman" w:hAnsi="Arial" w:cs="Arial"/>
          <w:color w:val="000000"/>
          <w:sz w:val="20"/>
          <w:szCs w:val="20"/>
          <w:lang w:eastAsia="es-ES"/>
        </w:rPr>
        <w:t>.</w:t>
      </w:r>
    </w:p>
    <w:p w14:paraId="34F0D56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7. Durante las situaciones de </w:t>
      </w:r>
      <w:r w:rsidRPr="00830CF8">
        <w:rPr>
          <w:rFonts w:ascii="Arial" w:eastAsia="Times New Roman" w:hAnsi="Arial" w:cs="Arial"/>
          <w:color w:val="000000"/>
          <w:sz w:val="20"/>
          <w:szCs w:val="20"/>
          <w:u w:val="single"/>
          <w:lang w:eastAsia="es-ES"/>
        </w:rPr>
        <w:t>incapacidad temporal, riesgo durante el embarazo y riesgo durante la lactancia natural</w:t>
      </w:r>
      <w:r w:rsidRPr="00830CF8">
        <w:rPr>
          <w:rFonts w:ascii="Arial" w:eastAsia="Times New Roman" w:hAnsi="Arial" w:cs="Arial"/>
          <w:color w:val="000000"/>
          <w:sz w:val="20"/>
          <w:szCs w:val="20"/>
          <w:lang w:eastAsia="es-ES"/>
        </w:rPr>
        <w:t>, así como de </w:t>
      </w:r>
      <w:r w:rsidRPr="00830CF8">
        <w:rPr>
          <w:rFonts w:ascii="Arial" w:eastAsia="Times New Roman" w:hAnsi="Arial" w:cs="Arial"/>
          <w:color w:val="000000"/>
          <w:sz w:val="20"/>
          <w:szCs w:val="20"/>
          <w:u w:val="single"/>
          <w:lang w:eastAsia="es-ES"/>
        </w:rPr>
        <w:t>nacimiento y cuidado del menor y corresponsabilidad en el cuidado del lactante</w:t>
      </w:r>
      <w:r w:rsidRPr="00830CF8">
        <w:rPr>
          <w:rFonts w:ascii="Arial" w:eastAsia="Times New Roman" w:hAnsi="Arial" w:cs="Arial"/>
          <w:color w:val="000000"/>
          <w:sz w:val="20"/>
          <w:szCs w:val="20"/>
          <w:lang w:eastAsia="es-ES"/>
        </w:rPr>
        <w:t> causadas durante la situación de actividad, la cotización se efectuará en función de la modalidad de contratación de los trabajadores:</w:t>
      </w:r>
    </w:p>
    <w:p w14:paraId="1638E39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Respecto de los trabajadores agrarios con </w:t>
      </w:r>
      <w:r w:rsidRPr="00830CF8">
        <w:rPr>
          <w:rFonts w:ascii="Arial" w:eastAsia="Times New Roman" w:hAnsi="Arial" w:cs="Arial"/>
          <w:color w:val="000000"/>
          <w:sz w:val="20"/>
          <w:szCs w:val="20"/>
          <w:u w:val="single"/>
          <w:lang w:eastAsia="es-ES"/>
        </w:rPr>
        <w:t>contrato indefinido</w:t>
      </w:r>
      <w:r w:rsidRPr="00830CF8">
        <w:rPr>
          <w:rFonts w:ascii="Arial" w:eastAsia="Times New Roman" w:hAnsi="Arial" w:cs="Arial"/>
          <w:color w:val="000000"/>
          <w:sz w:val="20"/>
          <w:szCs w:val="20"/>
          <w:lang w:eastAsia="es-ES"/>
        </w:rPr>
        <w:t>, la cotización durante las referidas situaciones se regirá por las normas aplicables con carácter general en el Régimen General de la Seguridad Social. El tipo resultante a aplicar será:</w:t>
      </w:r>
    </w:p>
    <w:p w14:paraId="1F809AC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1.º Para los trabajadores encuadrados en el </w:t>
      </w:r>
      <w:r w:rsidRPr="00830CF8">
        <w:rPr>
          <w:rFonts w:ascii="Arial" w:eastAsia="Times New Roman" w:hAnsi="Arial" w:cs="Arial"/>
          <w:color w:val="000000"/>
          <w:sz w:val="20"/>
          <w:szCs w:val="20"/>
          <w:u w:val="single"/>
          <w:lang w:eastAsia="es-ES"/>
        </w:rPr>
        <w:t>grupo de cotización 1</w:t>
      </w:r>
      <w:r w:rsidRPr="00830CF8">
        <w:rPr>
          <w:rFonts w:ascii="Arial" w:eastAsia="Times New Roman" w:hAnsi="Arial" w:cs="Arial"/>
          <w:color w:val="000000"/>
          <w:sz w:val="20"/>
          <w:szCs w:val="20"/>
          <w:lang w:eastAsia="es-ES"/>
        </w:rPr>
        <w:t>, el tipo del </w:t>
      </w:r>
      <w:r w:rsidRPr="00830CF8">
        <w:rPr>
          <w:rFonts w:ascii="Arial" w:eastAsia="Times New Roman" w:hAnsi="Arial" w:cs="Arial"/>
          <w:b/>
          <w:bCs/>
          <w:color w:val="000000"/>
          <w:sz w:val="20"/>
          <w:szCs w:val="20"/>
          <w:lang w:eastAsia="es-ES"/>
        </w:rPr>
        <w:t>15,50 %</w:t>
      </w:r>
      <w:r w:rsidRPr="00830CF8">
        <w:rPr>
          <w:rFonts w:ascii="Arial" w:eastAsia="Times New Roman" w:hAnsi="Arial" w:cs="Arial"/>
          <w:color w:val="000000"/>
          <w:sz w:val="20"/>
          <w:szCs w:val="20"/>
          <w:lang w:eastAsia="es-ES"/>
        </w:rPr>
        <w:t>, aplicable a la base de cotización por </w:t>
      </w:r>
      <w:r w:rsidRPr="00830CF8">
        <w:rPr>
          <w:rFonts w:ascii="Arial" w:eastAsia="Times New Roman" w:hAnsi="Arial" w:cs="Arial"/>
          <w:color w:val="000000"/>
          <w:sz w:val="20"/>
          <w:szCs w:val="20"/>
          <w:u w:val="single"/>
          <w:lang w:eastAsia="es-ES"/>
        </w:rPr>
        <w:t>contingencias comunes</w:t>
      </w:r>
      <w:r w:rsidRPr="00830CF8">
        <w:rPr>
          <w:rFonts w:ascii="Arial" w:eastAsia="Times New Roman" w:hAnsi="Arial" w:cs="Arial"/>
          <w:color w:val="000000"/>
          <w:sz w:val="20"/>
          <w:szCs w:val="20"/>
          <w:lang w:eastAsia="es-ES"/>
        </w:rPr>
        <w:t>.</w:t>
      </w:r>
    </w:p>
    <w:p w14:paraId="23BFC773"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2.º Para los trabajadores encuadrados en los </w:t>
      </w:r>
      <w:r w:rsidRPr="00830CF8">
        <w:rPr>
          <w:rFonts w:ascii="Arial" w:eastAsia="Times New Roman" w:hAnsi="Arial" w:cs="Arial"/>
          <w:color w:val="000000"/>
          <w:sz w:val="20"/>
          <w:szCs w:val="20"/>
          <w:u w:val="single"/>
          <w:lang w:eastAsia="es-ES"/>
        </w:rPr>
        <w:t>grupos de cotización 2 a 11</w:t>
      </w:r>
      <w:r w:rsidRPr="00830CF8">
        <w:rPr>
          <w:rFonts w:ascii="Arial" w:eastAsia="Times New Roman" w:hAnsi="Arial" w:cs="Arial"/>
          <w:color w:val="000000"/>
          <w:sz w:val="20"/>
          <w:szCs w:val="20"/>
          <w:lang w:eastAsia="es-ES"/>
        </w:rPr>
        <w:t>, el tipo del </w:t>
      </w:r>
      <w:r w:rsidRPr="00830CF8">
        <w:rPr>
          <w:rFonts w:ascii="Arial" w:eastAsia="Times New Roman" w:hAnsi="Arial" w:cs="Arial"/>
          <w:b/>
          <w:bCs/>
          <w:color w:val="000000"/>
          <w:sz w:val="20"/>
          <w:szCs w:val="20"/>
          <w:lang w:eastAsia="es-ES"/>
        </w:rPr>
        <w:t>2,75 %</w:t>
      </w:r>
      <w:r w:rsidRPr="00830CF8">
        <w:rPr>
          <w:rFonts w:ascii="Arial" w:eastAsia="Times New Roman" w:hAnsi="Arial" w:cs="Arial"/>
          <w:color w:val="000000"/>
          <w:sz w:val="20"/>
          <w:szCs w:val="20"/>
          <w:lang w:eastAsia="es-ES"/>
        </w:rPr>
        <w:t>, aplicable a la base de cotización por </w:t>
      </w:r>
      <w:r w:rsidRPr="00830CF8">
        <w:rPr>
          <w:rFonts w:ascii="Arial" w:eastAsia="Times New Roman" w:hAnsi="Arial" w:cs="Arial"/>
          <w:color w:val="000000"/>
          <w:sz w:val="20"/>
          <w:szCs w:val="20"/>
          <w:u w:val="single"/>
          <w:lang w:eastAsia="es-ES"/>
        </w:rPr>
        <w:t>contingencias comunes</w:t>
      </w:r>
      <w:r w:rsidRPr="00830CF8">
        <w:rPr>
          <w:rFonts w:ascii="Arial" w:eastAsia="Times New Roman" w:hAnsi="Arial" w:cs="Arial"/>
          <w:color w:val="000000"/>
          <w:sz w:val="20"/>
          <w:szCs w:val="20"/>
          <w:lang w:eastAsia="es-ES"/>
        </w:rPr>
        <w:t>.</w:t>
      </w:r>
    </w:p>
    <w:p w14:paraId="0F534ED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Para todos los trabajadores, cualquiera que sea su grupo de cotización, en la </w:t>
      </w:r>
      <w:r w:rsidRPr="00830CF8">
        <w:rPr>
          <w:rFonts w:ascii="Arial" w:eastAsia="Times New Roman" w:hAnsi="Arial" w:cs="Arial"/>
          <w:color w:val="000000"/>
          <w:sz w:val="20"/>
          <w:szCs w:val="20"/>
          <w:u w:val="single"/>
          <w:lang w:eastAsia="es-ES"/>
        </w:rPr>
        <w:t>cotización por desempleo</w:t>
      </w:r>
      <w:r w:rsidRPr="00830CF8">
        <w:rPr>
          <w:rFonts w:ascii="Arial" w:eastAsia="Times New Roman" w:hAnsi="Arial" w:cs="Arial"/>
          <w:color w:val="000000"/>
          <w:sz w:val="20"/>
          <w:szCs w:val="20"/>
          <w:lang w:eastAsia="es-ES"/>
        </w:rPr>
        <w:t> se aplicará una reducción en la cuota equivalente a </w:t>
      </w:r>
      <w:r w:rsidRPr="00830CF8">
        <w:rPr>
          <w:rFonts w:ascii="Arial" w:eastAsia="Times New Roman" w:hAnsi="Arial" w:cs="Arial"/>
          <w:color w:val="000000"/>
          <w:sz w:val="20"/>
          <w:szCs w:val="20"/>
          <w:u w:val="single"/>
          <w:lang w:eastAsia="es-ES"/>
        </w:rPr>
        <w:t>2,75 puntos</w:t>
      </w:r>
      <w:r w:rsidRPr="00830CF8">
        <w:rPr>
          <w:rFonts w:ascii="Arial" w:eastAsia="Times New Roman" w:hAnsi="Arial" w:cs="Arial"/>
          <w:color w:val="000000"/>
          <w:sz w:val="20"/>
          <w:szCs w:val="20"/>
          <w:lang w:eastAsia="es-ES"/>
        </w:rPr>
        <w:t> porcentuales de la base de cotización.</w:t>
      </w:r>
    </w:p>
    <w:p w14:paraId="0A051DB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b) Respecto de los trabajadores agrarios con contrato temporal y fijo discontinuo, resultará de aplicación lo establecido en la letra a) en relación a los días contratados en los que no hayan podido prestar sus servicios por encontrarse en alguna de las situaciones antes indicadas.</w:t>
      </w:r>
    </w:p>
    <w:p w14:paraId="015206D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cuanto a los días en los que no esté prevista la prestación de servicios, estos trabajadores estarán obligados a ingresar la cotización correspondiente a los períodos de inactividad, excepto en los supuestos de percepción de los </w:t>
      </w:r>
      <w:r w:rsidRPr="00830CF8">
        <w:rPr>
          <w:rFonts w:ascii="Arial" w:eastAsia="Times New Roman" w:hAnsi="Arial" w:cs="Arial"/>
          <w:color w:val="000000"/>
          <w:sz w:val="20"/>
          <w:szCs w:val="20"/>
          <w:u w:val="single"/>
          <w:lang w:eastAsia="es-ES"/>
        </w:rPr>
        <w:t>subsidios por nacimiento y cuidado del menor y corresponsabilidad en el cuidado del lactante</w:t>
      </w:r>
      <w:r w:rsidRPr="00830CF8">
        <w:rPr>
          <w:rFonts w:ascii="Arial" w:eastAsia="Times New Roman" w:hAnsi="Arial" w:cs="Arial"/>
          <w:color w:val="000000"/>
          <w:sz w:val="20"/>
          <w:szCs w:val="20"/>
          <w:lang w:eastAsia="es-ES"/>
        </w:rPr>
        <w:t>, que tendrán la consideración de períodos de cotización efectiva a efectos de las correspondientes prestaciones por </w:t>
      </w:r>
      <w:r w:rsidRPr="00830CF8">
        <w:rPr>
          <w:rFonts w:ascii="Arial" w:eastAsia="Times New Roman" w:hAnsi="Arial" w:cs="Arial"/>
          <w:color w:val="000000"/>
          <w:sz w:val="20"/>
          <w:szCs w:val="20"/>
          <w:u w:val="single"/>
          <w:lang w:eastAsia="es-ES"/>
        </w:rPr>
        <w:t>jubilación, incapacidad permanente y muerte y supervivencia</w:t>
      </w:r>
      <w:r w:rsidRPr="00830CF8">
        <w:rPr>
          <w:rFonts w:ascii="Arial" w:eastAsia="Times New Roman" w:hAnsi="Arial" w:cs="Arial"/>
          <w:color w:val="000000"/>
          <w:sz w:val="20"/>
          <w:szCs w:val="20"/>
          <w:lang w:eastAsia="es-ES"/>
        </w:rPr>
        <w:t>.</w:t>
      </w:r>
    </w:p>
    <w:p w14:paraId="42DD4EA1"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lastRenderedPageBreak/>
        <w:t>8. Durante la percepción de la </w:t>
      </w:r>
      <w:r w:rsidRPr="00830CF8">
        <w:rPr>
          <w:rFonts w:ascii="Arial" w:eastAsia="Times New Roman" w:hAnsi="Arial" w:cs="Arial"/>
          <w:color w:val="000000"/>
          <w:sz w:val="20"/>
          <w:szCs w:val="20"/>
          <w:u w:val="single"/>
          <w:lang w:eastAsia="es-ES"/>
        </w:rPr>
        <w:t>prestación por desempleo de nivel contributivo</w:t>
      </w:r>
      <w:r w:rsidRPr="00830CF8">
        <w:rPr>
          <w:rFonts w:ascii="Arial" w:eastAsia="Times New Roman" w:hAnsi="Arial" w:cs="Arial"/>
          <w:color w:val="000000"/>
          <w:sz w:val="20"/>
          <w:szCs w:val="20"/>
          <w:lang w:eastAsia="es-ES"/>
        </w:rPr>
        <w:t>, si corresponde cotizar en este sistema especial, el tipo de cotización será el </w:t>
      </w:r>
      <w:r w:rsidRPr="00830CF8">
        <w:rPr>
          <w:rFonts w:ascii="Arial" w:eastAsia="Times New Roman" w:hAnsi="Arial" w:cs="Arial"/>
          <w:b/>
          <w:bCs/>
          <w:color w:val="000000"/>
          <w:sz w:val="20"/>
          <w:szCs w:val="20"/>
          <w:lang w:eastAsia="es-ES"/>
        </w:rPr>
        <w:t>11,50 %.</w:t>
      </w:r>
    </w:p>
    <w:p w14:paraId="3F1E5F3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9. Con relación a los trabajadores incluidos en este sistema especial no resultará de aplicación la </w:t>
      </w:r>
      <w:r w:rsidRPr="00830CF8">
        <w:rPr>
          <w:rFonts w:ascii="Arial" w:eastAsia="Times New Roman" w:hAnsi="Arial" w:cs="Arial"/>
          <w:color w:val="000000"/>
          <w:sz w:val="20"/>
          <w:szCs w:val="20"/>
          <w:u w:val="single"/>
          <w:lang w:eastAsia="es-ES"/>
        </w:rPr>
        <w:t>cotización adicional por horas extraordinarias</w:t>
      </w:r>
      <w:r w:rsidRPr="00830CF8">
        <w:rPr>
          <w:rFonts w:ascii="Arial" w:eastAsia="Times New Roman" w:hAnsi="Arial" w:cs="Arial"/>
          <w:color w:val="000000"/>
          <w:sz w:val="20"/>
          <w:szCs w:val="20"/>
          <w:lang w:eastAsia="es-ES"/>
        </w:rPr>
        <w:t> a que se refiere el </w:t>
      </w:r>
      <w:r w:rsidRPr="00830CF8">
        <w:rPr>
          <w:rFonts w:ascii="Arial" w:eastAsia="Times New Roman" w:hAnsi="Arial" w:cs="Arial"/>
          <w:color w:val="000000"/>
          <w:sz w:val="20"/>
          <w:szCs w:val="20"/>
          <w:u w:val="single"/>
          <w:lang w:eastAsia="es-ES"/>
        </w:rPr>
        <w:t>apartado Dos.3</w:t>
      </w:r>
      <w:r w:rsidRPr="00830CF8">
        <w:rPr>
          <w:rFonts w:ascii="Arial" w:eastAsia="Times New Roman" w:hAnsi="Arial" w:cs="Arial"/>
          <w:color w:val="000000"/>
          <w:sz w:val="20"/>
          <w:szCs w:val="20"/>
          <w:lang w:eastAsia="es-ES"/>
        </w:rPr>
        <w:t>.</w:t>
      </w:r>
    </w:p>
    <w:p w14:paraId="0B3889EB"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10. Se autoriza al Ministerio de Inclusión, Seguridad Social y Migraciones a regular los procedimientos y adaptaciones normativas necesarios para articular la armonización de la cotización en situación de actividad e inactividad, así como la comprobación de los requisitos necesarios para la aplicación de las reducciones previstas y la regularización de la cotización resultante de ellas.</w:t>
      </w:r>
    </w:p>
    <w:p w14:paraId="130FBF4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Cuatro</w:t>
      </w:r>
      <w:r w:rsidRPr="00830CF8">
        <w:rPr>
          <w:rFonts w:ascii="Arial" w:eastAsia="Times New Roman" w:hAnsi="Arial" w:cs="Arial"/>
          <w:color w:val="000000"/>
          <w:sz w:val="20"/>
          <w:szCs w:val="20"/>
          <w:lang w:eastAsia="es-ES"/>
        </w:rPr>
        <w:t>. Cotización en el </w:t>
      </w:r>
      <w:r w:rsidRPr="00830CF8">
        <w:rPr>
          <w:rFonts w:ascii="Arial" w:eastAsia="Times New Roman" w:hAnsi="Arial" w:cs="Arial"/>
          <w:color w:val="000000"/>
          <w:sz w:val="20"/>
          <w:szCs w:val="20"/>
          <w:u w:val="single"/>
          <w:lang w:eastAsia="es-ES"/>
        </w:rPr>
        <w:t>Sistema Especial para Empleados de Hogar</w:t>
      </w:r>
      <w:r w:rsidRPr="00830CF8">
        <w:rPr>
          <w:rFonts w:ascii="Arial" w:eastAsia="Times New Roman" w:hAnsi="Arial" w:cs="Arial"/>
          <w:color w:val="000000"/>
          <w:sz w:val="20"/>
          <w:szCs w:val="20"/>
          <w:lang w:eastAsia="es-ES"/>
        </w:rPr>
        <w:t> establecido en el Régimen General de la Seguridad Social.</w:t>
      </w:r>
    </w:p>
    <w:p w14:paraId="5E2A0ED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este Sistema Especial, las bases y los tipos de cotización serán, a partir del 1-1-2021, los siguientes:</w:t>
      </w:r>
    </w:p>
    <w:p w14:paraId="0E8908B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 La </w:t>
      </w:r>
      <w:r w:rsidRPr="00830CF8">
        <w:rPr>
          <w:rFonts w:ascii="Arial" w:eastAsia="Times New Roman" w:hAnsi="Arial" w:cs="Arial"/>
          <w:color w:val="000000"/>
          <w:sz w:val="20"/>
          <w:szCs w:val="20"/>
          <w:u w:val="single"/>
          <w:lang w:eastAsia="es-ES"/>
        </w:rPr>
        <w:t>base de cotización</w:t>
      </w:r>
      <w:r w:rsidRPr="00830CF8">
        <w:rPr>
          <w:rFonts w:ascii="Arial" w:eastAsia="Times New Roman" w:hAnsi="Arial" w:cs="Arial"/>
          <w:color w:val="000000"/>
          <w:sz w:val="20"/>
          <w:szCs w:val="20"/>
          <w:lang w:eastAsia="es-ES"/>
        </w:rPr>
        <w:t> por contingencias comunes y profesionales se determinará aplicando a la escala de retribuciones mensuales y a la base de cotización correspondiente vigente en 2020 el aumento que experimente en 2021 el SMI.</w:t>
      </w:r>
    </w:p>
    <w:p w14:paraId="3A20BC9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efectos de la determinación de la retribución mensual del empleado de hogar, el importe percibido mensualmente deberá ser incrementado, conforme a lo establecido en el </w:t>
      </w:r>
      <w:hyperlink r:id="rId49" w:anchor="a147" w:history="1">
        <w:r w:rsidRPr="00830CF8">
          <w:rPr>
            <w:rFonts w:ascii="Arial" w:eastAsia="Times New Roman" w:hAnsi="Arial" w:cs="Arial"/>
            <w:b/>
            <w:bCs/>
            <w:color w:val="0000FF"/>
            <w:sz w:val="20"/>
            <w:szCs w:val="20"/>
            <w:u w:val="single"/>
            <w:lang w:eastAsia="es-ES"/>
          </w:rPr>
          <w:t>artículo 147.1</w:t>
        </w:r>
      </w:hyperlink>
      <w:r w:rsidRPr="00830CF8">
        <w:rPr>
          <w:rFonts w:ascii="Arial" w:eastAsia="Times New Roman" w:hAnsi="Arial" w:cs="Arial"/>
          <w:color w:val="000000"/>
          <w:sz w:val="20"/>
          <w:szCs w:val="20"/>
          <w:lang w:eastAsia="es-ES"/>
        </w:rPr>
        <w:t> del texto refundido de la Ley General de la Seguridad Social, con la parte proporcional de las pagas extraordinarias que tenga derecho a percibir el empleado.</w:t>
      </w:r>
    </w:p>
    <w:p w14:paraId="14F07BE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 El </w:t>
      </w:r>
      <w:r w:rsidRPr="00830CF8">
        <w:rPr>
          <w:rFonts w:ascii="Arial" w:eastAsia="Times New Roman" w:hAnsi="Arial" w:cs="Arial"/>
          <w:color w:val="000000"/>
          <w:sz w:val="20"/>
          <w:szCs w:val="20"/>
          <w:u w:val="single"/>
          <w:lang w:eastAsia="es-ES"/>
        </w:rPr>
        <w:t>tipo de cotización por contingencias comunes</w:t>
      </w:r>
      <w:r w:rsidRPr="00830CF8">
        <w:rPr>
          <w:rFonts w:ascii="Arial" w:eastAsia="Times New Roman" w:hAnsi="Arial" w:cs="Arial"/>
          <w:color w:val="000000"/>
          <w:sz w:val="20"/>
          <w:szCs w:val="20"/>
          <w:lang w:eastAsia="es-ES"/>
        </w:rPr>
        <w:t>, sobre la base de cotización que corresponda según lo indicado en el apartado anterior, será el </w:t>
      </w:r>
      <w:r w:rsidRPr="00830CF8">
        <w:rPr>
          <w:rFonts w:ascii="Arial" w:eastAsia="Times New Roman" w:hAnsi="Arial" w:cs="Arial"/>
          <w:b/>
          <w:bCs/>
          <w:color w:val="000000"/>
          <w:sz w:val="20"/>
          <w:szCs w:val="20"/>
          <w:lang w:eastAsia="es-ES"/>
        </w:rPr>
        <w:t>28,30 %</w:t>
      </w:r>
      <w:r w:rsidRPr="00830CF8">
        <w:rPr>
          <w:rFonts w:ascii="Arial" w:eastAsia="Times New Roman" w:hAnsi="Arial" w:cs="Arial"/>
          <w:color w:val="000000"/>
          <w:sz w:val="20"/>
          <w:szCs w:val="20"/>
          <w:lang w:eastAsia="es-ES"/>
        </w:rPr>
        <w:t>, siendo el </w:t>
      </w:r>
      <w:r w:rsidRPr="00830CF8">
        <w:rPr>
          <w:rFonts w:ascii="Arial" w:eastAsia="Times New Roman" w:hAnsi="Arial" w:cs="Arial"/>
          <w:b/>
          <w:bCs/>
          <w:color w:val="000000"/>
          <w:sz w:val="20"/>
          <w:szCs w:val="20"/>
          <w:lang w:eastAsia="es-ES"/>
        </w:rPr>
        <w:t>23,60 %</w:t>
      </w:r>
      <w:r w:rsidRPr="00830CF8">
        <w:rPr>
          <w:rFonts w:ascii="Arial" w:eastAsia="Times New Roman" w:hAnsi="Arial" w:cs="Arial"/>
          <w:color w:val="000000"/>
          <w:sz w:val="20"/>
          <w:szCs w:val="20"/>
          <w:lang w:eastAsia="es-ES"/>
        </w:rPr>
        <w:t> a cargo del </w:t>
      </w:r>
      <w:r w:rsidRPr="00830CF8">
        <w:rPr>
          <w:rFonts w:ascii="Arial" w:eastAsia="Times New Roman" w:hAnsi="Arial" w:cs="Arial"/>
          <w:color w:val="000000"/>
          <w:sz w:val="20"/>
          <w:szCs w:val="20"/>
          <w:u w:val="single"/>
          <w:lang w:eastAsia="es-ES"/>
        </w:rPr>
        <w:t>empleador</w:t>
      </w:r>
      <w:r w:rsidRPr="00830CF8">
        <w:rPr>
          <w:rFonts w:ascii="Arial" w:eastAsia="Times New Roman" w:hAnsi="Arial" w:cs="Arial"/>
          <w:color w:val="000000"/>
          <w:sz w:val="20"/>
          <w:szCs w:val="20"/>
          <w:lang w:eastAsia="es-ES"/>
        </w:rPr>
        <w:t> y el </w:t>
      </w:r>
      <w:r w:rsidRPr="00830CF8">
        <w:rPr>
          <w:rFonts w:ascii="Arial" w:eastAsia="Times New Roman" w:hAnsi="Arial" w:cs="Arial"/>
          <w:b/>
          <w:bCs/>
          <w:color w:val="000000"/>
          <w:sz w:val="20"/>
          <w:szCs w:val="20"/>
          <w:lang w:eastAsia="es-ES"/>
        </w:rPr>
        <w:t>4,70 %</w:t>
      </w:r>
      <w:r w:rsidRPr="00830CF8">
        <w:rPr>
          <w:rFonts w:ascii="Arial" w:eastAsia="Times New Roman" w:hAnsi="Arial" w:cs="Arial"/>
          <w:color w:val="000000"/>
          <w:sz w:val="20"/>
          <w:szCs w:val="20"/>
          <w:lang w:eastAsia="es-ES"/>
        </w:rPr>
        <w:t> a cargo del </w:t>
      </w:r>
      <w:r w:rsidRPr="00830CF8">
        <w:rPr>
          <w:rFonts w:ascii="Arial" w:eastAsia="Times New Roman" w:hAnsi="Arial" w:cs="Arial"/>
          <w:color w:val="000000"/>
          <w:sz w:val="20"/>
          <w:szCs w:val="20"/>
          <w:u w:val="single"/>
          <w:lang w:eastAsia="es-ES"/>
        </w:rPr>
        <w:t>empleado</w:t>
      </w:r>
      <w:r w:rsidRPr="00830CF8">
        <w:rPr>
          <w:rFonts w:ascii="Arial" w:eastAsia="Times New Roman" w:hAnsi="Arial" w:cs="Arial"/>
          <w:color w:val="000000"/>
          <w:sz w:val="20"/>
          <w:szCs w:val="20"/>
          <w:lang w:eastAsia="es-ES"/>
        </w:rPr>
        <w:t>.</w:t>
      </w:r>
    </w:p>
    <w:p w14:paraId="68CCF3A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3. Para la cotización por las contingencias de accidentes de trabajo y enfermedades profesionales, sobre la base de cotización que corresponda, según lo indicado en el apartado Cuatro.1, se aplicará el tipo de cotización previsto al efecto en la tarifa de primas incluida en la disposición adicional cuarta de la Ley 42/2006, de 28-12, siendo lo resultante a cargo exclusivo del empleador.</w:t>
      </w:r>
    </w:p>
    <w:p w14:paraId="19AB244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4. Durante el año 2021 será aplicable una reducción del </w:t>
      </w:r>
      <w:r w:rsidRPr="00830CF8">
        <w:rPr>
          <w:rFonts w:ascii="Arial" w:eastAsia="Times New Roman" w:hAnsi="Arial" w:cs="Arial"/>
          <w:b/>
          <w:bCs/>
          <w:color w:val="000000"/>
          <w:sz w:val="20"/>
          <w:szCs w:val="20"/>
          <w:lang w:eastAsia="es-ES"/>
        </w:rPr>
        <w:t>20 %</w:t>
      </w:r>
      <w:r w:rsidRPr="00830CF8">
        <w:rPr>
          <w:rFonts w:ascii="Arial" w:eastAsia="Times New Roman" w:hAnsi="Arial" w:cs="Arial"/>
          <w:color w:val="000000"/>
          <w:sz w:val="20"/>
          <w:szCs w:val="20"/>
          <w:lang w:eastAsia="es-ES"/>
        </w:rPr>
        <w:t> en la aportación empresarial a la cotización a la Seguridad Social por contingencias comunes en este sistema especial.</w:t>
      </w:r>
    </w:p>
    <w:p w14:paraId="559AB75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Serán beneficiarios de dicha reducción los empleadores que hayan contratado, bajo cualquier modalidad contractual, y dado de alta en el Régimen General de la Seguridad Social a un empleado de hogar a partir del 1 de enero de 2012, siempre y cuando el empleado no hubiera figurado en alta en el Régimen Especial de Empleados de Hogar a tiempo completo, para el mismo empleador, dentro del período comprendido entre el 2 de agosto y el 31 de diciembre de 2011.</w:t>
      </w:r>
    </w:p>
    <w:p w14:paraId="2B795E4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Esta reducción de cuotas se ampliará con una bonificación hasta llegar al 45 % para familias numerosas, en los términos previstos en el artículo 9 de la Ley 40/2003, de 18 de noviembre, de protección a las familias numerosas.</w:t>
      </w:r>
    </w:p>
    <w:p w14:paraId="6A219391"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Estos beneficios en la cotización a la Seguridad Social a cargo del empleador, no serán de aplicación en los supuestos en que los empleados de hogar que presten sus servicios durante menos de </w:t>
      </w:r>
      <w:r w:rsidRPr="00830CF8">
        <w:rPr>
          <w:rFonts w:ascii="Arial" w:eastAsia="Times New Roman" w:hAnsi="Arial" w:cs="Arial"/>
          <w:color w:val="000000"/>
          <w:sz w:val="20"/>
          <w:szCs w:val="20"/>
          <w:u w:val="single"/>
          <w:lang w:eastAsia="es-ES"/>
        </w:rPr>
        <w:t>60 horas</w:t>
      </w:r>
      <w:r w:rsidRPr="00830CF8">
        <w:rPr>
          <w:rFonts w:ascii="Arial" w:eastAsia="Times New Roman" w:hAnsi="Arial" w:cs="Arial"/>
          <w:color w:val="000000"/>
          <w:sz w:val="20"/>
          <w:szCs w:val="20"/>
          <w:lang w:eastAsia="es-ES"/>
        </w:rPr>
        <w:t> mensuales por empleador, asuman el cumplimiento de las obligaciones en materia de encuadramiento, cotización y recaudación en dicho sistema especial, de acuerdo con lo establecido en la disposición adicional vigésima cuarta del texto refundido de la Ley General de la Seguridad Social.</w:t>
      </w:r>
    </w:p>
    <w:p w14:paraId="2527051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Cinco</w:t>
      </w:r>
      <w:r w:rsidRPr="00830CF8">
        <w:rPr>
          <w:rFonts w:ascii="Arial" w:eastAsia="Times New Roman" w:hAnsi="Arial" w:cs="Arial"/>
          <w:color w:val="000000"/>
          <w:sz w:val="20"/>
          <w:szCs w:val="20"/>
          <w:lang w:eastAsia="es-ES"/>
        </w:rPr>
        <w:t>. Cotización en el </w:t>
      </w:r>
      <w:r w:rsidRPr="00830CF8">
        <w:rPr>
          <w:rFonts w:ascii="Arial" w:eastAsia="Times New Roman" w:hAnsi="Arial" w:cs="Arial"/>
          <w:color w:val="000000"/>
          <w:sz w:val="20"/>
          <w:szCs w:val="20"/>
          <w:u w:val="single"/>
          <w:lang w:eastAsia="es-ES"/>
        </w:rPr>
        <w:t>Régimen Especial de la Seguridad Social de los Trabajadores por Cuenta Propia o Autónomos</w:t>
      </w:r>
      <w:r w:rsidRPr="00830CF8">
        <w:rPr>
          <w:rFonts w:ascii="Arial" w:eastAsia="Times New Roman" w:hAnsi="Arial" w:cs="Arial"/>
          <w:color w:val="000000"/>
          <w:sz w:val="20"/>
          <w:szCs w:val="20"/>
          <w:lang w:eastAsia="es-ES"/>
        </w:rPr>
        <w:t>.</w:t>
      </w:r>
    </w:p>
    <w:p w14:paraId="64FBB81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el Régimen Especial de la Seguridad Social de los Trabajadores por Cuenta Propia o Autónomos, las bases máximas y mínimas y los tipos de cotización serán, a partir del 1-1-2021, los siguientes:</w:t>
      </w:r>
    </w:p>
    <w:p w14:paraId="27D16D8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 La </w:t>
      </w:r>
      <w:r w:rsidRPr="00830CF8">
        <w:rPr>
          <w:rFonts w:ascii="Arial" w:eastAsia="Times New Roman" w:hAnsi="Arial" w:cs="Arial"/>
          <w:color w:val="000000"/>
          <w:sz w:val="20"/>
          <w:szCs w:val="20"/>
          <w:u w:val="single"/>
          <w:lang w:eastAsia="es-ES"/>
        </w:rPr>
        <w:t>base máxima de cotización</w:t>
      </w:r>
      <w:r w:rsidRPr="00830CF8">
        <w:rPr>
          <w:rFonts w:ascii="Arial" w:eastAsia="Times New Roman" w:hAnsi="Arial" w:cs="Arial"/>
          <w:color w:val="000000"/>
          <w:sz w:val="20"/>
          <w:szCs w:val="20"/>
          <w:lang w:eastAsia="es-ES"/>
        </w:rPr>
        <w:t> será de </w:t>
      </w:r>
      <w:r w:rsidRPr="00830CF8">
        <w:rPr>
          <w:rFonts w:ascii="Arial" w:eastAsia="Times New Roman" w:hAnsi="Arial" w:cs="Arial"/>
          <w:b/>
          <w:bCs/>
          <w:color w:val="000000"/>
          <w:sz w:val="20"/>
          <w:szCs w:val="20"/>
          <w:lang w:eastAsia="es-ES"/>
        </w:rPr>
        <w:t>4.070,10 €</w:t>
      </w:r>
      <w:r w:rsidRPr="00830CF8">
        <w:rPr>
          <w:rFonts w:ascii="Arial" w:eastAsia="Times New Roman" w:hAnsi="Arial" w:cs="Arial"/>
          <w:color w:val="000000"/>
          <w:sz w:val="20"/>
          <w:szCs w:val="20"/>
          <w:lang w:eastAsia="es-ES"/>
        </w:rPr>
        <w:t> mensuales. La </w:t>
      </w:r>
      <w:r w:rsidRPr="00830CF8">
        <w:rPr>
          <w:rFonts w:ascii="Arial" w:eastAsia="Times New Roman" w:hAnsi="Arial" w:cs="Arial"/>
          <w:color w:val="000000"/>
          <w:sz w:val="20"/>
          <w:szCs w:val="20"/>
          <w:u w:val="single"/>
          <w:lang w:eastAsia="es-ES"/>
        </w:rPr>
        <w:t>base mínima de cotización</w:t>
      </w:r>
      <w:r w:rsidRPr="00830CF8">
        <w:rPr>
          <w:rFonts w:ascii="Arial" w:eastAsia="Times New Roman" w:hAnsi="Arial" w:cs="Arial"/>
          <w:color w:val="000000"/>
          <w:sz w:val="20"/>
          <w:szCs w:val="20"/>
          <w:lang w:eastAsia="es-ES"/>
        </w:rPr>
        <w:t> será de </w:t>
      </w:r>
      <w:r w:rsidRPr="00830CF8">
        <w:rPr>
          <w:rFonts w:ascii="Arial" w:eastAsia="Times New Roman" w:hAnsi="Arial" w:cs="Arial"/>
          <w:b/>
          <w:bCs/>
          <w:color w:val="000000"/>
          <w:sz w:val="20"/>
          <w:szCs w:val="20"/>
          <w:lang w:eastAsia="es-ES"/>
        </w:rPr>
        <w:t>944,40 €</w:t>
      </w:r>
      <w:r w:rsidRPr="00830CF8">
        <w:rPr>
          <w:rFonts w:ascii="Arial" w:eastAsia="Times New Roman" w:hAnsi="Arial" w:cs="Arial"/>
          <w:color w:val="000000"/>
          <w:sz w:val="20"/>
          <w:szCs w:val="20"/>
          <w:lang w:eastAsia="es-ES"/>
        </w:rPr>
        <w:t> mensuales.</w:t>
      </w:r>
    </w:p>
    <w:p w14:paraId="28635F2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lastRenderedPageBreak/>
        <w:t>2. La base de cotización de los trabajadores autónomos que, el día 1-1-2021 tuvieran una </w:t>
      </w:r>
      <w:r w:rsidRPr="00830CF8">
        <w:rPr>
          <w:rFonts w:ascii="Arial" w:eastAsia="Times New Roman" w:hAnsi="Arial" w:cs="Arial"/>
          <w:color w:val="000000"/>
          <w:sz w:val="20"/>
          <w:szCs w:val="20"/>
          <w:u w:val="single"/>
          <w:lang w:eastAsia="es-ES"/>
        </w:rPr>
        <w:t>edad inferior a 47 años</w:t>
      </w:r>
      <w:r w:rsidRPr="00830CF8">
        <w:rPr>
          <w:rFonts w:ascii="Arial" w:eastAsia="Times New Roman" w:hAnsi="Arial" w:cs="Arial"/>
          <w:color w:val="000000"/>
          <w:sz w:val="20"/>
          <w:szCs w:val="20"/>
          <w:lang w:eastAsia="es-ES"/>
        </w:rPr>
        <w:t>, será la elegida por ellos dentro de las bases máxima y mínima fijadas en el apartado anterior. Igual elección podrán efectuar aquellos trabajadores autónomos que en esa fecha tuvieran una </w:t>
      </w:r>
      <w:r w:rsidRPr="00830CF8">
        <w:rPr>
          <w:rFonts w:ascii="Arial" w:eastAsia="Times New Roman" w:hAnsi="Arial" w:cs="Arial"/>
          <w:color w:val="000000"/>
          <w:sz w:val="20"/>
          <w:szCs w:val="20"/>
          <w:u w:val="single"/>
          <w:lang w:eastAsia="es-ES"/>
        </w:rPr>
        <w:t>edad de 47 años</w:t>
      </w:r>
      <w:r w:rsidRPr="00830CF8">
        <w:rPr>
          <w:rFonts w:ascii="Arial" w:eastAsia="Times New Roman" w:hAnsi="Arial" w:cs="Arial"/>
          <w:color w:val="000000"/>
          <w:sz w:val="20"/>
          <w:szCs w:val="20"/>
          <w:lang w:eastAsia="es-ES"/>
        </w:rPr>
        <w:t> y su base de cotización en el mes de diciembre de 2020 haya sido </w:t>
      </w:r>
      <w:r w:rsidRPr="00830CF8">
        <w:rPr>
          <w:rFonts w:ascii="Arial" w:eastAsia="Times New Roman" w:hAnsi="Arial" w:cs="Arial"/>
          <w:color w:val="000000"/>
          <w:sz w:val="20"/>
          <w:szCs w:val="20"/>
          <w:u w:val="single"/>
          <w:lang w:eastAsia="es-ES"/>
        </w:rPr>
        <w:t>igual o superior a </w:t>
      </w:r>
      <w:r w:rsidRPr="00830CF8">
        <w:rPr>
          <w:rFonts w:ascii="Arial" w:eastAsia="Times New Roman" w:hAnsi="Arial" w:cs="Arial"/>
          <w:b/>
          <w:bCs/>
          <w:color w:val="000000"/>
          <w:sz w:val="20"/>
          <w:szCs w:val="20"/>
          <w:u w:val="single"/>
          <w:lang w:eastAsia="es-ES"/>
        </w:rPr>
        <w:t>2.052,00 €</w:t>
      </w:r>
      <w:r w:rsidRPr="00830CF8">
        <w:rPr>
          <w:rFonts w:ascii="Arial" w:eastAsia="Times New Roman" w:hAnsi="Arial" w:cs="Arial"/>
          <w:color w:val="000000"/>
          <w:sz w:val="20"/>
          <w:szCs w:val="20"/>
          <w:lang w:eastAsia="es-ES"/>
        </w:rPr>
        <w:t> mensuales, o que causen alta en este régimen especial con posterioridad a la citada fecha. En otro caso su base máxima de cotización será de </w:t>
      </w:r>
      <w:r w:rsidRPr="00830CF8">
        <w:rPr>
          <w:rFonts w:ascii="Arial" w:eastAsia="Times New Roman" w:hAnsi="Arial" w:cs="Arial"/>
          <w:b/>
          <w:bCs/>
          <w:color w:val="000000"/>
          <w:sz w:val="20"/>
          <w:szCs w:val="20"/>
          <w:lang w:eastAsia="es-ES"/>
        </w:rPr>
        <w:t>2.077,80 €</w:t>
      </w:r>
      <w:r w:rsidRPr="00830CF8">
        <w:rPr>
          <w:rFonts w:ascii="Arial" w:eastAsia="Times New Roman" w:hAnsi="Arial" w:cs="Arial"/>
          <w:color w:val="000000"/>
          <w:sz w:val="20"/>
          <w:szCs w:val="20"/>
          <w:lang w:eastAsia="es-ES"/>
        </w:rPr>
        <w:t> mensuales.</w:t>
      </w:r>
    </w:p>
    <w:p w14:paraId="074570B3"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Los trabajadores autónomos que, a 1-1-2021, tuvieran </w:t>
      </w:r>
      <w:r w:rsidRPr="00830CF8">
        <w:rPr>
          <w:rFonts w:ascii="Arial" w:eastAsia="Times New Roman" w:hAnsi="Arial" w:cs="Arial"/>
          <w:color w:val="000000"/>
          <w:sz w:val="20"/>
          <w:szCs w:val="20"/>
          <w:u w:val="single"/>
          <w:lang w:eastAsia="es-ES"/>
        </w:rPr>
        <w:t>47 años de edad</w:t>
      </w:r>
      <w:r w:rsidRPr="00830CF8">
        <w:rPr>
          <w:rFonts w:ascii="Arial" w:eastAsia="Times New Roman" w:hAnsi="Arial" w:cs="Arial"/>
          <w:color w:val="000000"/>
          <w:sz w:val="20"/>
          <w:szCs w:val="20"/>
          <w:lang w:eastAsia="es-ES"/>
        </w:rPr>
        <w:t>, si su base de cotización fuera </w:t>
      </w:r>
      <w:r w:rsidRPr="00830CF8">
        <w:rPr>
          <w:rFonts w:ascii="Arial" w:eastAsia="Times New Roman" w:hAnsi="Arial" w:cs="Arial"/>
          <w:color w:val="000000"/>
          <w:sz w:val="20"/>
          <w:szCs w:val="20"/>
          <w:u w:val="single"/>
          <w:lang w:eastAsia="es-ES"/>
        </w:rPr>
        <w:t>inferior a </w:t>
      </w:r>
      <w:r w:rsidRPr="00830CF8">
        <w:rPr>
          <w:rFonts w:ascii="Arial" w:eastAsia="Times New Roman" w:hAnsi="Arial" w:cs="Arial"/>
          <w:b/>
          <w:bCs/>
          <w:color w:val="000000"/>
          <w:sz w:val="20"/>
          <w:szCs w:val="20"/>
          <w:u w:val="single"/>
          <w:lang w:eastAsia="es-ES"/>
        </w:rPr>
        <w:t>2.052,00 €</w:t>
      </w:r>
      <w:r w:rsidRPr="00830CF8">
        <w:rPr>
          <w:rFonts w:ascii="Arial" w:eastAsia="Times New Roman" w:hAnsi="Arial" w:cs="Arial"/>
          <w:color w:val="000000"/>
          <w:sz w:val="20"/>
          <w:szCs w:val="20"/>
          <w:lang w:eastAsia="es-ES"/>
        </w:rPr>
        <w:t> mensuales, no podrán elegir una base de cuantía superior a </w:t>
      </w:r>
      <w:r w:rsidRPr="00830CF8">
        <w:rPr>
          <w:rFonts w:ascii="Arial" w:eastAsia="Times New Roman" w:hAnsi="Arial" w:cs="Arial"/>
          <w:b/>
          <w:bCs/>
          <w:color w:val="000000"/>
          <w:sz w:val="20"/>
          <w:szCs w:val="20"/>
          <w:lang w:eastAsia="es-ES"/>
        </w:rPr>
        <w:t>2.077,80 €</w:t>
      </w:r>
      <w:r w:rsidRPr="00830CF8">
        <w:rPr>
          <w:rFonts w:ascii="Arial" w:eastAsia="Times New Roman" w:hAnsi="Arial" w:cs="Arial"/>
          <w:color w:val="000000"/>
          <w:sz w:val="20"/>
          <w:szCs w:val="20"/>
          <w:lang w:eastAsia="es-ES"/>
        </w:rPr>
        <w:t> mensuales, salvo que ejerciten su opción en tal sentido antes del 30-6-2021, lo que producirá efectos a partir de 1 de julio del mismo año, o que se trate del cónyuge supérstite del titular del negocio que, como consecuencia del fallecimiento de éste, haya tenido que ponerse al frente del mismo y darse de alta en este Régimen Especial con </w:t>
      </w:r>
      <w:r w:rsidRPr="00830CF8">
        <w:rPr>
          <w:rFonts w:ascii="Arial" w:eastAsia="Times New Roman" w:hAnsi="Arial" w:cs="Arial"/>
          <w:color w:val="000000"/>
          <w:sz w:val="20"/>
          <w:szCs w:val="20"/>
          <w:u w:val="single"/>
          <w:lang w:eastAsia="es-ES"/>
        </w:rPr>
        <w:t>47 años de edad</w:t>
      </w:r>
      <w:r w:rsidRPr="00830CF8">
        <w:rPr>
          <w:rFonts w:ascii="Arial" w:eastAsia="Times New Roman" w:hAnsi="Arial" w:cs="Arial"/>
          <w:color w:val="000000"/>
          <w:sz w:val="20"/>
          <w:szCs w:val="20"/>
          <w:lang w:eastAsia="es-ES"/>
        </w:rPr>
        <w:t>, en cuyo caso no existirá esta limitación.</w:t>
      </w:r>
    </w:p>
    <w:p w14:paraId="0E01323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3. La base de cotización de los trabajadores autónomos que, a 1-1-2021, tuvieran </w:t>
      </w:r>
      <w:r w:rsidRPr="00830CF8">
        <w:rPr>
          <w:rFonts w:ascii="Arial" w:eastAsia="Times New Roman" w:hAnsi="Arial" w:cs="Arial"/>
          <w:color w:val="000000"/>
          <w:sz w:val="20"/>
          <w:szCs w:val="20"/>
          <w:u w:val="single"/>
          <w:lang w:eastAsia="es-ES"/>
        </w:rPr>
        <w:t>48 o más años cumplidos</w:t>
      </w:r>
      <w:r w:rsidRPr="00830CF8">
        <w:rPr>
          <w:rFonts w:ascii="Arial" w:eastAsia="Times New Roman" w:hAnsi="Arial" w:cs="Arial"/>
          <w:color w:val="000000"/>
          <w:sz w:val="20"/>
          <w:szCs w:val="20"/>
          <w:lang w:eastAsia="es-ES"/>
        </w:rPr>
        <w:t>, estará comprendida </w:t>
      </w:r>
      <w:r w:rsidRPr="00830CF8">
        <w:rPr>
          <w:rFonts w:ascii="Arial" w:eastAsia="Times New Roman" w:hAnsi="Arial" w:cs="Arial"/>
          <w:color w:val="000000"/>
          <w:sz w:val="20"/>
          <w:szCs w:val="20"/>
          <w:u w:val="single"/>
          <w:lang w:eastAsia="es-ES"/>
        </w:rPr>
        <w:t>entre las cuantías de </w:t>
      </w:r>
      <w:r w:rsidRPr="00830CF8">
        <w:rPr>
          <w:rFonts w:ascii="Arial" w:eastAsia="Times New Roman" w:hAnsi="Arial" w:cs="Arial"/>
          <w:b/>
          <w:bCs/>
          <w:color w:val="000000"/>
          <w:sz w:val="20"/>
          <w:szCs w:val="20"/>
          <w:u w:val="single"/>
          <w:lang w:eastAsia="es-ES"/>
        </w:rPr>
        <w:t>1.018,50</w:t>
      </w:r>
      <w:r w:rsidRPr="00830CF8">
        <w:rPr>
          <w:rFonts w:ascii="Arial" w:eastAsia="Times New Roman" w:hAnsi="Arial" w:cs="Arial"/>
          <w:color w:val="000000"/>
          <w:sz w:val="20"/>
          <w:szCs w:val="20"/>
          <w:u w:val="single"/>
          <w:lang w:eastAsia="es-ES"/>
        </w:rPr>
        <w:t> y </w:t>
      </w:r>
      <w:r w:rsidRPr="00830CF8">
        <w:rPr>
          <w:rFonts w:ascii="Arial" w:eastAsia="Times New Roman" w:hAnsi="Arial" w:cs="Arial"/>
          <w:b/>
          <w:bCs/>
          <w:color w:val="000000"/>
          <w:sz w:val="20"/>
          <w:szCs w:val="20"/>
          <w:u w:val="single"/>
          <w:lang w:eastAsia="es-ES"/>
        </w:rPr>
        <w:t>2.077,80 €</w:t>
      </w:r>
      <w:r w:rsidRPr="00830CF8">
        <w:rPr>
          <w:rFonts w:ascii="Arial" w:eastAsia="Times New Roman" w:hAnsi="Arial" w:cs="Arial"/>
          <w:color w:val="000000"/>
          <w:sz w:val="20"/>
          <w:szCs w:val="20"/>
          <w:u w:val="single"/>
          <w:lang w:eastAsia="es-ES"/>
        </w:rPr>
        <w:t> mensuales</w:t>
      </w:r>
      <w:r w:rsidRPr="00830CF8">
        <w:rPr>
          <w:rFonts w:ascii="Arial" w:eastAsia="Times New Roman" w:hAnsi="Arial" w:cs="Arial"/>
          <w:color w:val="000000"/>
          <w:sz w:val="20"/>
          <w:szCs w:val="20"/>
          <w:lang w:eastAsia="es-ES"/>
        </w:rPr>
        <w:t>, salvo que se trate del cónyuge supérstite del titular del negocio que, como consecuencia del fallecimiento de este, haya tenido que ponerse al frente del mismo y darse de alta en este Régimen Especial con </w:t>
      </w:r>
      <w:r w:rsidRPr="00830CF8">
        <w:rPr>
          <w:rFonts w:ascii="Arial" w:eastAsia="Times New Roman" w:hAnsi="Arial" w:cs="Arial"/>
          <w:color w:val="000000"/>
          <w:sz w:val="20"/>
          <w:szCs w:val="20"/>
          <w:u w:val="single"/>
          <w:lang w:eastAsia="es-ES"/>
        </w:rPr>
        <w:t>45 o más años</w:t>
      </w:r>
      <w:r w:rsidRPr="00830CF8">
        <w:rPr>
          <w:rFonts w:ascii="Arial" w:eastAsia="Times New Roman" w:hAnsi="Arial" w:cs="Arial"/>
          <w:color w:val="000000"/>
          <w:sz w:val="20"/>
          <w:szCs w:val="20"/>
          <w:lang w:eastAsia="es-ES"/>
        </w:rPr>
        <w:t> de edad, en cuyo caso, la elección de bases estará comprendida </w:t>
      </w:r>
      <w:r w:rsidRPr="00830CF8">
        <w:rPr>
          <w:rFonts w:ascii="Arial" w:eastAsia="Times New Roman" w:hAnsi="Arial" w:cs="Arial"/>
          <w:color w:val="000000"/>
          <w:sz w:val="20"/>
          <w:szCs w:val="20"/>
          <w:u w:val="single"/>
          <w:lang w:eastAsia="es-ES"/>
        </w:rPr>
        <w:t>entre las cuantías de </w:t>
      </w:r>
      <w:r w:rsidRPr="00830CF8">
        <w:rPr>
          <w:rFonts w:ascii="Arial" w:eastAsia="Times New Roman" w:hAnsi="Arial" w:cs="Arial"/>
          <w:b/>
          <w:bCs/>
          <w:color w:val="000000"/>
          <w:sz w:val="20"/>
          <w:szCs w:val="20"/>
          <w:u w:val="single"/>
          <w:lang w:eastAsia="es-ES"/>
        </w:rPr>
        <w:t>944,40</w:t>
      </w:r>
      <w:r w:rsidRPr="00830CF8">
        <w:rPr>
          <w:rFonts w:ascii="Arial" w:eastAsia="Times New Roman" w:hAnsi="Arial" w:cs="Arial"/>
          <w:color w:val="000000"/>
          <w:sz w:val="20"/>
          <w:szCs w:val="20"/>
          <w:u w:val="single"/>
          <w:lang w:eastAsia="es-ES"/>
        </w:rPr>
        <w:t> y </w:t>
      </w:r>
      <w:r w:rsidRPr="00830CF8">
        <w:rPr>
          <w:rFonts w:ascii="Arial" w:eastAsia="Times New Roman" w:hAnsi="Arial" w:cs="Arial"/>
          <w:b/>
          <w:bCs/>
          <w:color w:val="000000"/>
          <w:sz w:val="20"/>
          <w:szCs w:val="20"/>
          <w:u w:val="single"/>
          <w:lang w:eastAsia="es-ES"/>
        </w:rPr>
        <w:t>2.077,80 €</w:t>
      </w:r>
      <w:r w:rsidRPr="00830CF8">
        <w:rPr>
          <w:rFonts w:ascii="Arial" w:eastAsia="Times New Roman" w:hAnsi="Arial" w:cs="Arial"/>
          <w:color w:val="000000"/>
          <w:sz w:val="20"/>
          <w:szCs w:val="20"/>
          <w:u w:val="single"/>
          <w:lang w:eastAsia="es-ES"/>
        </w:rPr>
        <w:t> mensuales</w:t>
      </w:r>
      <w:r w:rsidRPr="00830CF8">
        <w:rPr>
          <w:rFonts w:ascii="Arial" w:eastAsia="Times New Roman" w:hAnsi="Arial" w:cs="Arial"/>
          <w:color w:val="000000"/>
          <w:sz w:val="20"/>
          <w:szCs w:val="20"/>
          <w:lang w:eastAsia="es-ES"/>
        </w:rPr>
        <w:t>.</w:t>
      </w:r>
    </w:p>
    <w:p w14:paraId="5EF0EBE8"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No obstante, los trabajadores autónomos que con anterioridad a los 50 años hubieran cotizado en cualquiera de los Regímenes del sistema de la Seguridad Social por espacio de cinco o más años, se regirán por las siguientes reglas:</w:t>
      </w:r>
    </w:p>
    <w:p w14:paraId="5B970164"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Si la última base de cotización acreditada hubiera sido </w:t>
      </w:r>
      <w:r w:rsidRPr="00830CF8">
        <w:rPr>
          <w:rFonts w:ascii="Arial" w:eastAsia="Times New Roman" w:hAnsi="Arial" w:cs="Arial"/>
          <w:color w:val="000000"/>
          <w:sz w:val="20"/>
          <w:szCs w:val="20"/>
          <w:u w:val="single"/>
          <w:lang w:eastAsia="es-ES"/>
        </w:rPr>
        <w:t>igual o inferior a </w:t>
      </w:r>
      <w:r w:rsidRPr="00830CF8">
        <w:rPr>
          <w:rFonts w:ascii="Arial" w:eastAsia="Times New Roman" w:hAnsi="Arial" w:cs="Arial"/>
          <w:b/>
          <w:bCs/>
          <w:color w:val="000000"/>
          <w:sz w:val="20"/>
          <w:szCs w:val="20"/>
          <w:u w:val="single"/>
          <w:lang w:eastAsia="es-ES"/>
        </w:rPr>
        <w:t>2.052,00 €</w:t>
      </w:r>
      <w:r w:rsidRPr="00830CF8">
        <w:rPr>
          <w:rFonts w:ascii="Arial" w:eastAsia="Times New Roman" w:hAnsi="Arial" w:cs="Arial"/>
          <w:color w:val="000000"/>
          <w:sz w:val="20"/>
          <w:szCs w:val="20"/>
          <w:u w:val="single"/>
          <w:lang w:eastAsia="es-ES"/>
        </w:rPr>
        <w:t> mensuales</w:t>
      </w:r>
      <w:r w:rsidRPr="00830CF8">
        <w:rPr>
          <w:rFonts w:ascii="Arial" w:eastAsia="Times New Roman" w:hAnsi="Arial" w:cs="Arial"/>
          <w:color w:val="000000"/>
          <w:sz w:val="20"/>
          <w:szCs w:val="20"/>
          <w:lang w:eastAsia="es-ES"/>
        </w:rPr>
        <w:t>, habrán de cotizar por una base comprendida </w:t>
      </w:r>
      <w:r w:rsidRPr="00830CF8">
        <w:rPr>
          <w:rFonts w:ascii="Arial" w:eastAsia="Times New Roman" w:hAnsi="Arial" w:cs="Arial"/>
          <w:color w:val="000000"/>
          <w:sz w:val="20"/>
          <w:szCs w:val="20"/>
          <w:u w:val="single"/>
          <w:lang w:eastAsia="es-ES"/>
        </w:rPr>
        <w:t>entre </w:t>
      </w:r>
      <w:r w:rsidRPr="00830CF8">
        <w:rPr>
          <w:rFonts w:ascii="Arial" w:eastAsia="Times New Roman" w:hAnsi="Arial" w:cs="Arial"/>
          <w:b/>
          <w:bCs/>
          <w:color w:val="000000"/>
          <w:sz w:val="20"/>
          <w:szCs w:val="20"/>
          <w:u w:val="single"/>
          <w:lang w:eastAsia="es-ES"/>
        </w:rPr>
        <w:t>944,40 €</w:t>
      </w:r>
      <w:r w:rsidRPr="00830CF8">
        <w:rPr>
          <w:rFonts w:ascii="Arial" w:eastAsia="Times New Roman" w:hAnsi="Arial" w:cs="Arial"/>
          <w:color w:val="000000"/>
          <w:sz w:val="20"/>
          <w:szCs w:val="20"/>
          <w:u w:val="single"/>
          <w:lang w:eastAsia="es-ES"/>
        </w:rPr>
        <w:t> mensuales y </w:t>
      </w:r>
      <w:r w:rsidRPr="00830CF8">
        <w:rPr>
          <w:rFonts w:ascii="Arial" w:eastAsia="Times New Roman" w:hAnsi="Arial" w:cs="Arial"/>
          <w:b/>
          <w:bCs/>
          <w:color w:val="000000"/>
          <w:sz w:val="20"/>
          <w:szCs w:val="20"/>
          <w:u w:val="single"/>
          <w:lang w:eastAsia="es-ES"/>
        </w:rPr>
        <w:t>2.077,80 €</w:t>
      </w:r>
      <w:r w:rsidRPr="00830CF8">
        <w:rPr>
          <w:rFonts w:ascii="Arial" w:eastAsia="Times New Roman" w:hAnsi="Arial" w:cs="Arial"/>
          <w:color w:val="000000"/>
          <w:sz w:val="20"/>
          <w:szCs w:val="20"/>
          <w:u w:val="single"/>
          <w:lang w:eastAsia="es-ES"/>
        </w:rPr>
        <w:t> mensuales</w:t>
      </w:r>
      <w:r w:rsidRPr="00830CF8">
        <w:rPr>
          <w:rFonts w:ascii="Arial" w:eastAsia="Times New Roman" w:hAnsi="Arial" w:cs="Arial"/>
          <w:color w:val="000000"/>
          <w:sz w:val="20"/>
          <w:szCs w:val="20"/>
          <w:lang w:eastAsia="es-ES"/>
        </w:rPr>
        <w:t>.</w:t>
      </w:r>
    </w:p>
    <w:p w14:paraId="4B1D389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b) Si la última base de cotización acreditada hubiera sido </w:t>
      </w:r>
      <w:r w:rsidRPr="00830CF8">
        <w:rPr>
          <w:rFonts w:ascii="Arial" w:eastAsia="Times New Roman" w:hAnsi="Arial" w:cs="Arial"/>
          <w:color w:val="000000"/>
          <w:sz w:val="20"/>
          <w:szCs w:val="20"/>
          <w:u w:val="single"/>
          <w:lang w:eastAsia="es-ES"/>
        </w:rPr>
        <w:t>superior a </w:t>
      </w:r>
      <w:r w:rsidRPr="00830CF8">
        <w:rPr>
          <w:rFonts w:ascii="Arial" w:eastAsia="Times New Roman" w:hAnsi="Arial" w:cs="Arial"/>
          <w:b/>
          <w:bCs/>
          <w:color w:val="000000"/>
          <w:sz w:val="20"/>
          <w:szCs w:val="20"/>
          <w:u w:val="single"/>
          <w:lang w:eastAsia="es-ES"/>
        </w:rPr>
        <w:t>2.052,00 €</w:t>
      </w:r>
      <w:r w:rsidRPr="00830CF8">
        <w:rPr>
          <w:rFonts w:ascii="Arial" w:eastAsia="Times New Roman" w:hAnsi="Arial" w:cs="Arial"/>
          <w:color w:val="000000"/>
          <w:sz w:val="20"/>
          <w:szCs w:val="20"/>
          <w:u w:val="single"/>
          <w:lang w:eastAsia="es-ES"/>
        </w:rPr>
        <w:t> mensuales</w:t>
      </w:r>
      <w:r w:rsidRPr="00830CF8">
        <w:rPr>
          <w:rFonts w:ascii="Arial" w:eastAsia="Times New Roman" w:hAnsi="Arial" w:cs="Arial"/>
          <w:color w:val="000000"/>
          <w:sz w:val="20"/>
          <w:szCs w:val="20"/>
          <w:lang w:eastAsia="es-ES"/>
        </w:rPr>
        <w:t>, habrán de cotizar por una base comprendida entre </w:t>
      </w:r>
      <w:r w:rsidRPr="00830CF8">
        <w:rPr>
          <w:rFonts w:ascii="Arial" w:eastAsia="Times New Roman" w:hAnsi="Arial" w:cs="Arial"/>
          <w:b/>
          <w:bCs/>
          <w:color w:val="000000"/>
          <w:sz w:val="20"/>
          <w:szCs w:val="20"/>
          <w:lang w:eastAsia="es-ES"/>
        </w:rPr>
        <w:t>944,40 €</w:t>
      </w:r>
      <w:r w:rsidRPr="00830CF8">
        <w:rPr>
          <w:rFonts w:ascii="Arial" w:eastAsia="Times New Roman" w:hAnsi="Arial" w:cs="Arial"/>
          <w:color w:val="000000"/>
          <w:sz w:val="20"/>
          <w:szCs w:val="20"/>
          <w:lang w:eastAsia="es-ES"/>
        </w:rPr>
        <w:t> mensuales y el importe de aquélla, con el tope de la base máxima de cotización.</w:t>
      </w:r>
    </w:p>
    <w:p w14:paraId="3B0FC0FB"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Lo previsto en el </w:t>
      </w:r>
      <w:r w:rsidRPr="00830CF8">
        <w:rPr>
          <w:rFonts w:ascii="Arial" w:eastAsia="Times New Roman" w:hAnsi="Arial" w:cs="Arial"/>
          <w:color w:val="000000"/>
          <w:sz w:val="20"/>
          <w:szCs w:val="20"/>
          <w:u w:val="single"/>
          <w:lang w:eastAsia="es-ES"/>
        </w:rPr>
        <w:t>apartado Cinco.3.b)</w:t>
      </w:r>
      <w:r w:rsidRPr="00830CF8">
        <w:rPr>
          <w:rFonts w:ascii="Arial" w:eastAsia="Times New Roman" w:hAnsi="Arial" w:cs="Arial"/>
          <w:color w:val="000000"/>
          <w:sz w:val="20"/>
          <w:szCs w:val="20"/>
          <w:lang w:eastAsia="es-ES"/>
        </w:rPr>
        <w:t> será asimismo de aplicación con respecto a los trabajadores autónomos que con </w:t>
      </w:r>
      <w:r w:rsidRPr="00830CF8">
        <w:rPr>
          <w:rFonts w:ascii="Arial" w:eastAsia="Times New Roman" w:hAnsi="Arial" w:cs="Arial"/>
          <w:color w:val="000000"/>
          <w:sz w:val="20"/>
          <w:szCs w:val="20"/>
          <w:u w:val="single"/>
          <w:lang w:eastAsia="es-ES"/>
        </w:rPr>
        <w:t>48 o 49 años de edad</w:t>
      </w:r>
      <w:r w:rsidRPr="00830CF8">
        <w:rPr>
          <w:rFonts w:ascii="Arial" w:eastAsia="Times New Roman" w:hAnsi="Arial" w:cs="Arial"/>
          <w:color w:val="000000"/>
          <w:sz w:val="20"/>
          <w:szCs w:val="20"/>
          <w:lang w:eastAsia="es-ES"/>
        </w:rPr>
        <w:t> hubieran ejercitado la opción prevista en el </w:t>
      </w:r>
      <w:r w:rsidRPr="00830CF8">
        <w:rPr>
          <w:rFonts w:ascii="Arial" w:eastAsia="Times New Roman" w:hAnsi="Arial" w:cs="Arial"/>
          <w:color w:val="000000"/>
          <w:sz w:val="20"/>
          <w:szCs w:val="20"/>
          <w:u w:val="single"/>
          <w:lang w:eastAsia="es-ES"/>
        </w:rPr>
        <w:t>párrafo segundo del apartado Cuatro.2 del</w:t>
      </w:r>
      <w:hyperlink r:id="rId50" w:anchor="a132" w:history="1">
        <w:r w:rsidRPr="00830CF8">
          <w:rPr>
            <w:rFonts w:ascii="Arial" w:eastAsia="Times New Roman" w:hAnsi="Arial" w:cs="Arial"/>
            <w:color w:val="0000FF"/>
            <w:sz w:val="20"/>
            <w:szCs w:val="20"/>
            <w:lang w:eastAsia="es-ES"/>
          </w:rPr>
          <w:t> </w:t>
        </w:r>
        <w:r w:rsidRPr="00830CF8">
          <w:rPr>
            <w:rFonts w:ascii="Arial" w:eastAsia="Times New Roman" w:hAnsi="Arial" w:cs="Arial"/>
            <w:b/>
            <w:bCs/>
            <w:color w:val="0000FF"/>
            <w:sz w:val="20"/>
            <w:szCs w:val="20"/>
            <w:u w:val="single"/>
            <w:lang w:eastAsia="es-ES"/>
          </w:rPr>
          <w:t>artículo 132</w:t>
        </w:r>
      </w:hyperlink>
      <w:r w:rsidRPr="00830CF8">
        <w:rPr>
          <w:rFonts w:ascii="Arial" w:eastAsia="Times New Roman" w:hAnsi="Arial" w:cs="Arial"/>
          <w:color w:val="000000"/>
          <w:sz w:val="20"/>
          <w:szCs w:val="20"/>
          <w:lang w:eastAsia="es-ES"/>
        </w:rPr>
        <w:t> de la Ley 39/2010, de 22-12, de Presupuestos Generales del Estado para el año 2011.</w:t>
      </w:r>
    </w:p>
    <w:p w14:paraId="666B40C3"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4. Los trabajadores autónomos dedicados a la </w:t>
      </w:r>
      <w:r w:rsidRPr="00830CF8">
        <w:rPr>
          <w:rFonts w:ascii="Arial" w:eastAsia="Times New Roman" w:hAnsi="Arial" w:cs="Arial"/>
          <w:color w:val="000000"/>
          <w:sz w:val="20"/>
          <w:szCs w:val="20"/>
          <w:u w:val="single"/>
          <w:lang w:eastAsia="es-ES"/>
        </w:rPr>
        <w:t>venta ambulante o a domicilio</w:t>
      </w:r>
      <w:r w:rsidRPr="00830CF8">
        <w:rPr>
          <w:rFonts w:ascii="Arial" w:eastAsia="Times New Roman" w:hAnsi="Arial" w:cs="Arial"/>
          <w:color w:val="000000"/>
          <w:sz w:val="20"/>
          <w:szCs w:val="20"/>
          <w:lang w:eastAsia="es-ES"/>
        </w:rPr>
        <w:t> (CNAE 4781 Comercio al por menor de productos alimenticios, bebidas y tabaco en puestos de venta y mercadillos; 4782 Comercio al por menor de productos textiles, prendas de vestir y calzado en puestos de venta y mercadillos; 4789 Comercio al por menor de otros productos en puestos de venta y mercadillos y 4799 Otro comercio al por menor no realizado ni en establecimientos, ni en puestos de venta ni en mercadillos) podrán elegir como base mínima de cotización a partir del 1-1-2021 una base de </w:t>
      </w:r>
      <w:r w:rsidRPr="00830CF8">
        <w:rPr>
          <w:rFonts w:ascii="Arial" w:eastAsia="Times New Roman" w:hAnsi="Arial" w:cs="Arial"/>
          <w:b/>
          <w:bCs/>
          <w:color w:val="000000"/>
          <w:sz w:val="20"/>
          <w:szCs w:val="20"/>
          <w:lang w:eastAsia="es-ES"/>
        </w:rPr>
        <w:t>944,40 €</w:t>
      </w:r>
      <w:r w:rsidRPr="00830CF8">
        <w:rPr>
          <w:rFonts w:ascii="Arial" w:eastAsia="Times New Roman" w:hAnsi="Arial" w:cs="Arial"/>
          <w:color w:val="000000"/>
          <w:sz w:val="20"/>
          <w:szCs w:val="20"/>
          <w:lang w:eastAsia="es-ES"/>
        </w:rPr>
        <w:t> mensuales, o una base de </w:t>
      </w:r>
      <w:r w:rsidRPr="00830CF8">
        <w:rPr>
          <w:rFonts w:ascii="Arial" w:eastAsia="Times New Roman" w:hAnsi="Arial" w:cs="Arial"/>
          <w:b/>
          <w:bCs/>
          <w:color w:val="000000"/>
          <w:sz w:val="20"/>
          <w:szCs w:val="20"/>
          <w:lang w:eastAsia="es-ES"/>
        </w:rPr>
        <w:t>869,40 €</w:t>
      </w:r>
      <w:r w:rsidRPr="00830CF8">
        <w:rPr>
          <w:rFonts w:ascii="Arial" w:eastAsia="Times New Roman" w:hAnsi="Arial" w:cs="Arial"/>
          <w:color w:val="000000"/>
          <w:sz w:val="20"/>
          <w:szCs w:val="20"/>
          <w:lang w:eastAsia="es-ES"/>
        </w:rPr>
        <w:t> mensuales.</w:t>
      </w:r>
    </w:p>
    <w:p w14:paraId="3BA0620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Los trabajadores autónomos dedicados a la </w:t>
      </w:r>
      <w:r w:rsidRPr="00830CF8">
        <w:rPr>
          <w:rFonts w:ascii="Arial" w:eastAsia="Times New Roman" w:hAnsi="Arial" w:cs="Arial"/>
          <w:color w:val="000000"/>
          <w:sz w:val="20"/>
          <w:szCs w:val="20"/>
          <w:u w:val="single"/>
          <w:lang w:eastAsia="es-ES"/>
        </w:rPr>
        <w:t>venta a domicilio</w:t>
      </w:r>
      <w:r w:rsidRPr="00830CF8">
        <w:rPr>
          <w:rFonts w:ascii="Arial" w:eastAsia="Times New Roman" w:hAnsi="Arial" w:cs="Arial"/>
          <w:color w:val="000000"/>
          <w:sz w:val="20"/>
          <w:szCs w:val="20"/>
          <w:lang w:eastAsia="es-ES"/>
        </w:rPr>
        <w:t> (CNAE 4799) podrán elegir como base mínima de cotización a partir del 1-1-2021 una base de 944,40 € mensuales, o una base de 519,30 € mensuales.</w:t>
      </w:r>
    </w:p>
    <w:p w14:paraId="12DDF46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5. Los </w:t>
      </w:r>
      <w:r w:rsidRPr="00830CF8">
        <w:rPr>
          <w:rFonts w:ascii="Arial" w:eastAsia="Times New Roman" w:hAnsi="Arial" w:cs="Arial"/>
          <w:color w:val="000000"/>
          <w:sz w:val="20"/>
          <w:szCs w:val="20"/>
          <w:u w:val="single"/>
          <w:lang w:eastAsia="es-ES"/>
        </w:rPr>
        <w:t>tipos de cotización</w:t>
      </w:r>
      <w:r w:rsidRPr="00830CF8">
        <w:rPr>
          <w:rFonts w:ascii="Arial" w:eastAsia="Times New Roman" w:hAnsi="Arial" w:cs="Arial"/>
          <w:color w:val="000000"/>
          <w:sz w:val="20"/>
          <w:szCs w:val="20"/>
          <w:lang w:eastAsia="es-ES"/>
        </w:rPr>
        <w:t> en este régimen especial de la Seguridad Social serán, a partir del 1-1-2021:</w:t>
      </w:r>
    </w:p>
    <w:p w14:paraId="67F4B913" w14:textId="77777777" w:rsidR="00830CF8" w:rsidRPr="00830CF8" w:rsidRDefault="00830CF8" w:rsidP="00830CF8">
      <w:pPr>
        <w:spacing w:after="8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Para las </w:t>
      </w:r>
      <w:r w:rsidRPr="00830CF8">
        <w:rPr>
          <w:rFonts w:ascii="Arial" w:eastAsia="Times New Roman" w:hAnsi="Arial" w:cs="Arial"/>
          <w:color w:val="000000"/>
          <w:sz w:val="20"/>
          <w:szCs w:val="20"/>
          <w:u w:val="single"/>
          <w:lang w:eastAsia="es-ES"/>
        </w:rPr>
        <w:t>contingencias comunes</w:t>
      </w:r>
      <w:r w:rsidRPr="00830CF8">
        <w:rPr>
          <w:rFonts w:ascii="Arial" w:eastAsia="Times New Roman" w:hAnsi="Arial" w:cs="Arial"/>
          <w:color w:val="000000"/>
          <w:sz w:val="20"/>
          <w:szCs w:val="20"/>
          <w:lang w:eastAsia="es-ES"/>
        </w:rPr>
        <w:t> el </w:t>
      </w:r>
      <w:r w:rsidRPr="00830CF8">
        <w:rPr>
          <w:rFonts w:ascii="Arial" w:eastAsia="Times New Roman" w:hAnsi="Arial" w:cs="Arial"/>
          <w:b/>
          <w:bCs/>
          <w:color w:val="000000"/>
          <w:sz w:val="20"/>
          <w:szCs w:val="20"/>
          <w:lang w:eastAsia="es-ES"/>
        </w:rPr>
        <w:t>28,30 %</w:t>
      </w:r>
      <w:r w:rsidRPr="00830CF8">
        <w:rPr>
          <w:rFonts w:ascii="Arial" w:eastAsia="Times New Roman" w:hAnsi="Arial" w:cs="Arial"/>
          <w:color w:val="000000"/>
          <w:sz w:val="20"/>
          <w:szCs w:val="20"/>
          <w:lang w:eastAsia="es-ES"/>
        </w:rPr>
        <w:t>. Cuando, conforme a lo dispuesto en el </w:t>
      </w:r>
      <w:hyperlink r:id="rId51" w:anchor="a315" w:history="1">
        <w:r w:rsidRPr="00830CF8">
          <w:rPr>
            <w:rFonts w:ascii="Arial" w:eastAsia="Times New Roman" w:hAnsi="Arial" w:cs="Arial"/>
            <w:b/>
            <w:bCs/>
            <w:color w:val="0000FF"/>
            <w:sz w:val="20"/>
            <w:szCs w:val="20"/>
            <w:u w:val="single"/>
            <w:lang w:eastAsia="es-ES"/>
          </w:rPr>
          <w:t>artículo 315</w:t>
        </w:r>
      </w:hyperlink>
      <w:r w:rsidRPr="00830CF8">
        <w:rPr>
          <w:rFonts w:ascii="Arial" w:eastAsia="Times New Roman" w:hAnsi="Arial" w:cs="Arial"/>
          <w:color w:val="000000"/>
          <w:sz w:val="20"/>
          <w:szCs w:val="20"/>
          <w:lang w:eastAsia="es-ES"/>
        </w:rPr>
        <w:t> del texto refundido de la Ley General de la Seguridad Social, se tenga cubierta la incapacidad temporal en otro régimen de la Seguridad Social, se aplicará una reducción en la cuota que correspondería ingresar de acuerdo con un coeficiente reductor a establecer anualmente por la Orden por la que se desarrollan las normas legales de cotización a la Seguridad Social, desempleo, protección por cese de actividad, fondo de garantía salarial y formación profesional.</w:t>
      </w:r>
    </w:p>
    <w:p w14:paraId="326D0291" w14:textId="77777777" w:rsidR="00830CF8" w:rsidRPr="00830CF8" w:rsidRDefault="00830CF8" w:rsidP="00830CF8">
      <w:pPr>
        <w:spacing w:after="8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b) Para las </w:t>
      </w:r>
      <w:r w:rsidRPr="00830CF8">
        <w:rPr>
          <w:rFonts w:ascii="Arial" w:eastAsia="Times New Roman" w:hAnsi="Arial" w:cs="Arial"/>
          <w:color w:val="000000"/>
          <w:sz w:val="20"/>
          <w:szCs w:val="20"/>
          <w:u w:val="single"/>
          <w:lang w:eastAsia="es-ES"/>
        </w:rPr>
        <w:t>contingencias profesionales</w:t>
      </w:r>
      <w:r w:rsidRPr="00830CF8">
        <w:rPr>
          <w:rFonts w:ascii="Arial" w:eastAsia="Times New Roman" w:hAnsi="Arial" w:cs="Arial"/>
          <w:color w:val="000000"/>
          <w:sz w:val="20"/>
          <w:szCs w:val="20"/>
          <w:lang w:eastAsia="es-ES"/>
        </w:rPr>
        <w:t> el </w:t>
      </w:r>
      <w:r w:rsidRPr="00830CF8">
        <w:rPr>
          <w:rFonts w:ascii="Arial" w:eastAsia="Times New Roman" w:hAnsi="Arial" w:cs="Arial"/>
          <w:b/>
          <w:bCs/>
          <w:color w:val="000000"/>
          <w:sz w:val="20"/>
          <w:szCs w:val="20"/>
          <w:lang w:eastAsia="es-ES"/>
        </w:rPr>
        <w:t>1,30 %</w:t>
      </w:r>
      <w:r w:rsidRPr="00830CF8">
        <w:rPr>
          <w:rFonts w:ascii="Arial" w:eastAsia="Times New Roman" w:hAnsi="Arial" w:cs="Arial"/>
          <w:color w:val="000000"/>
          <w:sz w:val="20"/>
          <w:szCs w:val="20"/>
          <w:lang w:eastAsia="es-ES"/>
        </w:rPr>
        <w:t>, del que el </w:t>
      </w:r>
      <w:r w:rsidRPr="00830CF8">
        <w:rPr>
          <w:rFonts w:ascii="Arial" w:eastAsia="Times New Roman" w:hAnsi="Arial" w:cs="Arial"/>
          <w:b/>
          <w:bCs/>
          <w:color w:val="000000"/>
          <w:sz w:val="20"/>
          <w:szCs w:val="20"/>
          <w:lang w:eastAsia="es-ES"/>
        </w:rPr>
        <w:t>0,66 %</w:t>
      </w:r>
      <w:r w:rsidRPr="00830CF8">
        <w:rPr>
          <w:rFonts w:ascii="Arial" w:eastAsia="Times New Roman" w:hAnsi="Arial" w:cs="Arial"/>
          <w:color w:val="000000"/>
          <w:sz w:val="20"/>
          <w:szCs w:val="20"/>
          <w:lang w:eastAsia="es-ES"/>
        </w:rPr>
        <w:t> corresponde a la contingencia de </w:t>
      </w:r>
      <w:r w:rsidRPr="00830CF8">
        <w:rPr>
          <w:rFonts w:ascii="Arial" w:eastAsia="Times New Roman" w:hAnsi="Arial" w:cs="Arial"/>
          <w:color w:val="000000"/>
          <w:sz w:val="20"/>
          <w:szCs w:val="20"/>
          <w:u w:val="single"/>
          <w:lang w:eastAsia="es-ES"/>
        </w:rPr>
        <w:t>incapacidad temporal</w:t>
      </w:r>
      <w:r w:rsidRPr="00830CF8">
        <w:rPr>
          <w:rFonts w:ascii="Arial" w:eastAsia="Times New Roman" w:hAnsi="Arial" w:cs="Arial"/>
          <w:color w:val="000000"/>
          <w:sz w:val="20"/>
          <w:szCs w:val="20"/>
          <w:lang w:eastAsia="es-ES"/>
        </w:rPr>
        <w:t> y el </w:t>
      </w:r>
      <w:r w:rsidRPr="00830CF8">
        <w:rPr>
          <w:rFonts w:ascii="Arial" w:eastAsia="Times New Roman" w:hAnsi="Arial" w:cs="Arial"/>
          <w:b/>
          <w:bCs/>
          <w:color w:val="000000"/>
          <w:sz w:val="20"/>
          <w:szCs w:val="20"/>
          <w:lang w:eastAsia="es-ES"/>
        </w:rPr>
        <w:t>0,64 %</w:t>
      </w:r>
      <w:r w:rsidRPr="00830CF8">
        <w:rPr>
          <w:rFonts w:ascii="Arial" w:eastAsia="Times New Roman" w:hAnsi="Arial" w:cs="Arial"/>
          <w:color w:val="000000"/>
          <w:sz w:val="20"/>
          <w:szCs w:val="20"/>
          <w:lang w:eastAsia="es-ES"/>
        </w:rPr>
        <w:t> a la de </w:t>
      </w:r>
      <w:r w:rsidRPr="00830CF8">
        <w:rPr>
          <w:rFonts w:ascii="Arial" w:eastAsia="Times New Roman" w:hAnsi="Arial" w:cs="Arial"/>
          <w:color w:val="000000"/>
          <w:sz w:val="20"/>
          <w:szCs w:val="20"/>
          <w:u w:val="single"/>
          <w:lang w:eastAsia="es-ES"/>
        </w:rPr>
        <w:t>incapacidad permanente, muerte y supervivencia</w:t>
      </w:r>
      <w:r w:rsidRPr="00830CF8">
        <w:rPr>
          <w:rFonts w:ascii="Arial" w:eastAsia="Times New Roman" w:hAnsi="Arial" w:cs="Arial"/>
          <w:color w:val="000000"/>
          <w:sz w:val="20"/>
          <w:szCs w:val="20"/>
          <w:lang w:eastAsia="es-ES"/>
        </w:rPr>
        <w:t>.</w:t>
      </w:r>
    </w:p>
    <w:p w14:paraId="1B08476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 Aquellos </w:t>
      </w:r>
      <w:r w:rsidRPr="00830CF8">
        <w:rPr>
          <w:rFonts w:ascii="Arial" w:eastAsia="Times New Roman" w:hAnsi="Arial" w:cs="Arial"/>
          <w:color w:val="000000"/>
          <w:sz w:val="20"/>
          <w:szCs w:val="20"/>
          <w:u w:val="single"/>
          <w:lang w:eastAsia="es-ES"/>
        </w:rPr>
        <w:t>trabajadores autónomos excluidos de cotizar por contingencias profesionales</w:t>
      </w:r>
      <w:r w:rsidRPr="00830CF8">
        <w:rPr>
          <w:rFonts w:ascii="Arial" w:eastAsia="Times New Roman" w:hAnsi="Arial" w:cs="Arial"/>
          <w:color w:val="000000"/>
          <w:sz w:val="20"/>
          <w:szCs w:val="20"/>
          <w:lang w:eastAsia="es-ES"/>
        </w:rPr>
        <w:t>, deberán cotizar por un tipo del </w:t>
      </w:r>
      <w:r w:rsidRPr="00830CF8">
        <w:rPr>
          <w:rFonts w:ascii="Arial" w:eastAsia="Times New Roman" w:hAnsi="Arial" w:cs="Arial"/>
          <w:b/>
          <w:bCs/>
          <w:color w:val="000000"/>
          <w:sz w:val="20"/>
          <w:szCs w:val="20"/>
          <w:lang w:eastAsia="es-ES"/>
        </w:rPr>
        <w:t>0,10</w:t>
      </w:r>
      <w:r w:rsidRPr="00830CF8">
        <w:rPr>
          <w:rFonts w:ascii="Arial" w:eastAsia="Times New Roman" w:hAnsi="Arial" w:cs="Arial"/>
          <w:color w:val="000000"/>
          <w:sz w:val="20"/>
          <w:szCs w:val="20"/>
          <w:lang w:eastAsia="es-ES"/>
        </w:rPr>
        <w:t xml:space="preserve"> para la financiación de las prestaciones previstas en </w:t>
      </w:r>
      <w:r w:rsidRPr="00830CF8">
        <w:rPr>
          <w:rFonts w:ascii="Arial" w:eastAsia="Times New Roman" w:hAnsi="Arial" w:cs="Arial"/>
          <w:color w:val="000000"/>
          <w:sz w:val="20"/>
          <w:szCs w:val="20"/>
          <w:lang w:eastAsia="es-ES"/>
        </w:rPr>
        <w:lastRenderedPageBreak/>
        <w:t>el </w:t>
      </w:r>
      <w:hyperlink r:id="rId52" w:anchor="cviii-2" w:history="1">
        <w:r w:rsidRPr="00830CF8">
          <w:rPr>
            <w:rFonts w:ascii="Arial" w:eastAsia="Times New Roman" w:hAnsi="Arial" w:cs="Arial"/>
            <w:b/>
            <w:bCs/>
            <w:color w:val="0000FF"/>
            <w:sz w:val="20"/>
            <w:szCs w:val="20"/>
            <w:u w:val="single"/>
            <w:lang w:eastAsia="es-ES"/>
          </w:rPr>
          <w:t>Capítulo VIII</w:t>
        </w:r>
      </w:hyperlink>
      <w:r w:rsidRPr="00830CF8">
        <w:rPr>
          <w:rFonts w:ascii="Arial" w:eastAsia="Times New Roman" w:hAnsi="Arial" w:cs="Arial"/>
          <w:color w:val="000000"/>
          <w:sz w:val="20"/>
          <w:szCs w:val="20"/>
          <w:lang w:eastAsia="es-ES"/>
        </w:rPr>
        <w:t> y en el</w:t>
      </w:r>
      <w:r w:rsidRPr="00830CF8">
        <w:rPr>
          <w:rFonts w:ascii="Arial" w:eastAsia="Times New Roman" w:hAnsi="Arial" w:cs="Arial"/>
          <w:b/>
          <w:bCs/>
          <w:color w:val="000000"/>
          <w:sz w:val="20"/>
          <w:szCs w:val="20"/>
          <w:u w:val="single"/>
          <w:lang w:eastAsia="es-ES"/>
        </w:rPr>
        <w:t> </w:t>
      </w:r>
      <w:hyperlink r:id="rId53" w:anchor="cix-2" w:history="1">
        <w:r w:rsidRPr="00830CF8">
          <w:rPr>
            <w:rFonts w:ascii="Arial" w:eastAsia="Times New Roman" w:hAnsi="Arial" w:cs="Arial"/>
            <w:b/>
            <w:bCs/>
            <w:color w:val="0000FF"/>
            <w:sz w:val="20"/>
            <w:szCs w:val="20"/>
            <w:lang w:eastAsia="es-ES"/>
          </w:rPr>
          <w:t>capítulo IX</w:t>
        </w:r>
      </w:hyperlink>
      <w:r w:rsidRPr="00830CF8">
        <w:rPr>
          <w:rFonts w:ascii="Arial" w:eastAsia="Times New Roman" w:hAnsi="Arial" w:cs="Arial"/>
          <w:color w:val="000000"/>
          <w:sz w:val="20"/>
          <w:szCs w:val="20"/>
          <w:lang w:eastAsia="es-ES"/>
        </w:rPr>
        <w:t> del título II del texto refundido de la Ley General de la Seguridad Social.</w:t>
      </w:r>
    </w:p>
    <w:p w14:paraId="27A7DBE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6. Los trabajadores autónomos que, en razón de un trabajo por cuenta ajena desarrollado simultáneamente, coticen en </w:t>
      </w:r>
      <w:r w:rsidRPr="00830CF8">
        <w:rPr>
          <w:rFonts w:ascii="Arial" w:eastAsia="Times New Roman" w:hAnsi="Arial" w:cs="Arial"/>
          <w:color w:val="000000"/>
          <w:sz w:val="20"/>
          <w:szCs w:val="20"/>
          <w:u w:val="single"/>
          <w:lang w:eastAsia="es-ES"/>
        </w:rPr>
        <w:t>régimen de pluriactividad</w:t>
      </w:r>
      <w:r w:rsidRPr="00830CF8">
        <w:rPr>
          <w:rFonts w:ascii="Arial" w:eastAsia="Times New Roman" w:hAnsi="Arial" w:cs="Arial"/>
          <w:color w:val="000000"/>
          <w:sz w:val="20"/>
          <w:szCs w:val="20"/>
          <w:lang w:eastAsia="es-ES"/>
        </w:rPr>
        <w:t>, y lo hagan durante el año 2021, teniendo en cuenta tanto las cotizaciones efectuadas en este régimen especial como las aportaciones empresariales y las correspondientes al trabajador en el régimen de Seguridad Social que corresponda por su actividad por cuenta ajena, tendrán derecho al reintegro del 50 % del exceso en que sus cotizaciones por contingencias comunes superen la cuantía </w:t>
      </w:r>
      <w:r w:rsidRPr="00830CF8">
        <w:rPr>
          <w:rFonts w:ascii="Arial" w:eastAsia="Times New Roman" w:hAnsi="Arial" w:cs="Arial"/>
          <w:b/>
          <w:bCs/>
          <w:color w:val="000000"/>
          <w:sz w:val="20"/>
          <w:szCs w:val="20"/>
          <w:lang w:eastAsia="es-ES"/>
        </w:rPr>
        <w:t>12.917,37</w:t>
      </w:r>
      <w:r w:rsidRPr="00830CF8">
        <w:rPr>
          <w:rFonts w:ascii="Arial" w:eastAsia="Times New Roman" w:hAnsi="Arial" w:cs="Arial"/>
          <w:color w:val="000000"/>
          <w:sz w:val="20"/>
          <w:szCs w:val="20"/>
          <w:lang w:eastAsia="es-ES"/>
        </w:rPr>
        <w:t> € con el tope del 50 % de las cuotas ingresadas en este régimen especial en razón de su cotización por las contingencias comunes.</w:t>
      </w:r>
    </w:p>
    <w:p w14:paraId="6DAC5AE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tales supuestos, la Tesorería General de la Seguridad Social procederá a abonar el reintegro que en cada caso corresponda antes del 1 de mayo del ejercicio siguiente, salvo cuando concurran especialidades en la cotización que impidan efectuarlo en ese plazo o resulte necesaria la aportación de datos por parte del interesado, en cuyo caso el reintegro se realizará con posterioridad a esa fecha.</w:t>
      </w:r>
    </w:p>
    <w:p w14:paraId="082820EB"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7. A los </w:t>
      </w:r>
      <w:r w:rsidRPr="00830CF8">
        <w:rPr>
          <w:rFonts w:ascii="Arial" w:eastAsia="Times New Roman" w:hAnsi="Arial" w:cs="Arial"/>
          <w:color w:val="000000"/>
          <w:sz w:val="20"/>
          <w:szCs w:val="20"/>
          <w:u w:val="single"/>
          <w:lang w:eastAsia="es-ES"/>
        </w:rPr>
        <w:t>socios trabajadores de las cooperativas de trabajo asociado dedicados a la venta ambulante</w:t>
      </w:r>
      <w:r w:rsidRPr="00830CF8">
        <w:rPr>
          <w:rFonts w:ascii="Arial" w:eastAsia="Times New Roman" w:hAnsi="Arial" w:cs="Arial"/>
          <w:color w:val="000000"/>
          <w:sz w:val="20"/>
          <w:szCs w:val="20"/>
          <w:lang w:eastAsia="es-ES"/>
        </w:rPr>
        <w:t>, que perciban ingresos directamente de los compradores, les será de aplicación, a efectos de la cotización, lo previsto en el </w:t>
      </w:r>
      <w:r w:rsidRPr="00830CF8">
        <w:rPr>
          <w:rFonts w:ascii="Arial" w:eastAsia="Times New Roman" w:hAnsi="Arial" w:cs="Arial"/>
          <w:color w:val="000000"/>
          <w:sz w:val="20"/>
          <w:szCs w:val="20"/>
          <w:u w:val="single"/>
          <w:lang w:eastAsia="es-ES"/>
        </w:rPr>
        <w:t>apartado Cinco.4, párrafo primero</w:t>
      </w:r>
      <w:r w:rsidRPr="00830CF8">
        <w:rPr>
          <w:rFonts w:ascii="Arial" w:eastAsia="Times New Roman" w:hAnsi="Arial" w:cs="Arial"/>
          <w:color w:val="000000"/>
          <w:sz w:val="20"/>
          <w:szCs w:val="20"/>
          <w:lang w:eastAsia="es-ES"/>
        </w:rPr>
        <w:t>.</w:t>
      </w:r>
    </w:p>
    <w:p w14:paraId="0683987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los supuestos en que se acredite que la venta ambulante se lleva a cabo en </w:t>
      </w:r>
      <w:r w:rsidRPr="00830CF8">
        <w:rPr>
          <w:rFonts w:ascii="Arial" w:eastAsia="Times New Roman" w:hAnsi="Arial" w:cs="Arial"/>
          <w:color w:val="000000"/>
          <w:sz w:val="20"/>
          <w:szCs w:val="20"/>
          <w:u w:val="single"/>
          <w:lang w:eastAsia="es-ES"/>
        </w:rPr>
        <w:t>mercados tradicionales o «mercadillos»</w:t>
      </w:r>
      <w:r w:rsidRPr="00830CF8">
        <w:rPr>
          <w:rFonts w:ascii="Arial" w:eastAsia="Times New Roman" w:hAnsi="Arial" w:cs="Arial"/>
          <w:color w:val="000000"/>
          <w:sz w:val="20"/>
          <w:szCs w:val="20"/>
          <w:lang w:eastAsia="es-ES"/>
        </w:rPr>
        <w:t>, con horario de venta inferior a 8 horas al día, se podrá elegir entre cotizar por una base de </w:t>
      </w:r>
      <w:r w:rsidRPr="00830CF8">
        <w:rPr>
          <w:rFonts w:ascii="Arial" w:eastAsia="Times New Roman" w:hAnsi="Arial" w:cs="Arial"/>
          <w:b/>
          <w:bCs/>
          <w:color w:val="000000"/>
          <w:sz w:val="20"/>
          <w:szCs w:val="20"/>
          <w:lang w:eastAsia="es-ES"/>
        </w:rPr>
        <w:t>944,40 €</w:t>
      </w:r>
      <w:r w:rsidRPr="00830CF8">
        <w:rPr>
          <w:rFonts w:ascii="Arial" w:eastAsia="Times New Roman" w:hAnsi="Arial" w:cs="Arial"/>
          <w:color w:val="000000"/>
          <w:sz w:val="20"/>
          <w:szCs w:val="20"/>
          <w:lang w:eastAsia="es-ES"/>
        </w:rPr>
        <w:t> mensuales, o una base de </w:t>
      </w:r>
      <w:r w:rsidRPr="00830CF8">
        <w:rPr>
          <w:rFonts w:ascii="Arial" w:eastAsia="Times New Roman" w:hAnsi="Arial" w:cs="Arial"/>
          <w:b/>
          <w:bCs/>
          <w:color w:val="000000"/>
          <w:sz w:val="20"/>
          <w:szCs w:val="20"/>
          <w:lang w:eastAsia="es-ES"/>
        </w:rPr>
        <w:t>519,30 €</w:t>
      </w:r>
      <w:r w:rsidRPr="00830CF8">
        <w:rPr>
          <w:rFonts w:ascii="Arial" w:eastAsia="Times New Roman" w:hAnsi="Arial" w:cs="Arial"/>
          <w:color w:val="000000"/>
          <w:sz w:val="20"/>
          <w:szCs w:val="20"/>
          <w:lang w:eastAsia="es-ES"/>
        </w:rPr>
        <w:t> mensuales.</w:t>
      </w:r>
    </w:p>
    <w:p w14:paraId="017DA0F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8. Los </w:t>
      </w:r>
      <w:r w:rsidRPr="00830CF8">
        <w:rPr>
          <w:rFonts w:ascii="Arial" w:eastAsia="Times New Roman" w:hAnsi="Arial" w:cs="Arial"/>
          <w:color w:val="000000"/>
          <w:sz w:val="20"/>
          <w:szCs w:val="20"/>
          <w:u w:val="single"/>
          <w:lang w:eastAsia="es-ES"/>
        </w:rPr>
        <w:t>socios trabajadores de cooperativas de trabajo asociado dedicados a la venta ambulante que hayan quedado incluidos en el Régimen Especial de los Trabajadores por Cuenta Propia o Autónomos</w:t>
      </w:r>
      <w:r w:rsidRPr="00830CF8">
        <w:rPr>
          <w:rFonts w:ascii="Arial" w:eastAsia="Times New Roman" w:hAnsi="Arial" w:cs="Arial"/>
          <w:color w:val="000000"/>
          <w:sz w:val="20"/>
          <w:szCs w:val="20"/>
          <w:lang w:eastAsia="es-ES"/>
        </w:rPr>
        <w:t> en aplicación de lo establecido en el </w:t>
      </w:r>
      <w:hyperlink r:id="rId54" w:anchor="a120" w:history="1">
        <w:r w:rsidRPr="00830CF8">
          <w:rPr>
            <w:rFonts w:ascii="Arial" w:eastAsia="Times New Roman" w:hAnsi="Arial" w:cs="Arial"/>
            <w:b/>
            <w:bCs/>
            <w:color w:val="0000FF"/>
            <w:sz w:val="20"/>
            <w:szCs w:val="20"/>
            <w:u w:val="single"/>
            <w:lang w:eastAsia="es-ES"/>
          </w:rPr>
          <w:t>artículo 120</w:t>
        </w:r>
      </w:hyperlink>
      <w:r w:rsidRPr="00830CF8">
        <w:rPr>
          <w:rFonts w:ascii="Arial" w:eastAsia="Times New Roman" w:hAnsi="Arial" w:cs="Arial"/>
          <w:color w:val="000000"/>
          <w:sz w:val="20"/>
          <w:szCs w:val="20"/>
          <w:lang w:eastAsia="es-ES"/>
        </w:rPr>
        <w:t>.Cuatro.8 de la Ley 2/2008, de 23-12, de Presupuestos Generales del Estado para el año 2009, tendrán derecho, durante 2021, a una reducción del 50 % de la cuota a ingresar.</w:t>
      </w:r>
    </w:p>
    <w:p w14:paraId="4B950E5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También tendrán derecho a esa reducción los socios trabajadores de cooperativas de trabajo asociado dedicados a la venta ambulante que hayan iniciado su actividad y quedado incluidos en el citado régimen especial a partir del 1-1-2009.</w:t>
      </w:r>
    </w:p>
    <w:p w14:paraId="30547EB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 reducción se aplicará sobre la cuota que resulte de aplicar sobre la base mínima elegida, de conformidad con lo previsto en el </w:t>
      </w:r>
      <w:r w:rsidRPr="00830CF8">
        <w:rPr>
          <w:rFonts w:ascii="Arial" w:eastAsia="Times New Roman" w:hAnsi="Arial" w:cs="Arial"/>
          <w:color w:val="000000"/>
          <w:sz w:val="20"/>
          <w:szCs w:val="20"/>
          <w:u w:val="single"/>
          <w:lang w:eastAsia="es-ES"/>
        </w:rPr>
        <w:t>apartado Cinco. 7</w:t>
      </w:r>
      <w:r w:rsidRPr="00830CF8">
        <w:rPr>
          <w:rFonts w:ascii="Arial" w:eastAsia="Times New Roman" w:hAnsi="Arial" w:cs="Arial"/>
          <w:color w:val="000000"/>
          <w:sz w:val="20"/>
          <w:szCs w:val="20"/>
          <w:lang w:eastAsia="es-ES"/>
        </w:rPr>
        <w:t>, el tipo de cotización vigente en el Régimen Especial de los Trabajadores por Cuenta Propia o Autónomos.</w:t>
      </w:r>
    </w:p>
    <w:p w14:paraId="348F217B"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9. Lo dispuesto en el </w:t>
      </w:r>
      <w:r w:rsidRPr="00830CF8">
        <w:rPr>
          <w:rFonts w:ascii="Arial" w:eastAsia="Times New Roman" w:hAnsi="Arial" w:cs="Arial"/>
          <w:color w:val="000000"/>
          <w:sz w:val="20"/>
          <w:szCs w:val="20"/>
          <w:u w:val="single"/>
          <w:lang w:eastAsia="es-ES"/>
        </w:rPr>
        <w:t>segundo párrafo del apartado Cinco. 7</w:t>
      </w:r>
      <w:r w:rsidRPr="00830CF8">
        <w:rPr>
          <w:rFonts w:ascii="Arial" w:eastAsia="Times New Roman" w:hAnsi="Arial" w:cs="Arial"/>
          <w:color w:val="000000"/>
          <w:sz w:val="20"/>
          <w:szCs w:val="20"/>
          <w:lang w:eastAsia="es-ES"/>
        </w:rPr>
        <w:t>, será de aplicación a las personas que se dediquen, de forma individual, a la venta ambulante en mercados tradicionales o «mercadillos» con horario de venta inferior a 8 horas al día, siempre que no dispongan de establecimiento fijo propio, ni produzcan los artículos o productos que vendan.</w:t>
      </w:r>
    </w:p>
    <w:p w14:paraId="7204391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10. Para los trabajadores autónomos que en algún momento del año 2020 y de manera simultánea hayan tenido contratado a su servicio un número de trabajadores por cuenta ajena igual o superior a 10, la base mínima de cotización a partir del 1-1-2021 será de </w:t>
      </w:r>
      <w:r w:rsidRPr="00830CF8">
        <w:rPr>
          <w:rFonts w:ascii="Arial" w:eastAsia="Times New Roman" w:hAnsi="Arial" w:cs="Arial"/>
          <w:b/>
          <w:bCs/>
          <w:color w:val="000000"/>
          <w:sz w:val="20"/>
          <w:szCs w:val="20"/>
          <w:lang w:eastAsia="es-ES"/>
        </w:rPr>
        <w:t>1.214,10 €</w:t>
      </w:r>
      <w:r w:rsidRPr="00830CF8">
        <w:rPr>
          <w:rFonts w:ascii="Arial" w:eastAsia="Times New Roman" w:hAnsi="Arial" w:cs="Arial"/>
          <w:color w:val="000000"/>
          <w:sz w:val="20"/>
          <w:szCs w:val="20"/>
          <w:lang w:eastAsia="es-ES"/>
        </w:rPr>
        <w:t> mensuales.</w:t>
      </w:r>
    </w:p>
    <w:p w14:paraId="270ECCD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Dicha base mínima de cotización será también aplicable a partir del 1-1-2021 a los trabajadores autónomos incluidos en este régimen especial al amparo de lo establecido en el </w:t>
      </w:r>
      <w:hyperlink r:id="rId55" w:anchor="a305" w:history="1">
        <w:r w:rsidRPr="00830CF8">
          <w:rPr>
            <w:rFonts w:ascii="Arial" w:eastAsia="Times New Roman" w:hAnsi="Arial" w:cs="Arial"/>
            <w:b/>
            <w:bCs/>
            <w:color w:val="0000FF"/>
            <w:sz w:val="20"/>
            <w:szCs w:val="20"/>
            <w:u w:val="single"/>
            <w:lang w:eastAsia="es-ES"/>
          </w:rPr>
          <w:t>artículo 305</w:t>
        </w:r>
      </w:hyperlink>
      <w:r w:rsidRPr="00830CF8">
        <w:rPr>
          <w:rFonts w:ascii="Arial" w:eastAsia="Times New Roman" w:hAnsi="Arial" w:cs="Arial"/>
          <w:color w:val="000000"/>
          <w:sz w:val="20"/>
          <w:szCs w:val="20"/>
          <w:lang w:eastAsia="es-ES"/>
        </w:rPr>
        <w:t>.2.b) y e) del texto refundido de la Ley General de la Seguridad Social, a excepción de aquellos que causen alta inicial en el mismo, durante los 12 primeros meses de su actividad, a contar desde la fecha de efectos de dicha alta.</w:t>
      </w:r>
    </w:p>
    <w:p w14:paraId="7DD4673B"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Seis</w:t>
      </w:r>
      <w:r w:rsidRPr="00830CF8">
        <w:rPr>
          <w:rFonts w:ascii="Arial" w:eastAsia="Times New Roman" w:hAnsi="Arial" w:cs="Arial"/>
          <w:color w:val="000000"/>
          <w:sz w:val="20"/>
          <w:szCs w:val="20"/>
          <w:lang w:eastAsia="es-ES"/>
        </w:rPr>
        <w:t>. Cotización en el </w:t>
      </w:r>
      <w:r w:rsidRPr="00830CF8">
        <w:rPr>
          <w:rFonts w:ascii="Arial" w:eastAsia="Times New Roman" w:hAnsi="Arial" w:cs="Arial"/>
          <w:color w:val="000000"/>
          <w:sz w:val="20"/>
          <w:szCs w:val="20"/>
          <w:u w:val="single"/>
          <w:lang w:eastAsia="es-ES"/>
        </w:rPr>
        <w:t>Sistema Especial para Trabajadores por Cuenta Propia Agrarios</w:t>
      </w:r>
      <w:r w:rsidRPr="00830CF8">
        <w:rPr>
          <w:rFonts w:ascii="Arial" w:eastAsia="Times New Roman" w:hAnsi="Arial" w:cs="Arial"/>
          <w:color w:val="000000"/>
          <w:sz w:val="20"/>
          <w:szCs w:val="20"/>
          <w:lang w:eastAsia="es-ES"/>
        </w:rPr>
        <w:t>, establecido en el Régimen Especial de la Seguridad Social de los Trabajadores por Cuenta Propia o Autónomos.</w:t>
      </w:r>
    </w:p>
    <w:p w14:paraId="5889458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 A partir del 1-1-2021, los </w:t>
      </w:r>
      <w:r w:rsidRPr="00830CF8">
        <w:rPr>
          <w:rFonts w:ascii="Arial" w:eastAsia="Times New Roman" w:hAnsi="Arial" w:cs="Arial"/>
          <w:color w:val="000000"/>
          <w:sz w:val="20"/>
          <w:szCs w:val="20"/>
          <w:u w:val="single"/>
          <w:lang w:eastAsia="es-ES"/>
        </w:rPr>
        <w:t>tipos de cotización por contingencias comunes</w:t>
      </w:r>
      <w:r w:rsidRPr="00830CF8">
        <w:rPr>
          <w:rFonts w:ascii="Arial" w:eastAsia="Times New Roman" w:hAnsi="Arial" w:cs="Arial"/>
          <w:color w:val="000000"/>
          <w:sz w:val="20"/>
          <w:szCs w:val="20"/>
          <w:lang w:eastAsia="es-ES"/>
        </w:rPr>
        <w:t> de los trabajadores incluidos en el Sistema Especial para Trabajadores por Cuenta Propia Agrarios, establecido en el Régimen Especial de la Seguridad Social de los Trabajadores por Cuenta Propia o Autónomos, serán los siguientes:</w:t>
      </w:r>
    </w:p>
    <w:p w14:paraId="253E53F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Respecto de las contingencias de cobertura obligatoria, cuando el trabajador haya optado por elegir como base de cotización una base comprendida entre </w:t>
      </w:r>
      <w:r w:rsidRPr="00830CF8">
        <w:rPr>
          <w:rFonts w:ascii="Arial" w:eastAsia="Times New Roman" w:hAnsi="Arial" w:cs="Arial"/>
          <w:b/>
          <w:bCs/>
          <w:color w:val="000000"/>
          <w:sz w:val="20"/>
          <w:szCs w:val="20"/>
          <w:lang w:eastAsia="es-ES"/>
        </w:rPr>
        <w:t>944,40 €</w:t>
      </w:r>
      <w:r w:rsidRPr="00830CF8">
        <w:rPr>
          <w:rFonts w:ascii="Arial" w:eastAsia="Times New Roman" w:hAnsi="Arial" w:cs="Arial"/>
          <w:color w:val="000000"/>
          <w:sz w:val="20"/>
          <w:szCs w:val="20"/>
          <w:lang w:eastAsia="es-ES"/>
        </w:rPr>
        <w:t> mensuales y </w:t>
      </w:r>
      <w:r w:rsidRPr="00830CF8">
        <w:rPr>
          <w:rFonts w:ascii="Arial" w:eastAsia="Times New Roman" w:hAnsi="Arial" w:cs="Arial"/>
          <w:b/>
          <w:bCs/>
          <w:color w:val="000000"/>
          <w:sz w:val="20"/>
          <w:szCs w:val="20"/>
          <w:lang w:eastAsia="es-ES"/>
        </w:rPr>
        <w:t>1.133,40 €</w:t>
      </w:r>
      <w:r w:rsidRPr="00830CF8">
        <w:rPr>
          <w:rFonts w:ascii="Arial" w:eastAsia="Times New Roman" w:hAnsi="Arial" w:cs="Arial"/>
          <w:color w:val="000000"/>
          <w:sz w:val="20"/>
          <w:szCs w:val="20"/>
          <w:lang w:eastAsia="es-ES"/>
        </w:rPr>
        <w:t> mensuales, el tipo de cotización aplicable será el </w:t>
      </w:r>
      <w:r w:rsidRPr="00830CF8">
        <w:rPr>
          <w:rFonts w:ascii="Arial" w:eastAsia="Times New Roman" w:hAnsi="Arial" w:cs="Arial"/>
          <w:b/>
          <w:bCs/>
          <w:color w:val="000000"/>
          <w:sz w:val="20"/>
          <w:szCs w:val="20"/>
          <w:lang w:eastAsia="es-ES"/>
        </w:rPr>
        <w:t>18,75 %</w:t>
      </w:r>
      <w:r w:rsidRPr="00830CF8">
        <w:rPr>
          <w:rFonts w:ascii="Arial" w:eastAsia="Times New Roman" w:hAnsi="Arial" w:cs="Arial"/>
          <w:color w:val="000000"/>
          <w:sz w:val="20"/>
          <w:szCs w:val="20"/>
          <w:lang w:eastAsia="es-ES"/>
        </w:rPr>
        <w:t xml:space="preserve">. Si el trabajador hubiera optado por </w:t>
      </w:r>
      <w:r w:rsidRPr="00830CF8">
        <w:rPr>
          <w:rFonts w:ascii="Arial" w:eastAsia="Times New Roman" w:hAnsi="Arial" w:cs="Arial"/>
          <w:color w:val="000000"/>
          <w:sz w:val="20"/>
          <w:szCs w:val="20"/>
          <w:lang w:eastAsia="es-ES"/>
        </w:rPr>
        <w:lastRenderedPageBreak/>
        <w:t>una </w:t>
      </w:r>
      <w:r w:rsidRPr="00830CF8">
        <w:rPr>
          <w:rFonts w:ascii="Arial" w:eastAsia="Times New Roman" w:hAnsi="Arial" w:cs="Arial"/>
          <w:color w:val="000000"/>
          <w:sz w:val="20"/>
          <w:szCs w:val="20"/>
          <w:u w:val="single"/>
          <w:lang w:eastAsia="es-ES"/>
        </w:rPr>
        <w:t>base de cotización superior a </w:t>
      </w:r>
      <w:r w:rsidRPr="00830CF8">
        <w:rPr>
          <w:rFonts w:ascii="Arial" w:eastAsia="Times New Roman" w:hAnsi="Arial" w:cs="Arial"/>
          <w:b/>
          <w:bCs/>
          <w:color w:val="000000"/>
          <w:sz w:val="20"/>
          <w:szCs w:val="20"/>
          <w:u w:val="single"/>
          <w:lang w:eastAsia="es-ES"/>
        </w:rPr>
        <w:t>1.133,40 €</w:t>
      </w:r>
      <w:r w:rsidRPr="00830CF8">
        <w:rPr>
          <w:rFonts w:ascii="Arial" w:eastAsia="Times New Roman" w:hAnsi="Arial" w:cs="Arial"/>
          <w:color w:val="000000"/>
          <w:sz w:val="20"/>
          <w:szCs w:val="20"/>
          <w:u w:val="single"/>
          <w:lang w:eastAsia="es-ES"/>
        </w:rPr>
        <w:t> mensuales</w:t>
      </w:r>
      <w:r w:rsidRPr="00830CF8">
        <w:rPr>
          <w:rFonts w:ascii="Arial" w:eastAsia="Times New Roman" w:hAnsi="Arial" w:cs="Arial"/>
          <w:color w:val="000000"/>
          <w:sz w:val="20"/>
          <w:szCs w:val="20"/>
          <w:lang w:eastAsia="es-ES"/>
        </w:rPr>
        <w:t>, a la cuantía que exceda de esta última le será de aplicación el tipo de cotización del </w:t>
      </w:r>
      <w:r w:rsidRPr="00830CF8">
        <w:rPr>
          <w:rFonts w:ascii="Arial" w:eastAsia="Times New Roman" w:hAnsi="Arial" w:cs="Arial"/>
          <w:b/>
          <w:bCs/>
          <w:color w:val="000000"/>
          <w:sz w:val="20"/>
          <w:szCs w:val="20"/>
          <w:lang w:eastAsia="es-ES"/>
        </w:rPr>
        <w:t>26,50 %.</w:t>
      </w:r>
    </w:p>
    <w:p w14:paraId="6329175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b) Respecto a la </w:t>
      </w:r>
      <w:r w:rsidRPr="00830CF8">
        <w:rPr>
          <w:rFonts w:ascii="Arial" w:eastAsia="Times New Roman" w:hAnsi="Arial" w:cs="Arial"/>
          <w:color w:val="000000"/>
          <w:sz w:val="20"/>
          <w:szCs w:val="20"/>
          <w:u w:val="single"/>
          <w:lang w:eastAsia="es-ES"/>
        </w:rPr>
        <w:t>mejora voluntaria de la incapacidad temporal por contingencias comunes</w:t>
      </w:r>
      <w:r w:rsidRPr="00830CF8">
        <w:rPr>
          <w:rFonts w:ascii="Arial" w:eastAsia="Times New Roman" w:hAnsi="Arial" w:cs="Arial"/>
          <w:color w:val="000000"/>
          <w:sz w:val="20"/>
          <w:szCs w:val="20"/>
          <w:lang w:eastAsia="es-ES"/>
        </w:rPr>
        <w:t>, el tipo de cotización a aplicar a la cuantía completa de la base de cotización del interesado será del </w:t>
      </w:r>
      <w:r w:rsidRPr="00830CF8">
        <w:rPr>
          <w:rFonts w:ascii="Arial" w:eastAsia="Times New Roman" w:hAnsi="Arial" w:cs="Arial"/>
          <w:b/>
          <w:bCs/>
          <w:color w:val="000000"/>
          <w:sz w:val="20"/>
          <w:szCs w:val="20"/>
          <w:lang w:eastAsia="es-ES"/>
        </w:rPr>
        <w:t>3,30 %</w:t>
      </w:r>
      <w:r w:rsidRPr="00830CF8">
        <w:rPr>
          <w:rFonts w:ascii="Arial" w:eastAsia="Times New Roman" w:hAnsi="Arial" w:cs="Arial"/>
          <w:color w:val="000000"/>
          <w:sz w:val="20"/>
          <w:szCs w:val="20"/>
          <w:lang w:eastAsia="es-ES"/>
        </w:rPr>
        <w:t>, o del </w:t>
      </w:r>
      <w:r w:rsidRPr="00830CF8">
        <w:rPr>
          <w:rFonts w:ascii="Arial" w:eastAsia="Times New Roman" w:hAnsi="Arial" w:cs="Arial"/>
          <w:b/>
          <w:bCs/>
          <w:color w:val="000000"/>
          <w:sz w:val="20"/>
          <w:szCs w:val="20"/>
          <w:lang w:eastAsia="es-ES"/>
        </w:rPr>
        <w:t>2,80 %</w:t>
      </w:r>
      <w:r w:rsidRPr="00830CF8">
        <w:rPr>
          <w:rFonts w:ascii="Arial" w:eastAsia="Times New Roman" w:hAnsi="Arial" w:cs="Arial"/>
          <w:color w:val="000000"/>
          <w:sz w:val="20"/>
          <w:szCs w:val="20"/>
          <w:lang w:eastAsia="es-ES"/>
        </w:rPr>
        <w:t> si el interesado está acogido a la protección por contingencias profesionales o por cese de actividad.</w:t>
      </w:r>
    </w:p>
    <w:p w14:paraId="3A70EC7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 Para las contingencias de </w:t>
      </w:r>
      <w:r w:rsidRPr="00830CF8">
        <w:rPr>
          <w:rFonts w:ascii="Arial" w:eastAsia="Times New Roman" w:hAnsi="Arial" w:cs="Arial"/>
          <w:color w:val="000000"/>
          <w:sz w:val="20"/>
          <w:szCs w:val="20"/>
          <w:u w:val="single"/>
          <w:lang w:eastAsia="es-ES"/>
        </w:rPr>
        <w:t>accidentes de trabajo y enfermedades profesionales</w:t>
      </w:r>
      <w:r w:rsidRPr="00830CF8">
        <w:rPr>
          <w:rFonts w:ascii="Arial" w:eastAsia="Times New Roman" w:hAnsi="Arial" w:cs="Arial"/>
          <w:color w:val="000000"/>
          <w:sz w:val="20"/>
          <w:szCs w:val="20"/>
          <w:lang w:eastAsia="es-ES"/>
        </w:rPr>
        <w:t> se aplicarán los tipos de la tarifa de primas incluida en la disposición adicional cuarta de la Ley 42/2006, de 28-12.</w:t>
      </w:r>
    </w:p>
    <w:p w14:paraId="192CBA9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el supuesto de que los interesados no hubiesen optado por la cobertura de la totalidad de las </w:t>
      </w:r>
      <w:r w:rsidRPr="00830CF8">
        <w:rPr>
          <w:rFonts w:ascii="Arial" w:eastAsia="Times New Roman" w:hAnsi="Arial" w:cs="Arial"/>
          <w:color w:val="000000"/>
          <w:sz w:val="20"/>
          <w:szCs w:val="20"/>
          <w:u w:val="single"/>
          <w:lang w:eastAsia="es-ES"/>
        </w:rPr>
        <w:t>contingencias profesionales</w:t>
      </w:r>
      <w:r w:rsidRPr="00830CF8">
        <w:rPr>
          <w:rFonts w:ascii="Arial" w:eastAsia="Times New Roman" w:hAnsi="Arial" w:cs="Arial"/>
          <w:color w:val="000000"/>
          <w:sz w:val="20"/>
          <w:szCs w:val="20"/>
          <w:lang w:eastAsia="es-ES"/>
        </w:rPr>
        <w:t>, se seguirá abonando, en concepto de cobertura de las contingencias de incapacidad permanente y muerte y supervivencia, una cuota resultante de aplicar a la base de cotización elegida el tipo del </w:t>
      </w:r>
      <w:r w:rsidRPr="00830CF8">
        <w:rPr>
          <w:rFonts w:ascii="Arial" w:eastAsia="Times New Roman" w:hAnsi="Arial" w:cs="Arial"/>
          <w:b/>
          <w:bCs/>
          <w:color w:val="000000"/>
          <w:sz w:val="20"/>
          <w:szCs w:val="20"/>
          <w:lang w:eastAsia="es-ES"/>
        </w:rPr>
        <w:t>1,00 %</w:t>
      </w:r>
      <w:r w:rsidRPr="00830CF8">
        <w:rPr>
          <w:rFonts w:ascii="Arial" w:eastAsia="Times New Roman" w:hAnsi="Arial" w:cs="Arial"/>
          <w:color w:val="000000"/>
          <w:sz w:val="20"/>
          <w:szCs w:val="20"/>
          <w:lang w:eastAsia="es-ES"/>
        </w:rPr>
        <w:t>.</w:t>
      </w:r>
    </w:p>
    <w:p w14:paraId="63FE39F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3. Los trabajadores incluidos en este sistema especial que no hayan optado por dar cobertura, en el ámbito de protección dispensada, a la totalidad de las </w:t>
      </w:r>
      <w:r w:rsidRPr="00830CF8">
        <w:rPr>
          <w:rFonts w:ascii="Arial" w:eastAsia="Times New Roman" w:hAnsi="Arial" w:cs="Arial"/>
          <w:color w:val="000000"/>
          <w:sz w:val="20"/>
          <w:szCs w:val="20"/>
          <w:u w:val="single"/>
          <w:lang w:eastAsia="es-ES"/>
        </w:rPr>
        <w:t>contingencias de accidentes de trabajo y enfermedades profesionales</w:t>
      </w:r>
      <w:r w:rsidRPr="00830CF8">
        <w:rPr>
          <w:rFonts w:ascii="Arial" w:eastAsia="Times New Roman" w:hAnsi="Arial" w:cs="Arial"/>
          <w:color w:val="000000"/>
          <w:sz w:val="20"/>
          <w:szCs w:val="20"/>
          <w:lang w:eastAsia="es-ES"/>
        </w:rPr>
        <w:t>, efectuarán una cotización adicional equivalente al 0,10 %, aplicado sobre la base de cotización elegida, para la financiación de las prestaciones previstas en los Capítulos VIII y IX del título II del texto refundido de la Ley General de la Seguridad Social.</w:t>
      </w:r>
    </w:p>
    <w:p w14:paraId="2B03C60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Siete</w:t>
      </w:r>
      <w:r w:rsidRPr="00830CF8">
        <w:rPr>
          <w:rFonts w:ascii="Arial" w:eastAsia="Times New Roman" w:hAnsi="Arial" w:cs="Arial"/>
          <w:color w:val="000000"/>
          <w:sz w:val="20"/>
          <w:szCs w:val="20"/>
          <w:lang w:eastAsia="es-ES"/>
        </w:rPr>
        <w:t>. Cotización en el Régimen Especial de la Seguridad Social de los </w:t>
      </w:r>
      <w:r w:rsidRPr="00830CF8">
        <w:rPr>
          <w:rFonts w:ascii="Arial" w:eastAsia="Times New Roman" w:hAnsi="Arial" w:cs="Arial"/>
          <w:color w:val="000000"/>
          <w:sz w:val="20"/>
          <w:szCs w:val="20"/>
          <w:u w:val="single"/>
          <w:lang w:eastAsia="es-ES"/>
        </w:rPr>
        <w:t>Trabajadores del Mar</w:t>
      </w:r>
      <w:r w:rsidRPr="00830CF8">
        <w:rPr>
          <w:rFonts w:ascii="Arial" w:eastAsia="Times New Roman" w:hAnsi="Arial" w:cs="Arial"/>
          <w:color w:val="000000"/>
          <w:sz w:val="20"/>
          <w:szCs w:val="20"/>
          <w:lang w:eastAsia="es-ES"/>
        </w:rPr>
        <w:t>.</w:t>
      </w:r>
    </w:p>
    <w:p w14:paraId="4ACFCA1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 Lo establecido en los </w:t>
      </w:r>
      <w:r w:rsidRPr="00830CF8">
        <w:rPr>
          <w:rFonts w:ascii="Arial" w:eastAsia="Times New Roman" w:hAnsi="Arial" w:cs="Arial"/>
          <w:color w:val="000000"/>
          <w:sz w:val="20"/>
          <w:szCs w:val="20"/>
          <w:u w:val="single"/>
          <w:lang w:eastAsia="es-ES"/>
        </w:rPr>
        <w:t>apartados Uno y Dos</w:t>
      </w:r>
      <w:r w:rsidRPr="00830CF8">
        <w:rPr>
          <w:rFonts w:ascii="Arial" w:eastAsia="Times New Roman" w:hAnsi="Arial" w:cs="Arial"/>
          <w:color w:val="000000"/>
          <w:sz w:val="20"/>
          <w:szCs w:val="20"/>
          <w:lang w:eastAsia="es-ES"/>
        </w:rPr>
        <w:t> será de aplicación a los trabajadores por cuenta ajena o asimilados del Régimen Especial de la Seguridad Social de los Trabajadores del Mar, sin perjuicio de lo dispuesto en el </w:t>
      </w:r>
      <w:hyperlink r:id="rId56" w:anchor="a11" w:history="1">
        <w:r w:rsidRPr="00830CF8">
          <w:rPr>
            <w:rFonts w:ascii="Arial" w:eastAsia="Times New Roman" w:hAnsi="Arial" w:cs="Arial"/>
            <w:b/>
            <w:bCs/>
            <w:color w:val="0000FF"/>
            <w:sz w:val="20"/>
            <w:szCs w:val="20"/>
            <w:u w:val="single"/>
            <w:lang w:eastAsia="es-ES"/>
          </w:rPr>
          <w:t>artículo 11</w:t>
        </w:r>
      </w:hyperlink>
      <w:r w:rsidRPr="00830CF8">
        <w:rPr>
          <w:rFonts w:ascii="Arial" w:eastAsia="Times New Roman" w:hAnsi="Arial" w:cs="Arial"/>
          <w:color w:val="000000"/>
          <w:sz w:val="20"/>
          <w:szCs w:val="20"/>
          <w:lang w:eastAsia="es-ES"/>
        </w:rPr>
        <w:t> de la Ley 47/2015, de 21-10, reguladora de la protección social de las personas trabajadoras del sector marítimo-pesquero respecto a la cotización por contingencias comunes y de lo que se establece en el </w:t>
      </w:r>
      <w:r w:rsidRPr="00830CF8">
        <w:rPr>
          <w:rFonts w:ascii="Arial" w:eastAsia="Times New Roman" w:hAnsi="Arial" w:cs="Arial"/>
          <w:color w:val="000000"/>
          <w:sz w:val="20"/>
          <w:szCs w:val="20"/>
          <w:u w:val="single"/>
          <w:lang w:eastAsia="es-ES"/>
        </w:rPr>
        <w:t>apartado 2</w:t>
      </w:r>
      <w:r w:rsidRPr="00830CF8">
        <w:rPr>
          <w:rFonts w:ascii="Arial" w:eastAsia="Times New Roman" w:hAnsi="Arial" w:cs="Arial"/>
          <w:color w:val="000000"/>
          <w:sz w:val="20"/>
          <w:szCs w:val="20"/>
          <w:lang w:eastAsia="es-ES"/>
        </w:rPr>
        <w:t> siguiente.</w:t>
      </w:r>
    </w:p>
    <w:p w14:paraId="208890E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 La cotización para todas las contingencias y situaciones protegidas en este régimen especial de los trabajadores por cuenta ajena o por cuenta propia incluidos en los grupos segundo y tercero a que se refiere el </w:t>
      </w:r>
      <w:hyperlink r:id="rId57" w:anchor="a10" w:history="1">
        <w:r w:rsidRPr="00830CF8">
          <w:rPr>
            <w:rFonts w:ascii="Arial" w:eastAsia="Times New Roman" w:hAnsi="Arial" w:cs="Arial"/>
            <w:b/>
            <w:bCs/>
            <w:color w:val="0000FF"/>
            <w:sz w:val="20"/>
            <w:szCs w:val="20"/>
            <w:u w:val="single"/>
            <w:lang w:eastAsia="es-ES"/>
          </w:rPr>
          <w:t>artículo 10</w:t>
        </w:r>
      </w:hyperlink>
      <w:r w:rsidRPr="00830CF8">
        <w:rPr>
          <w:rFonts w:ascii="Arial" w:eastAsia="Times New Roman" w:hAnsi="Arial" w:cs="Arial"/>
          <w:color w:val="000000"/>
          <w:sz w:val="20"/>
          <w:szCs w:val="20"/>
          <w:lang w:eastAsia="es-ES"/>
        </w:rPr>
        <w:t> de la Ley 47/2015, de 21-10, se efectuará sobre las remuneraciones que se determinen anualmente mediante orden del Ministerio de Inclusión, Seguridad Social y Migraciones, a propuesta del Instituto Social de la Marina, oídas las organizaciones representativas del sector. Tal determinación se efectuará por provincias, modalidades de pesca y categorías profesionales, sobre la base de los valores medios de remuneración percibida en el año precedente.</w:t>
      </w:r>
    </w:p>
    <w:p w14:paraId="322B986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Las bases que se determinen serán únicas, sin que puedan ser inferiores ni superiores a las que se establezcan para las distintas categorías profesionales, de conformidad con lo dispuesto en el </w:t>
      </w:r>
      <w:r w:rsidRPr="00830CF8">
        <w:rPr>
          <w:rFonts w:ascii="Arial" w:eastAsia="Times New Roman" w:hAnsi="Arial" w:cs="Arial"/>
          <w:color w:val="000000"/>
          <w:sz w:val="20"/>
          <w:szCs w:val="20"/>
          <w:u w:val="single"/>
          <w:lang w:eastAsia="es-ES"/>
        </w:rPr>
        <w:t>párrafo 1 del apartado Dos</w:t>
      </w:r>
      <w:r w:rsidRPr="00830CF8">
        <w:rPr>
          <w:rFonts w:ascii="Arial" w:eastAsia="Times New Roman" w:hAnsi="Arial" w:cs="Arial"/>
          <w:color w:val="000000"/>
          <w:sz w:val="20"/>
          <w:szCs w:val="20"/>
          <w:lang w:eastAsia="es-ES"/>
        </w:rPr>
        <w:t>.</w:t>
      </w:r>
    </w:p>
    <w:p w14:paraId="4D8280E2"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3. A partir del 1-1-2021, los tipos de cotización de los trabajadores por cuenta propia serán los siguientes:</w:t>
      </w:r>
    </w:p>
    <w:p w14:paraId="2297334C"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Para las </w:t>
      </w:r>
      <w:r w:rsidRPr="00830CF8">
        <w:rPr>
          <w:rFonts w:ascii="Arial" w:eastAsia="Times New Roman" w:hAnsi="Arial" w:cs="Arial"/>
          <w:color w:val="000000"/>
          <w:sz w:val="20"/>
          <w:szCs w:val="20"/>
          <w:u w:val="single"/>
          <w:lang w:eastAsia="es-ES"/>
        </w:rPr>
        <w:t>contingencias comunes</w:t>
      </w:r>
      <w:r w:rsidRPr="00830CF8">
        <w:rPr>
          <w:rFonts w:ascii="Arial" w:eastAsia="Times New Roman" w:hAnsi="Arial" w:cs="Arial"/>
          <w:color w:val="000000"/>
          <w:sz w:val="20"/>
          <w:szCs w:val="20"/>
          <w:lang w:eastAsia="es-ES"/>
        </w:rPr>
        <w:t>, el </w:t>
      </w:r>
      <w:r w:rsidRPr="00830CF8">
        <w:rPr>
          <w:rFonts w:ascii="Arial" w:eastAsia="Times New Roman" w:hAnsi="Arial" w:cs="Arial"/>
          <w:b/>
          <w:bCs/>
          <w:color w:val="000000"/>
          <w:sz w:val="20"/>
          <w:szCs w:val="20"/>
          <w:lang w:eastAsia="es-ES"/>
        </w:rPr>
        <w:t>28,30 %</w:t>
      </w:r>
      <w:r w:rsidRPr="00830CF8">
        <w:rPr>
          <w:rFonts w:ascii="Arial" w:eastAsia="Times New Roman" w:hAnsi="Arial" w:cs="Arial"/>
          <w:color w:val="000000"/>
          <w:sz w:val="20"/>
          <w:szCs w:val="20"/>
          <w:lang w:eastAsia="es-ES"/>
        </w:rPr>
        <w:t>.</w:t>
      </w:r>
    </w:p>
    <w:p w14:paraId="1D97B23E"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b) Para las </w:t>
      </w:r>
      <w:r w:rsidRPr="00830CF8">
        <w:rPr>
          <w:rFonts w:ascii="Arial" w:eastAsia="Times New Roman" w:hAnsi="Arial" w:cs="Arial"/>
          <w:color w:val="000000"/>
          <w:sz w:val="20"/>
          <w:szCs w:val="20"/>
          <w:u w:val="single"/>
          <w:lang w:eastAsia="es-ES"/>
        </w:rPr>
        <w:t>contingencias profesionales</w:t>
      </w:r>
      <w:r w:rsidRPr="00830CF8">
        <w:rPr>
          <w:rFonts w:ascii="Arial" w:eastAsia="Times New Roman" w:hAnsi="Arial" w:cs="Arial"/>
          <w:color w:val="000000"/>
          <w:sz w:val="20"/>
          <w:szCs w:val="20"/>
          <w:lang w:eastAsia="es-ES"/>
        </w:rPr>
        <w:t>, el </w:t>
      </w:r>
      <w:r w:rsidRPr="00830CF8">
        <w:rPr>
          <w:rFonts w:ascii="Arial" w:eastAsia="Times New Roman" w:hAnsi="Arial" w:cs="Arial"/>
          <w:b/>
          <w:bCs/>
          <w:color w:val="000000"/>
          <w:sz w:val="20"/>
          <w:szCs w:val="20"/>
          <w:lang w:eastAsia="es-ES"/>
        </w:rPr>
        <w:t>1,30 %</w:t>
      </w:r>
      <w:r w:rsidRPr="00830CF8">
        <w:rPr>
          <w:rFonts w:ascii="Arial" w:eastAsia="Times New Roman" w:hAnsi="Arial" w:cs="Arial"/>
          <w:color w:val="000000"/>
          <w:sz w:val="20"/>
          <w:szCs w:val="20"/>
          <w:lang w:eastAsia="es-ES"/>
        </w:rPr>
        <w:t>, del que el </w:t>
      </w:r>
      <w:r w:rsidRPr="00830CF8">
        <w:rPr>
          <w:rFonts w:ascii="Arial" w:eastAsia="Times New Roman" w:hAnsi="Arial" w:cs="Arial"/>
          <w:b/>
          <w:bCs/>
          <w:color w:val="000000"/>
          <w:sz w:val="20"/>
          <w:szCs w:val="20"/>
          <w:lang w:eastAsia="es-ES"/>
        </w:rPr>
        <w:t>0,66 %</w:t>
      </w:r>
      <w:r w:rsidRPr="00830CF8">
        <w:rPr>
          <w:rFonts w:ascii="Arial" w:eastAsia="Times New Roman" w:hAnsi="Arial" w:cs="Arial"/>
          <w:color w:val="000000"/>
          <w:sz w:val="20"/>
          <w:szCs w:val="20"/>
          <w:lang w:eastAsia="es-ES"/>
        </w:rPr>
        <w:t> corresponde a la contingencia de </w:t>
      </w:r>
      <w:r w:rsidRPr="00830CF8">
        <w:rPr>
          <w:rFonts w:ascii="Arial" w:eastAsia="Times New Roman" w:hAnsi="Arial" w:cs="Arial"/>
          <w:color w:val="000000"/>
          <w:sz w:val="20"/>
          <w:szCs w:val="20"/>
          <w:u w:val="single"/>
          <w:lang w:eastAsia="es-ES"/>
        </w:rPr>
        <w:t>incapacidad temporal</w:t>
      </w:r>
      <w:r w:rsidRPr="00830CF8">
        <w:rPr>
          <w:rFonts w:ascii="Arial" w:eastAsia="Times New Roman" w:hAnsi="Arial" w:cs="Arial"/>
          <w:color w:val="000000"/>
          <w:sz w:val="20"/>
          <w:szCs w:val="20"/>
          <w:lang w:eastAsia="es-ES"/>
        </w:rPr>
        <w:t> y el </w:t>
      </w:r>
      <w:r w:rsidRPr="00830CF8">
        <w:rPr>
          <w:rFonts w:ascii="Arial" w:eastAsia="Times New Roman" w:hAnsi="Arial" w:cs="Arial"/>
          <w:b/>
          <w:bCs/>
          <w:color w:val="000000"/>
          <w:sz w:val="20"/>
          <w:szCs w:val="20"/>
          <w:lang w:eastAsia="es-ES"/>
        </w:rPr>
        <w:t>0,64 %</w:t>
      </w:r>
      <w:r w:rsidRPr="00830CF8">
        <w:rPr>
          <w:rFonts w:ascii="Arial" w:eastAsia="Times New Roman" w:hAnsi="Arial" w:cs="Arial"/>
          <w:color w:val="000000"/>
          <w:sz w:val="20"/>
          <w:szCs w:val="20"/>
          <w:lang w:eastAsia="es-ES"/>
        </w:rPr>
        <w:t> a la de </w:t>
      </w:r>
      <w:r w:rsidRPr="00830CF8">
        <w:rPr>
          <w:rFonts w:ascii="Arial" w:eastAsia="Times New Roman" w:hAnsi="Arial" w:cs="Arial"/>
          <w:color w:val="000000"/>
          <w:sz w:val="20"/>
          <w:szCs w:val="20"/>
          <w:u w:val="single"/>
          <w:lang w:eastAsia="es-ES"/>
        </w:rPr>
        <w:t>incapacidad permanente, muerte y supervivencia</w:t>
      </w:r>
      <w:r w:rsidRPr="00830CF8">
        <w:rPr>
          <w:rFonts w:ascii="Arial" w:eastAsia="Times New Roman" w:hAnsi="Arial" w:cs="Arial"/>
          <w:color w:val="000000"/>
          <w:sz w:val="20"/>
          <w:szCs w:val="20"/>
          <w:lang w:eastAsia="es-ES"/>
        </w:rPr>
        <w:t>.</w:t>
      </w:r>
    </w:p>
    <w:p w14:paraId="5F9DC0E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4. La cotización para todas las contingencias y situaciones protegidas de los trabajadores por cuenta propia incluidos en el grupo primero de cotización a que se refiere el </w:t>
      </w:r>
      <w:r w:rsidRPr="00830CF8">
        <w:rPr>
          <w:rFonts w:ascii="Arial" w:eastAsia="Times New Roman" w:hAnsi="Arial" w:cs="Arial"/>
          <w:color w:val="000000"/>
          <w:sz w:val="20"/>
          <w:szCs w:val="20"/>
          <w:u w:val="single"/>
          <w:lang w:eastAsia="es-ES"/>
        </w:rPr>
        <w:t>artículo 10</w:t>
      </w:r>
      <w:r w:rsidRPr="00830CF8">
        <w:rPr>
          <w:rFonts w:ascii="Arial" w:eastAsia="Times New Roman" w:hAnsi="Arial" w:cs="Arial"/>
          <w:color w:val="000000"/>
          <w:sz w:val="20"/>
          <w:szCs w:val="20"/>
          <w:lang w:eastAsia="es-ES"/>
        </w:rPr>
        <w:t> de la Ley 47/2015, de 21-10, se regirá por lo dispuesto en la normativa reguladora del Régimen Especial de la Seguridad Social de los Trabajadores por Cuenta Propia o Autónomos.</w:t>
      </w:r>
    </w:p>
    <w:p w14:paraId="41FD2EB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Ocho</w:t>
      </w:r>
      <w:r w:rsidRPr="00830CF8">
        <w:rPr>
          <w:rFonts w:ascii="Arial" w:eastAsia="Times New Roman" w:hAnsi="Arial" w:cs="Arial"/>
          <w:color w:val="000000"/>
          <w:sz w:val="20"/>
          <w:szCs w:val="20"/>
          <w:lang w:eastAsia="es-ES"/>
        </w:rPr>
        <w:t>. Cotización en el Régimen Especial de la Seguridad Social para la </w:t>
      </w:r>
      <w:r w:rsidRPr="00830CF8">
        <w:rPr>
          <w:rFonts w:ascii="Arial" w:eastAsia="Times New Roman" w:hAnsi="Arial" w:cs="Arial"/>
          <w:color w:val="000000"/>
          <w:sz w:val="20"/>
          <w:szCs w:val="20"/>
          <w:u w:val="single"/>
          <w:lang w:eastAsia="es-ES"/>
        </w:rPr>
        <w:t>Minería del Carbón</w:t>
      </w:r>
      <w:r w:rsidRPr="00830CF8">
        <w:rPr>
          <w:rFonts w:ascii="Arial" w:eastAsia="Times New Roman" w:hAnsi="Arial" w:cs="Arial"/>
          <w:color w:val="000000"/>
          <w:sz w:val="20"/>
          <w:szCs w:val="20"/>
          <w:lang w:eastAsia="es-ES"/>
        </w:rPr>
        <w:t>.</w:t>
      </w:r>
    </w:p>
    <w:p w14:paraId="28F6C893" w14:textId="77777777" w:rsidR="00830CF8" w:rsidRPr="00830CF8" w:rsidRDefault="00830CF8" w:rsidP="00830CF8">
      <w:pPr>
        <w:spacing w:after="8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 La cotización en el Régimen Especial de la Seguridad Social para la Minería del Carbón se determinará mediante la aplicación de lo previsto en el </w:t>
      </w:r>
      <w:r w:rsidRPr="00830CF8">
        <w:rPr>
          <w:rFonts w:ascii="Arial" w:eastAsia="Times New Roman" w:hAnsi="Arial" w:cs="Arial"/>
          <w:color w:val="000000"/>
          <w:sz w:val="20"/>
          <w:szCs w:val="20"/>
          <w:u w:val="single"/>
          <w:lang w:eastAsia="es-ES"/>
        </w:rPr>
        <w:t>apartado Dos</w:t>
      </w:r>
      <w:r w:rsidRPr="00830CF8">
        <w:rPr>
          <w:rFonts w:ascii="Arial" w:eastAsia="Times New Roman" w:hAnsi="Arial" w:cs="Arial"/>
          <w:color w:val="000000"/>
          <w:sz w:val="20"/>
          <w:szCs w:val="20"/>
          <w:lang w:eastAsia="es-ES"/>
        </w:rPr>
        <w:t>, sin perjuicio de que, a efectos de la cotización por contingencias comunes, las bases de cotización se normalicen de acuerdo con las siguientes reglas:</w:t>
      </w:r>
    </w:p>
    <w:p w14:paraId="1E7986EC" w14:textId="77777777" w:rsidR="00830CF8" w:rsidRPr="00830CF8" w:rsidRDefault="00830CF8" w:rsidP="00830CF8">
      <w:pPr>
        <w:spacing w:after="8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u w:val="single"/>
          <w:lang w:eastAsia="es-ES"/>
        </w:rPr>
        <w:t>Primera</w:t>
      </w:r>
      <w:r w:rsidRPr="00830CF8">
        <w:rPr>
          <w:rFonts w:ascii="Arial" w:eastAsia="Times New Roman" w:hAnsi="Arial" w:cs="Arial"/>
          <w:color w:val="000000"/>
          <w:sz w:val="20"/>
          <w:szCs w:val="20"/>
          <w:lang w:eastAsia="es-ES"/>
        </w:rPr>
        <w:t>. Se tendrá en cuenta el importe de las remuneraciones percibidas o que hubieran tenido derecho a percibir los trabajadores, computables a efectos de cotización por accidentes de trabajo y enfermedades profesionales, durante el período comprendido </w:t>
      </w:r>
      <w:r w:rsidRPr="00830CF8">
        <w:rPr>
          <w:rFonts w:ascii="Arial" w:eastAsia="Times New Roman" w:hAnsi="Arial" w:cs="Arial"/>
          <w:color w:val="000000"/>
          <w:sz w:val="20"/>
          <w:szCs w:val="20"/>
          <w:u w:val="single"/>
          <w:lang w:eastAsia="es-ES"/>
        </w:rPr>
        <w:t>entre el 1 de enero y el 31-12-2020</w:t>
      </w:r>
      <w:r w:rsidRPr="00830CF8">
        <w:rPr>
          <w:rFonts w:ascii="Arial" w:eastAsia="Times New Roman" w:hAnsi="Arial" w:cs="Arial"/>
          <w:color w:val="000000"/>
          <w:sz w:val="20"/>
          <w:szCs w:val="20"/>
          <w:lang w:eastAsia="es-ES"/>
        </w:rPr>
        <w:t>, ambos inclusive.</w:t>
      </w:r>
    </w:p>
    <w:p w14:paraId="3739C535" w14:textId="77777777" w:rsidR="00830CF8" w:rsidRPr="00830CF8" w:rsidRDefault="00830CF8" w:rsidP="00830CF8">
      <w:pPr>
        <w:spacing w:after="8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u w:val="single"/>
          <w:lang w:eastAsia="es-ES"/>
        </w:rPr>
        <w:lastRenderedPageBreak/>
        <w:t>Segunda</w:t>
      </w:r>
      <w:r w:rsidRPr="00830CF8">
        <w:rPr>
          <w:rFonts w:ascii="Arial" w:eastAsia="Times New Roman" w:hAnsi="Arial" w:cs="Arial"/>
          <w:color w:val="000000"/>
          <w:sz w:val="20"/>
          <w:szCs w:val="20"/>
          <w:lang w:eastAsia="es-ES"/>
        </w:rPr>
        <w:t>. Dichas remuneraciones se totalizarán agrupándolas por categorías, grupos profesionales y especialidades profesionales y zonas mineras, teniendo en cuenta lo dispuesto en el </w:t>
      </w:r>
      <w:hyperlink r:id="rId58" w:anchor="a57" w:history="1">
        <w:r w:rsidRPr="00830CF8">
          <w:rPr>
            <w:rFonts w:ascii="Arial" w:eastAsia="Times New Roman" w:hAnsi="Arial" w:cs="Arial"/>
            <w:b/>
            <w:bCs/>
            <w:color w:val="0000FF"/>
            <w:sz w:val="20"/>
            <w:szCs w:val="20"/>
            <w:u w:val="single"/>
            <w:lang w:eastAsia="es-ES"/>
          </w:rPr>
          <w:t>artículo 57</w:t>
        </w:r>
      </w:hyperlink>
      <w:r w:rsidRPr="00830CF8">
        <w:rPr>
          <w:rFonts w:ascii="Arial" w:eastAsia="Times New Roman" w:hAnsi="Arial" w:cs="Arial"/>
          <w:color w:val="000000"/>
          <w:sz w:val="20"/>
          <w:szCs w:val="20"/>
          <w:lang w:eastAsia="es-ES"/>
        </w:rPr>
        <w:t> del Reglamento General sobre Cotización y Liquidación de otros Derechos de la Seguridad Social. Los importes obtenidos, así totalizados, se dividirán por la suma de los días a que correspondan.</w:t>
      </w:r>
    </w:p>
    <w:p w14:paraId="3E4F41F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u w:val="single"/>
          <w:lang w:eastAsia="es-ES"/>
        </w:rPr>
        <w:t>Tercera</w:t>
      </w:r>
      <w:r w:rsidRPr="00830CF8">
        <w:rPr>
          <w:rFonts w:ascii="Arial" w:eastAsia="Times New Roman" w:hAnsi="Arial" w:cs="Arial"/>
          <w:color w:val="000000"/>
          <w:sz w:val="20"/>
          <w:szCs w:val="20"/>
          <w:lang w:eastAsia="es-ES"/>
        </w:rPr>
        <w:t>. Este resultado constituirá la base normalizada diaria de cotización por contingencias comunes, cuyo importe no podrá ser inferior al fijado para el ejercicio inmediatamente anterior para esa categoría profesional, incrementado en el mismo porcentaje experimentado en el presente ejercicio por el tope máximo de cotización a que se refiere el </w:t>
      </w:r>
      <w:r w:rsidRPr="00830CF8">
        <w:rPr>
          <w:rFonts w:ascii="Arial" w:eastAsia="Times New Roman" w:hAnsi="Arial" w:cs="Arial"/>
          <w:color w:val="000000"/>
          <w:sz w:val="20"/>
          <w:szCs w:val="20"/>
          <w:u w:val="single"/>
          <w:lang w:eastAsia="es-ES"/>
        </w:rPr>
        <w:t>apartado Uno.1</w:t>
      </w:r>
      <w:r w:rsidRPr="00830CF8">
        <w:rPr>
          <w:rFonts w:ascii="Arial" w:eastAsia="Times New Roman" w:hAnsi="Arial" w:cs="Arial"/>
          <w:color w:val="000000"/>
          <w:sz w:val="20"/>
          <w:szCs w:val="20"/>
          <w:lang w:eastAsia="es-ES"/>
        </w:rPr>
        <w:t>, ni superior a la cantidad resultante de elevar a cuantía anual el citado tope máximo y dividirlo por los días naturales del ejercicio en curso.</w:t>
      </w:r>
    </w:p>
    <w:p w14:paraId="01A1A38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 El Ministerio de Inclusión, Seguridad Social y Migraciones fijará la cuantía de las bases normalizadas, mediante la aplicación de las reglas previstas en el número anterior.</w:t>
      </w:r>
    </w:p>
    <w:p w14:paraId="310B37E1"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Nueve</w:t>
      </w:r>
      <w:r w:rsidRPr="00830CF8">
        <w:rPr>
          <w:rFonts w:ascii="Arial" w:eastAsia="Times New Roman" w:hAnsi="Arial" w:cs="Arial"/>
          <w:color w:val="000000"/>
          <w:sz w:val="20"/>
          <w:szCs w:val="20"/>
          <w:lang w:eastAsia="es-ES"/>
        </w:rPr>
        <w:t>. Base de cotización a la Seguridad Social durante la percepción de la </w:t>
      </w:r>
      <w:r w:rsidRPr="00830CF8">
        <w:rPr>
          <w:rFonts w:ascii="Arial" w:eastAsia="Times New Roman" w:hAnsi="Arial" w:cs="Arial"/>
          <w:color w:val="000000"/>
          <w:sz w:val="20"/>
          <w:szCs w:val="20"/>
          <w:u w:val="single"/>
          <w:lang w:eastAsia="es-ES"/>
        </w:rPr>
        <w:t>prestación por desempleo de nivel contributivo</w:t>
      </w:r>
      <w:r w:rsidRPr="00830CF8">
        <w:rPr>
          <w:rFonts w:ascii="Arial" w:eastAsia="Times New Roman" w:hAnsi="Arial" w:cs="Arial"/>
          <w:color w:val="000000"/>
          <w:sz w:val="20"/>
          <w:szCs w:val="20"/>
          <w:lang w:eastAsia="es-ES"/>
        </w:rPr>
        <w:t> y durante la percepción de la </w:t>
      </w:r>
      <w:r w:rsidRPr="00830CF8">
        <w:rPr>
          <w:rFonts w:ascii="Arial" w:eastAsia="Times New Roman" w:hAnsi="Arial" w:cs="Arial"/>
          <w:color w:val="000000"/>
          <w:sz w:val="20"/>
          <w:szCs w:val="20"/>
          <w:u w:val="single"/>
          <w:lang w:eastAsia="es-ES"/>
        </w:rPr>
        <w:t>prestación por cese de actividad de los trabajadores autónomos</w:t>
      </w:r>
      <w:r w:rsidRPr="00830CF8">
        <w:rPr>
          <w:rFonts w:ascii="Arial" w:eastAsia="Times New Roman" w:hAnsi="Arial" w:cs="Arial"/>
          <w:color w:val="000000"/>
          <w:sz w:val="20"/>
          <w:szCs w:val="20"/>
          <w:lang w:eastAsia="es-ES"/>
        </w:rPr>
        <w:t>.</w:t>
      </w:r>
    </w:p>
    <w:p w14:paraId="166B714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 Durante la percepción de la prestación por </w:t>
      </w:r>
      <w:r w:rsidRPr="00830CF8">
        <w:rPr>
          <w:rFonts w:ascii="Arial" w:eastAsia="Times New Roman" w:hAnsi="Arial" w:cs="Arial"/>
          <w:color w:val="000000"/>
          <w:sz w:val="20"/>
          <w:szCs w:val="20"/>
          <w:u w:val="single"/>
          <w:lang w:eastAsia="es-ES"/>
        </w:rPr>
        <w:t>desempleo por extinción de la relación laboral</w:t>
      </w:r>
      <w:r w:rsidRPr="00830CF8">
        <w:rPr>
          <w:rFonts w:ascii="Arial" w:eastAsia="Times New Roman" w:hAnsi="Arial" w:cs="Arial"/>
          <w:color w:val="000000"/>
          <w:sz w:val="20"/>
          <w:szCs w:val="20"/>
          <w:lang w:eastAsia="es-ES"/>
        </w:rPr>
        <w:t> la base de cotización a la Seguridad Social de aquellos trabajadores por los que exista obligación legal de cotizar, será la base reguladora de la prestación por desempleo, determinada según lo establecido en el </w:t>
      </w:r>
      <w:hyperlink r:id="rId59" w:anchor="a270" w:history="1">
        <w:r w:rsidRPr="00830CF8">
          <w:rPr>
            <w:rFonts w:ascii="Arial" w:eastAsia="Times New Roman" w:hAnsi="Arial" w:cs="Arial"/>
            <w:b/>
            <w:bCs/>
            <w:color w:val="0000FF"/>
            <w:sz w:val="20"/>
            <w:szCs w:val="20"/>
            <w:u w:val="single"/>
            <w:lang w:eastAsia="es-ES"/>
          </w:rPr>
          <w:t>artículo 270.1</w:t>
        </w:r>
      </w:hyperlink>
      <w:r w:rsidRPr="00830CF8">
        <w:rPr>
          <w:rFonts w:ascii="Arial" w:eastAsia="Times New Roman" w:hAnsi="Arial" w:cs="Arial"/>
          <w:color w:val="000000"/>
          <w:sz w:val="20"/>
          <w:szCs w:val="20"/>
          <w:lang w:eastAsia="es-ES"/>
        </w:rPr>
        <w:t> del texto refundido de la Ley General de la Seguridad Social, con respeto, en todo caso, del importe de la base mínima por contingencias comunes prevista para cada categoría profesional y, a efectos de las prestaciones de Seguridad Social, dicha base tendrá consideración de base de contingencias comunes.</w:t>
      </w:r>
    </w:p>
    <w:p w14:paraId="32E6960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Durante la percepción de la prestación por </w:t>
      </w:r>
      <w:r w:rsidRPr="00830CF8">
        <w:rPr>
          <w:rFonts w:ascii="Arial" w:eastAsia="Times New Roman" w:hAnsi="Arial" w:cs="Arial"/>
          <w:color w:val="000000"/>
          <w:sz w:val="20"/>
          <w:szCs w:val="20"/>
          <w:u w:val="single"/>
          <w:lang w:eastAsia="es-ES"/>
        </w:rPr>
        <w:t>desempleo por suspensión temporal</w:t>
      </w:r>
      <w:r w:rsidRPr="00830CF8">
        <w:rPr>
          <w:rFonts w:ascii="Arial" w:eastAsia="Times New Roman" w:hAnsi="Arial" w:cs="Arial"/>
          <w:color w:val="000000"/>
          <w:sz w:val="20"/>
          <w:szCs w:val="20"/>
          <w:lang w:eastAsia="es-ES"/>
        </w:rPr>
        <w:t> de la relación laboral o por reducción temporal de jornada, ya sea por decisión del empresario al amparo de lo establecido en el </w:t>
      </w:r>
      <w:hyperlink r:id="rId60" w:anchor="a47" w:history="1">
        <w:r w:rsidRPr="00830CF8">
          <w:rPr>
            <w:rFonts w:ascii="Arial" w:eastAsia="Times New Roman" w:hAnsi="Arial" w:cs="Arial"/>
            <w:b/>
            <w:bCs/>
            <w:color w:val="0000FF"/>
            <w:sz w:val="20"/>
            <w:szCs w:val="20"/>
            <w:u w:val="single"/>
            <w:lang w:eastAsia="es-ES"/>
          </w:rPr>
          <w:t>artículo 47</w:t>
        </w:r>
      </w:hyperlink>
      <w:r w:rsidRPr="00830CF8">
        <w:rPr>
          <w:rFonts w:ascii="Arial" w:eastAsia="Times New Roman" w:hAnsi="Arial" w:cs="Arial"/>
          <w:color w:val="000000"/>
          <w:sz w:val="20"/>
          <w:szCs w:val="20"/>
          <w:lang w:eastAsia="es-ES"/>
        </w:rPr>
        <w:t> del texto refundido de la Ley del Estatuto de los Trabajadores, o en virtud de resolución judicial adoptada en el seno de un procedimiento concursal, la base de cotización a la Seguridad Social de aquellos trabajadores por los que exista obligación legal de cotizar, será equivalente al promedio de las bases de los últimos seis meses de ocupación cotizada, por contingencias comunes y por contingencias de accidentes de trabajo y enfermedades profesionales, anteriores a la situación legal de desempleo o al momento en que cesó la obligación legal de cotizar.</w:t>
      </w:r>
    </w:p>
    <w:p w14:paraId="5315DD0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 reanudación de la prestación por desempleo, en los supuestos de suspensión del derecho, supondrá la reanudación de la obligación de cotizar por la base de cotización indicada en los párrafos anteriores correspondiente al momento del nacimiento del derecho.</w:t>
      </w:r>
    </w:p>
    <w:p w14:paraId="08CD0EE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Cuando se hubiese extinguido el derecho a la prestación por desempleo y, en aplicación del </w:t>
      </w:r>
      <w:hyperlink r:id="rId61" w:anchor="a269" w:history="1">
        <w:r w:rsidRPr="00830CF8">
          <w:rPr>
            <w:rFonts w:ascii="Arial" w:eastAsia="Times New Roman" w:hAnsi="Arial" w:cs="Arial"/>
            <w:b/>
            <w:bCs/>
            <w:color w:val="0000FF"/>
            <w:sz w:val="20"/>
            <w:szCs w:val="20"/>
            <w:u w:val="single"/>
            <w:lang w:eastAsia="es-ES"/>
          </w:rPr>
          <w:t>artículo 269.3</w:t>
        </w:r>
      </w:hyperlink>
      <w:r w:rsidRPr="00830CF8">
        <w:rPr>
          <w:rFonts w:ascii="Arial" w:eastAsia="Times New Roman" w:hAnsi="Arial" w:cs="Arial"/>
          <w:color w:val="000000"/>
          <w:sz w:val="20"/>
          <w:szCs w:val="20"/>
          <w:lang w:eastAsia="es-ES"/>
        </w:rPr>
        <w:t> del texto refundido de la Ley General de la Seguridad Social, el trabajador opte por reabrir el derecho inicial, la base de cotización a la Seguridad Social será la base reguladora de la prestación por desempleo correspondiente al momento del nacimiento del derecho inicial por el que se opta.</w:t>
      </w:r>
    </w:p>
    <w:p w14:paraId="3DC17C4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Durante la percepción de la prestación solo se actualizará la base de cotización indicada en los párrafos anteriores, cuando resulte inferior a la base mínima de cotización a la Seguridad Social vigente en cada momento que corresponda al grupo de cotización del trabajador en el momento de producirse la situación legal de desempleo y hasta dicho tope.</w:t>
      </w:r>
    </w:p>
    <w:p w14:paraId="42CA5B4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 Durante la percepción de la prestación por </w:t>
      </w:r>
      <w:r w:rsidRPr="00830CF8">
        <w:rPr>
          <w:rFonts w:ascii="Arial" w:eastAsia="Times New Roman" w:hAnsi="Arial" w:cs="Arial"/>
          <w:color w:val="000000"/>
          <w:sz w:val="20"/>
          <w:szCs w:val="20"/>
          <w:u w:val="single"/>
          <w:lang w:eastAsia="es-ES"/>
        </w:rPr>
        <w:t>desempleo de nivel contributivo</w:t>
      </w:r>
      <w:r w:rsidRPr="00830CF8">
        <w:rPr>
          <w:rFonts w:ascii="Arial" w:eastAsia="Times New Roman" w:hAnsi="Arial" w:cs="Arial"/>
          <w:color w:val="000000"/>
          <w:sz w:val="20"/>
          <w:szCs w:val="20"/>
          <w:lang w:eastAsia="es-ES"/>
        </w:rPr>
        <w:t>, si corresponde cotizar en el Sistema Especial para Trabajadores por Cuenta Ajena Agrarios establecido en el Régimen General de la Seguridad Social, la base de cotización será la fijada con carácter general en el párrafo 1 de este apartado.</w:t>
      </w:r>
    </w:p>
    <w:p w14:paraId="681CB3AB"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3. Durante la percepción de la prestación por desempleo, si corresponde cotizar en el Régimen Especial de la Seguridad Social para la Minería del Carbón, la base de cotización será la normalizada vigente que corresponda a la categoría o especialidad profesional del trabajador en el momento de producirse la situación legal de desempleo.</w:t>
      </w:r>
    </w:p>
    <w:p w14:paraId="3025912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 base de cotización se actualizará conforme a la base vigente en cada momento que corresponda al grupo de cotización o categoría o especialidad profesional del trabajador en el momento de producirse la situación legal de desempleo.</w:t>
      </w:r>
    </w:p>
    <w:p w14:paraId="2C3E131B"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lastRenderedPageBreak/>
        <w:t>4. Durante la percepción de la prestación económica por cese de actividad de los </w:t>
      </w:r>
      <w:r w:rsidRPr="00830CF8">
        <w:rPr>
          <w:rFonts w:ascii="Arial" w:eastAsia="Times New Roman" w:hAnsi="Arial" w:cs="Arial"/>
          <w:color w:val="000000"/>
          <w:sz w:val="20"/>
          <w:szCs w:val="20"/>
          <w:u w:val="single"/>
          <w:lang w:eastAsia="es-ES"/>
        </w:rPr>
        <w:t>trabajadores autónomos</w:t>
      </w:r>
      <w:r w:rsidRPr="00830CF8">
        <w:rPr>
          <w:rFonts w:ascii="Arial" w:eastAsia="Times New Roman" w:hAnsi="Arial" w:cs="Arial"/>
          <w:color w:val="000000"/>
          <w:sz w:val="20"/>
          <w:szCs w:val="20"/>
          <w:lang w:eastAsia="es-ES"/>
        </w:rPr>
        <w:t>, la base de cotización a la Seguridad Social al régimen correspondiente, será la base reguladora de dicha prestación, determinada según lo establecido en el </w:t>
      </w:r>
      <w:hyperlink r:id="rId62" w:anchor="a339" w:history="1">
        <w:r w:rsidRPr="00830CF8">
          <w:rPr>
            <w:rFonts w:ascii="Arial" w:eastAsia="Times New Roman" w:hAnsi="Arial" w:cs="Arial"/>
            <w:b/>
            <w:bCs/>
            <w:color w:val="0000FF"/>
            <w:sz w:val="20"/>
            <w:szCs w:val="20"/>
            <w:u w:val="single"/>
            <w:lang w:eastAsia="es-ES"/>
          </w:rPr>
          <w:t>artículo 339</w:t>
        </w:r>
      </w:hyperlink>
      <w:r w:rsidRPr="00830CF8">
        <w:rPr>
          <w:rFonts w:ascii="Arial" w:eastAsia="Times New Roman" w:hAnsi="Arial" w:cs="Arial"/>
          <w:color w:val="000000"/>
          <w:sz w:val="20"/>
          <w:szCs w:val="20"/>
          <w:lang w:eastAsia="es-ES"/>
        </w:rPr>
        <w:t> del texto refundido de la Ley General de la Seguridad Social, con respeto, en todo caso, del importe de la base mínima o base única de cotización prevista en el correspondiente régimen.</w:t>
      </w:r>
    </w:p>
    <w:p w14:paraId="646FC46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Aquellos colectivos que, conforme a la normativa reguladora de la cotización a la Seguridad Social, durante la actividad coticen por una base inferior a la base mínima ordinaria de cotización para los trabajadores por cuenta propia o autónomos, cotizarán por una base de cotización reducida durante la percepción de la prestación por cese de actividad.</w:t>
      </w:r>
    </w:p>
    <w:p w14:paraId="2ECE9C3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Diez</w:t>
      </w:r>
      <w:r w:rsidRPr="00830CF8">
        <w:rPr>
          <w:rFonts w:ascii="Arial" w:eastAsia="Times New Roman" w:hAnsi="Arial" w:cs="Arial"/>
          <w:color w:val="000000"/>
          <w:sz w:val="20"/>
          <w:szCs w:val="20"/>
          <w:lang w:eastAsia="es-ES"/>
        </w:rPr>
        <w:t>. Cotización por </w:t>
      </w:r>
      <w:r w:rsidRPr="00830CF8">
        <w:rPr>
          <w:rFonts w:ascii="Arial" w:eastAsia="Times New Roman" w:hAnsi="Arial" w:cs="Arial"/>
          <w:color w:val="000000"/>
          <w:sz w:val="20"/>
          <w:szCs w:val="20"/>
          <w:u w:val="single"/>
          <w:lang w:eastAsia="es-ES"/>
        </w:rPr>
        <w:t>desempleo, Fondo de Garantía Salarial, formación profesional y cese de actividad de los trabajadores autónomos</w:t>
      </w:r>
      <w:r w:rsidRPr="00830CF8">
        <w:rPr>
          <w:rFonts w:ascii="Arial" w:eastAsia="Times New Roman" w:hAnsi="Arial" w:cs="Arial"/>
          <w:color w:val="000000"/>
          <w:sz w:val="20"/>
          <w:szCs w:val="20"/>
          <w:lang w:eastAsia="es-ES"/>
        </w:rPr>
        <w:t>.</w:t>
      </w:r>
    </w:p>
    <w:p w14:paraId="474B493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 cotización por las contingencias de desempleo, Fondo de Garantía Salarial, formación profesional y por cese de actividad, se llevará a cabo, a partir del 1-1-2021, de acuerdo con lo que a continuación se señala:</w:t>
      </w:r>
    </w:p>
    <w:p w14:paraId="2E45748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 La </w:t>
      </w:r>
      <w:r w:rsidRPr="00830CF8">
        <w:rPr>
          <w:rFonts w:ascii="Arial" w:eastAsia="Times New Roman" w:hAnsi="Arial" w:cs="Arial"/>
          <w:color w:val="000000"/>
          <w:sz w:val="20"/>
          <w:szCs w:val="20"/>
          <w:u w:val="single"/>
          <w:lang w:eastAsia="es-ES"/>
        </w:rPr>
        <w:t>base de cotización para desempleo, Fondo de Garantía Salarial y formación profesional</w:t>
      </w:r>
      <w:r w:rsidRPr="00830CF8">
        <w:rPr>
          <w:rFonts w:ascii="Arial" w:eastAsia="Times New Roman" w:hAnsi="Arial" w:cs="Arial"/>
          <w:color w:val="000000"/>
          <w:sz w:val="20"/>
          <w:szCs w:val="20"/>
          <w:lang w:eastAsia="es-ES"/>
        </w:rPr>
        <w:t> en todos los Regímenes de la Seguridad Social que tengan cubiertas las mismas, será la correspondiente a las contingencias de accidentes de trabajo y enfermedades profesionales.</w:t>
      </w:r>
    </w:p>
    <w:p w14:paraId="3994A1A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las bases de cotización para desempleo en el Régimen Especial de la Seguridad Social de los Trabajadores del Mar les será también de aplicación lo dispuesto en el </w:t>
      </w:r>
      <w:hyperlink r:id="rId63" w:anchor="a11" w:history="1">
        <w:r w:rsidRPr="00830CF8">
          <w:rPr>
            <w:rFonts w:ascii="Arial" w:eastAsia="Times New Roman" w:hAnsi="Arial" w:cs="Arial"/>
            <w:b/>
            <w:bCs/>
            <w:color w:val="0000FF"/>
            <w:sz w:val="20"/>
            <w:szCs w:val="20"/>
            <w:u w:val="single"/>
            <w:lang w:eastAsia="es-ES"/>
          </w:rPr>
          <w:t>artículo 11</w:t>
        </w:r>
      </w:hyperlink>
      <w:r w:rsidRPr="00830CF8">
        <w:rPr>
          <w:rFonts w:ascii="Arial" w:eastAsia="Times New Roman" w:hAnsi="Arial" w:cs="Arial"/>
          <w:color w:val="000000"/>
          <w:sz w:val="20"/>
          <w:szCs w:val="20"/>
          <w:lang w:eastAsia="es-ES"/>
        </w:rPr>
        <w:t> de la Ley 47/2015, de 21-10, sin perjuicio de lo señalado en el apartado siete.</w:t>
      </w:r>
    </w:p>
    <w:p w14:paraId="160992FB"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Las bases de cotización por desempleo, Fondo de Garantía Salarial y formación profesional de los trabajadores incluidos en el </w:t>
      </w:r>
      <w:r w:rsidRPr="00830CF8">
        <w:rPr>
          <w:rFonts w:ascii="Arial" w:eastAsia="Times New Roman" w:hAnsi="Arial" w:cs="Arial"/>
          <w:color w:val="000000"/>
          <w:sz w:val="20"/>
          <w:szCs w:val="20"/>
          <w:u w:val="single"/>
          <w:lang w:eastAsia="es-ES"/>
        </w:rPr>
        <w:t>Sistema Especial para Trabajadores por Cuenta Ajena Agrarios</w:t>
      </w:r>
      <w:r w:rsidRPr="00830CF8">
        <w:rPr>
          <w:rFonts w:ascii="Arial" w:eastAsia="Times New Roman" w:hAnsi="Arial" w:cs="Arial"/>
          <w:color w:val="000000"/>
          <w:sz w:val="20"/>
          <w:szCs w:val="20"/>
          <w:lang w:eastAsia="es-ES"/>
        </w:rPr>
        <w:t> establecido en el Régimen General de la Seguridad Social serán las fijadas en el </w:t>
      </w:r>
      <w:r w:rsidRPr="00830CF8">
        <w:rPr>
          <w:rFonts w:ascii="Arial" w:eastAsia="Times New Roman" w:hAnsi="Arial" w:cs="Arial"/>
          <w:color w:val="000000"/>
          <w:sz w:val="20"/>
          <w:szCs w:val="20"/>
          <w:u w:val="single"/>
          <w:lang w:eastAsia="es-ES"/>
        </w:rPr>
        <w:t xml:space="preserve">apartado </w:t>
      </w:r>
      <w:proofErr w:type="spellStart"/>
      <w:r w:rsidRPr="00830CF8">
        <w:rPr>
          <w:rFonts w:ascii="Arial" w:eastAsia="Times New Roman" w:hAnsi="Arial" w:cs="Arial"/>
          <w:color w:val="000000"/>
          <w:sz w:val="20"/>
          <w:szCs w:val="20"/>
          <w:u w:val="single"/>
          <w:lang w:eastAsia="es-ES"/>
        </w:rPr>
        <w:t>Tres.1</w:t>
      </w:r>
      <w:proofErr w:type="spellEnd"/>
      <w:r w:rsidRPr="00830CF8">
        <w:rPr>
          <w:rFonts w:ascii="Arial" w:eastAsia="Times New Roman" w:hAnsi="Arial" w:cs="Arial"/>
          <w:color w:val="000000"/>
          <w:sz w:val="20"/>
          <w:szCs w:val="20"/>
          <w:u w:val="single"/>
          <w:lang w:eastAsia="es-ES"/>
        </w:rPr>
        <w:t xml:space="preserve"> y 2</w:t>
      </w:r>
      <w:r w:rsidRPr="00830CF8">
        <w:rPr>
          <w:rFonts w:ascii="Arial" w:eastAsia="Times New Roman" w:hAnsi="Arial" w:cs="Arial"/>
          <w:color w:val="000000"/>
          <w:sz w:val="20"/>
          <w:szCs w:val="20"/>
          <w:lang w:eastAsia="es-ES"/>
        </w:rPr>
        <w:t>, según la modalidad de cotización por contingencias profesionales que corresponda a cada trabajador.</w:t>
      </w:r>
    </w:p>
    <w:p w14:paraId="0858537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 base de cotización por desempleo de los </w:t>
      </w:r>
      <w:r w:rsidRPr="00830CF8">
        <w:rPr>
          <w:rFonts w:ascii="Arial" w:eastAsia="Times New Roman" w:hAnsi="Arial" w:cs="Arial"/>
          <w:color w:val="000000"/>
          <w:sz w:val="20"/>
          <w:szCs w:val="20"/>
          <w:u w:val="single"/>
          <w:lang w:eastAsia="es-ES"/>
        </w:rPr>
        <w:t>contratos para la formación y el aprendizaje</w:t>
      </w:r>
      <w:r w:rsidRPr="00830CF8">
        <w:rPr>
          <w:rFonts w:ascii="Arial" w:eastAsia="Times New Roman" w:hAnsi="Arial" w:cs="Arial"/>
          <w:color w:val="000000"/>
          <w:sz w:val="20"/>
          <w:szCs w:val="20"/>
          <w:lang w:eastAsia="es-ES"/>
        </w:rPr>
        <w:t> será la base mínima correspondiente a las contingencias de accidentes de trabajo y enfermedades profesionales.</w:t>
      </w:r>
    </w:p>
    <w:p w14:paraId="3F86E37B"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 base de cotización correspondiente a la protección por cese de actividad de los trabajadores incluidos en el </w:t>
      </w:r>
      <w:r w:rsidRPr="00830CF8">
        <w:rPr>
          <w:rFonts w:ascii="Arial" w:eastAsia="Times New Roman" w:hAnsi="Arial" w:cs="Arial"/>
          <w:color w:val="000000"/>
          <w:sz w:val="20"/>
          <w:szCs w:val="20"/>
          <w:u w:val="single"/>
          <w:lang w:eastAsia="es-ES"/>
        </w:rPr>
        <w:t>Régimen Especial de la Seguridad Social de los Trabajadores por Cuenta Propia o Autónomos</w:t>
      </w:r>
      <w:r w:rsidRPr="00830CF8">
        <w:rPr>
          <w:rFonts w:ascii="Arial" w:eastAsia="Times New Roman" w:hAnsi="Arial" w:cs="Arial"/>
          <w:color w:val="000000"/>
          <w:sz w:val="20"/>
          <w:szCs w:val="20"/>
          <w:lang w:eastAsia="es-ES"/>
        </w:rPr>
        <w:t> y de los trabajadores incluidos en el </w:t>
      </w:r>
      <w:r w:rsidRPr="00830CF8">
        <w:rPr>
          <w:rFonts w:ascii="Arial" w:eastAsia="Times New Roman" w:hAnsi="Arial" w:cs="Arial"/>
          <w:color w:val="000000"/>
          <w:sz w:val="20"/>
          <w:szCs w:val="20"/>
          <w:u w:val="single"/>
          <w:lang w:eastAsia="es-ES"/>
        </w:rPr>
        <w:t>Sistema Especial para Trabajadores por Cuenta Propia Agrarios</w:t>
      </w:r>
      <w:r w:rsidRPr="00830CF8">
        <w:rPr>
          <w:rFonts w:ascii="Arial" w:eastAsia="Times New Roman" w:hAnsi="Arial" w:cs="Arial"/>
          <w:color w:val="000000"/>
          <w:sz w:val="20"/>
          <w:szCs w:val="20"/>
          <w:lang w:eastAsia="es-ES"/>
        </w:rPr>
        <w:t> establecido en el citado régimen especial, será aquella por la que hayan optado los trabajadores incluidos en tales régimen y sistema especiales.</w:t>
      </w:r>
    </w:p>
    <w:p w14:paraId="34D1CB1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el Régimen Especial de la Seguridad Social de los </w:t>
      </w:r>
      <w:r w:rsidRPr="00830CF8">
        <w:rPr>
          <w:rFonts w:ascii="Arial" w:eastAsia="Times New Roman" w:hAnsi="Arial" w:cs="Arial"/>
          <w:color w:val="000000"/>
          <w:sz w:val="20"/>
          <w:szCs w:val="20"/>
          <w:u w:val="single"/>
          <w:lang w:eastAsia="es-ES"/>
        </w:rPr>
        <w:t>Trabajadores del Mar</w:t>
      </w:r>
      <w:r w:rsidRPr="00830CF8">
        <w:rPr>
          <w:rFonts w:ascii="Arial" w:eastAsia="Times New Roman" w:hAnsi="Arial" w:cs="Arial"/>
          <w:color w:val="000000"/>
          <w:sz w:val="20"/>
          <w:szCs w:val="20"/>
          <w:lang w:eastAsia="es-ES"/>
        </w:rPr>
        <w:t>, la base de cotización por cese de actividad de los trabajadores por cuenta propia incluidos en el grupo primero será igualmente aquella por la que hayan optado. Para los trabajadores por cuenta propia incluidos en los grupos segundo y tercero, la base de cotización vendrá determinada mediante orden del Ministerio de Inclusión, Seguridad Social y Migraciones, siéndoles de aplicación los coeficientes correctores a los que se refiere el </w:t>
      </w:r>
      <w:r w:rsidRPr="00830CF8">
        <w:rPr>
          <w:rFonts w:ascii="Arial" w:eastAsia="Times New Roman" w:hAnsi="Arial" w:cs="Arial"/>
          <w:color w:val="000000"/>
          <w:sz w:val="20"/>
          <w:szCs w:val="20"/>
          <w:u w:val="single"/>
          <w:lang w:eastAsia="es-ES"/>
        </w:rPr>
        <w:t>artículo 11</w:t>
      </w:r>
      <w:r w:rsidRPr="00830CF8">
        <w:rPr>
          <w:rFonts w:ascii="Arial" w:eastAsia="Times New Roman" w:hAnsi="Arial" w:cs="Arial"/>
          <w:color w:val="000000"/>
          <w:sz w:val="20"/>
          <w:szCs w:val="20"/>
          <w:lang w:eastAsia="es-ES"/>
        </w:rPr>
        <w:t> de la Ley 47/2015, de 21 de octubre.</w:t>
      </w:r>
    </w:p>
    <w:p w14:paraId="6F67F56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 A partir del 1-1-2021, los </w:t>
      </w:r>
      <w:r w:rsidRPr="00830CF8">
        <w:rPr>
          <w:rFonts w:ascii="Arial" w:eastAsia="Times New Roman" w:hAnsi="Arial" w:cs="Arial"/>
          <w:color w:val="000000"/>
          <w:sz w:val="20"/>
          <w:szCs w:val="20"/>
          <w:u w:val="single"/>
          <w:lang w:eastAsia="es-ES"/>
        </w:rPr>
        <w:t>tipos de cotización</w:t>
      </w:r>
      <w:r w:rsidRPr="00830CF8">
        <w:rPr>
          <w:rFonts w:ascii="Arial" w:eastAsia="Times New Roman" w:hAnsi="Arial" w:cs="Arial"/>
          <w:color w:val="000000"/>
          <w:sz w:val="20"/>
          <w:szCs w:val="20"/>
          <w:lang w:eastAsia="es-ES"/>
        </w:rPr>
        <w:t> serán los siguientes:</w:t>
      </w:r>
    </w:p>
    <w:p w14:paraId="023F8E4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Para la </w:t>
      </w:r>
      <w:r w:rsidRPr="00830CF8">
        <w:rPr>
          <w:rFonts w:ascii="Arial" w:eastAsia="Times New Roman" w:hAnsi="Arial" w:cs="Arial"/>
          <w:color w:val="000000"/>
          <w:sz w:val="20"/>
          <w:szCs w:val="20"/>
          <w:u w:val="single"/>
          <w:lang w:eastAsia="es-ES"/>
        </w:rPr>
        <w:t>contingencia de desempleo</w:t>
      </w:r>
      <w:r w:rsidRPr="00830CF8">
        <w:rPr>
          <w:rFonts w:ascii="Arial" w:eastAsia="Times New Roman" w:hAnsi="Arial" w:cs="Arial"/>
          <w:color w:val="000000"/>
          <w:sz w:val="20"/>
          <w:szCs w:val="20"/>
          <w:lang w:eastAsia="es-ES"/>
        </w:rPr>
        <w:t>:</w:t>
      </w:r>
    </w:p>
    <w:p w14:paraId="5B40E88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w:t>
      </w:r>
      <w:r w:rsidRPr="00830CF8">
        <w:rPr>
          <w:rFonts w:ascii="Arial" w:eastAsia="Times New Roman" w:hAnsi="Arial" w:cs="Arial"/>
          <w:color w:val="000000"/>
          <w:sz w:val="20"/>
          <w:szCs w:val="20"/>
          <w:u w:val="single"/>
          <w:lang w:eastAsia="es-ES"/>
        </w:rPr>
        <w:t>Contratación indefinida</w:t>
      </w:r>
      <w:r w:rsidRPr="00830CF8">
        <w:rPr>
          <w:rFonts w:ascii="Arial" w:eastAsia="Times New Roman" w:hAnsi="Arial" w:cs="Arial"/>
          <w:color w:val="000000"/>
          <w:sz w:val="20"/>
          <w:szCs w:val="20"/>
          <w:lang w:eastAsia="es-ES"/>
        </w:rPr>
        <w:t>, incluidos los contratos indefinidos a tiempo parcial y fijos discontinuos, así como la contratación de duración determinada en las modalidades de contratos formativos en prácticas y para la formación y el aprendizaje, de relevo, interinidad y contratos, cualquiera que sea la modalidad utilizada, realizados con trabajadores discapacitados: el </w:t>
      </w:r>
      <w:r w:rsidRPr="00830CF8">
        <w:rPr>
          <w:rFonts w:ascii="Arial" w:eastAsia="Times New Roman" w:hAnsi="Arial" w:cs="Arial"/>
          <w:b/>
          <w:bCs/>
          <w:color w:val="000000"/>
          <w:sz w:val="20"/>
          <w:szCs w:val="20"/>
          <w:lang w:eastAsia="es-ES"/>
        </w:rPr>
        <w:t>7,05 %</w:t>
      </w:r>
      <w:r w:rsidRPr="00830CF8">
        <w:rPr>
          <w:rFonts w:ascii="Arial" w:eastAsia="Times New Roman" w:hAnsi="Arial" w:cs="Arial"/>
          <w:color w:val="000000"/>
          <w:sz w:val="20"/>
          <w:szCs w:val="20"/>
          <w:lang w:eastAsia="es-ES"/>
        </w:rPr>
        <w:t>, del que el </w:t>
      </w:r>
      <w:r w:rsidRPr="00830CF8">
        <w:rPr>
          <w:rFonts w:ascii="Arial" w:eastAsia="Times New Roman" w:hAnsi="Arial" w:cs="Arial"/>
          <w:b/>
          <w:bCs/>
          <w:color w:val="000000"/>
          <w:sz w:val="20"/>
          <w:szCs w:val="20"/>
          <w:lang w:eastAsia="es-ES"/>
        </w:rPr>
        <w:t>5,50 %</w:t>
      </w:r>
      <w:r w:rsidRPr="00830CF8">
        <w:rPr>
          <w:rFonts w:ascii="Arial" w:eastAsia="Times New Roman" w:hAnsi="Arial" w:cs="Arial"/>
          <w:color w:val="000000"/>
          <w:sz w:val="20"/>
          <w:szCs w:val="20"/>
          <w:lang w:eastAsia="es-ES"/>
        </w:rPr>
        <w:t> será a cargo del </w:t>
      </w:r>
      <w:r w:rsidRPr="00830CF8">
        <w:rPr>
          <w:rFonts w:ascii="Arial" w:eastAsia="Times New Roman" w:hAnsi="Arial" w:cs="Arial"/>
          <w:color w:val="000000"/>
          <w:sz w:val="20"/>
          <w:szCs w:val="20"/>
          <w:u w:val="single"/>
          <w:lang w:eastAsia="es-ES"/>
        </w:rPr>
        <w:t>empresario</w:t>
      </w:r>
      <w:r w:rsidRPr="00830CF8">
        <w:rPr>
          <w:rFonts w:ascii="Arial" w:eastAsia="Times New Roman" w:hAnsi="Arial" w:cs="Arial"/>
          <w:color w:val="000000"/>
          <w:sz w:val="20"/>
          <w:szCs w:val="20"/>
          <w:lang w:eastAsia="es-ES"/>
        </w:rPr>
        <w:t> y el </w:t>
      </w:r>
      <w:r w:rsidRPr="00830CF8">
        <w:rPr>
          <w:rFonts w:ascii="Arial" w:eastAsia="Times New Roman" w:hAnsi="Arial" w:cs="Arial"/>
          <w:b/>
          <w:bCs/>
          <w:color w:val="000000"/>
          <w:sz w:val="20"/>
          <w:szCs w:val="20"/>
          <w:lang w:eastAsia="es-ES"/>
        </w:rPr>
        <w:t>1,55</w:t>
      </w:r>
      <w:r w:rsidRPr="00830CF8">
        <w:rPr>
          <w:rFonts w:ascii="Arial" w:eastAsia="Times New Roman" w:hAnsi="Arial" w:cs="Arial"/>
          <w:color w:val="000000"/>
          <w:sz w:val="20"/>
          <w:szCs w:val="20"/>
          <w:lang w:eastAsia="es-ES"/>
        </w:rPr>
        <w:t> % a cargo del </w:t>
      </w:r>
      <w:r w:rsidRPr="00830CF8">
        <w:rPr>
          <w:rFonts w:ascii="Arial" w:eastAsia="Times New Roman" w:hAnsi="Arial" w:cs="Arial"/>
          <w:color w:val="000000"/>
          <w:sz w:val="20"/>
          <w:szCs w:val="20"/>
          <w:u w:val="single"/>
          <w:lang w:eastAsia="es-ES"/>
        </w:rPr>
        <w:t>trabajador</w:t>
      </w:r>
      <w:r w:rsidRPr="00830CF8">
        <w:rPr>
          <w:rFonts w:ascii="Arial" w:eastAsia="Times New Roman" w:hAnsi="Arial" w:cs="Arial"/>
          <w:color w:val="000000"/>
          <w:sz w:val="20"/>
          <w:szCs w:val="20"/>
          <w:lang w:eastAsia="es-ES"/>
        </w:rPr>
        <w:t>.</w:t>
      </w:r>
    </w:p>
    <w:p w14:paraId="642503CB"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b) </w:t>
      </w:r>
      <w:r w:rsidRPr="00830CF8">
        <w:rPr>
          <w:rFonts w:ascii="Arial" w:eastAsia="Times New Roman" w:hAnsi="Arial" w:cs="Arial"/>
          <w:color w:val="000000"/>
          <w:sz w:val="20"/>
          <w:szCs w:val="20"/>
          <w:u w:val="single"/>
          <w:lang w:eastAsia="es-ES"/>
        </w:rPr>
        <w:t>Contratación de duración determinada</w:t>
      </w:r>
      <w:r w:rsidRPr="00830CF8">
        <w:rPr>
          <w:rFonts w:ascii="Arial" w:eastAsia="Times New Roman" w:hAnsi="Arial" w:cs="Arial"/>
          <w:color w:val="000000"/>
          <w:sz w:val="20"/>
          <w:szCs w:val="20"/>
          <w:lang w:eastAsia="es-ES"/>
        </w:rPr>
        <w:t>:</w:t>
      </w:r>
    </w:p>
    <w:p w14:paraId="7B0F6C8B"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1.º </w:t>
      </w:r>
      <w:r w:rsidRPr="00830CF8">
        <w:rPr>
          <w:rFonts w:ascii="Arial" w:eastAsia="Times New Roman" w:hAnsi="Arial" w:cs="Arial"/>
          <w:color w:val="000000"/>
          <w:sz w:val="20"/>
          <w:szCs w:val="20"/>
          <w:u w:val="single"/>
          <w:lang w:eastAsia="es-ES"/>
        </w:rPr>
        <w:t>Contratación de duración determinada a tiempo completo</w:t>
      </w:r>
      <w:r w:rsidRPr="00830CF8">
        <w:rPr>
          <w:rFonts w:ascii="Arial" w:eastAsia="Times New Roman" w:hAnsi="Arial" w:cs="Arial"/>
          <w:color w:val="000000"/>
          <w:sz w:val="20"/>
          <w:szCs w:val="20"/>
          <w:lang w:eastAsia="es-ES"/>
        </w:rPr>
        <w:t>: el </w:t>
      </w:r>
      <w:r w:rsidRPr="00830CF8">
        <w:rPr>
          <w:rFonts w:ascii="Arial" w:eastAsia="Times New Roman" w:hAnsi="Arial" w:cs="Arial"/>
          <w:b/>
          <w:bCs/>
          <w:color w:val="000000"/>
          <w:sz w:val="20"/>
          <w:szCs w:val="20"/>
          <w:lang w:eastAsia="es-ES"/>
        </w:rPr>
        <w:t>8,30 %</w:t>
      </w:r>
      <w:r w:rsidRPr="00830CF8">
        <w:rPr>
          <w:rFonts w:ascii="Arial" w:eastAsia="Times New Roman" w:hAnsi="Arial" w:cs="Arial"/>
          <w:color w:val="000000"/>
          <w:sz w:val="20"/>
          <w:szCs w:val="20"/>
          <w:lang w:eastAsia="es-ES"/>
        </w:rPr>
        <w:t>, del que el </w:t>
      </w:r>
      <w:r w:rsidRPr="00830CF8">
        <w:rPr>
          <w:rFonts w:ascii="Arial" w:eastAsia="Times New Roman" w:hAnsi="Arial" w:cs="Arial"/>
          <w:b/>
          <w:bCs/>
          <w:color w:val="000000"/>
          <w:sz w:val="20"/>
          <w:szCs w:val="20"/>
          <w:lang w:eastAsia="es-ES"/>
        </w:rPr>
        <w:t>6,70 %</w:t>
      </w:r>
      <w:r w:rsidRPr="00830CF8">
        <w:rPr>
          <w:rFonts w:ascii="Arial" w:eastAsia="Times New Roman" w:hAnsi="Arial" w:cs="Arial"/>
          <w:color w:val="000000"/>
          <w:sz w:val="20"/>
          <w:szCs w:val="20"/>
          <w:lang w:eastAsia="es-ES"/>
        </w:rPr>
        <w:t> será a cargo del </w:t>
      </w:r>
      <w:r w:rsidRPr="00830CF8">
        <w:rPr>
          <w:rFonts w:ascii="Arial" w:eastAsia="Times New Roman" w:hAnsi="Arial" w:cs="Arial"/>
          <w:color w:val="000000"/>
          <w:sz w:val="20"/>
          <w:szCs w:val="20"/>
          <w:u w:val="single"/>
          <w:lang w:eastAsia="es-ES"/>
        </w:rPr>
        <w:t>empresario</w:t>
      </w:r>
      <w:r w:rsidRPr="00830CF8">
        <w:rPr>
          <w:rFonts w:ascii="Arial" w:eastAsia="Times New Roman" w:hAnsi="Arial" w:cs="Arial"/>
          <w:color w:val="000000"/>
          <w:sz w:val="20"/>
          <w:szCs w:val="20"/>
          <w:lang w:eastAsia="es-ES"/>
        </w:rPr>
        <w:t> y el </w:t>
      </w:r>
      <w:r w:rsidRPr="00830CF8">
        <w:rPr>
          <w:rFonts w:ascii="Arial" w:eastAsia="Times New Roman" w:hAnsi="Arial" w:cs="Arial"/>
          <w:b/>
          <w:bCs/>
          <w:color w:val="000000"/>
          <w:sz w:val="20"/>
          <w:szCs w:val="20"/>
          <w:lang w:eastAsia="es-ES"/>
        </w:rPr>
        <w:t>1,60 %</w:t>
      </w:r>
      <w:r w:rsidRPr="00830CF8">
        <w:rPr>
          <w:rFonts w:ascii="Arial" w:eastAsia="Times New Roman" w:hAnsi="Arial" w:cs="Arial"/>
          <w:color w:val="000000"/>
          <w:sz w:val="20"/>
          <w:szCs w:val="20"/>
          <w:lang w:eastAsia="es-ES"/>
        </w:rPr>
        <w:t> a cargo del </w:t>
      </w:r>
      <w:r w:rsidRPr="00830CF8">
        <w:rPr>
          <w:rFonts w:ascii="Arial" w:eastAsia="Times New Roman" w:hAnsi="Arial" w:cs="Arial"/>
          <w:color w:val="000000"/>
          <w:sz w:val="20"/>
          <w:szCs w:val="20"/>
          <w:u w:val="single"/>
          <w:lang w:eastAsia="es-ES"/>
        </w:rPr>
        <w:t>trabajador</w:t>
      </w:r>
      <w:r w:rsidRPr="00830CF8">
        <w:rPr>
          <w:rFonts w:ascii="Arial" w:eastAsia="Times New Roman" w:hAnsi="Arial" w:cs="Arial"/>
          <w:color w:val="000000"/>
          <w:sz w:val="20"/>
          <w:szCs w:val="20"/>
          <w:lang w:eastAsia="es-ES"/>
        </w:rPr>
        <w:t>.</w:t>
      </w:r>
    </w:p>
    <w:p w14:paraId="19C3FC9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2.º </w:t>
      </w:r>
      <w:r w:rsidRPr="00830CF8">
        <w:rPr>
          <w:rFonts w:ascii="Arial" w:eastAsia="Times New Roman" w:hAnsi="Arial" w:cs="Arial"/>
          <w:color w:val="000000"/>
          <w:sz w:val="20"/>
          <w:szCs w:val="20"/>
          <w:u w:val="single"/>
          <w:lang w:eastAsia="es-ES"/>
        </w:rPr>
        <w:t>Contratación de duración determinada a tiempo parcial</w:t>
      </w:r>
      <w:r w:rsidRPr="00830CF8">
        <w:rPr>
          <w:rFonts w:ascii="Arial" w:eastAsia="Times New Roman" w:hAnsi="Arial" w:cs="Arial"/>
          <w:color w:val="000000"/>
          <w:sz w:val="20"/>
          <w:szCs w:val="20"/>
          <w:lang w:eastAsia="es-ES"/>
        </w:rPr>
        <w:t>: el </w:t>
      </w:r>
      <w:r w:rsidRPr="00830CF8">
        <w:rPr>
          <w:rFonts w:ascii="Arial" w:eastAsia="Times New Roman" w:hAnsi="Arial" w:cs="Arial"/>
          <w:b/>
          <w:bCs/>
          <w:color w:val="000000"/>
          <w:sz w:val="20"/>
          <w:szCs w:val="20"/>
          <w:lang w:eastAsia="es-ES"/>
        </w:rPr>
        <w:t>8,30 %</w:t>
      </w:r>
      <w:r w:rsidRPr="00830CF8">
        <w:rPr>
          <w:rFonts w:ascii="Arial" w:eastAsia="Times New Roman" w:hAnsi="Arial" w:cs="Arial"/>
          <w:color w:val="000000"/>
          <w:sz w:val="20"/>
          <w:szCs w:val="20"/>
          <w:lang w:eastAsia="es-ES"/>
        </w:rPr>
        <w:t>, del que el </w:t>
      </w:r>
      <w:r w:rsidRPr="00830CF8">
        <w:rPr>
          <w:rFonts w:ascii="Arial" w:eastAsia="Times New Roman" w:hAnsi="Arial" w:cs="Arial"/>
          <w:b/>
          <w:bCs/>
          <w:color w:val="000000"/>
          <w:sz w:val="20"/>
          <w:szCs w:val="20"/>
          <w:lang w:eastAsia="es-ES"/>
        </w:rPr>
        <w:t>6,70 %</w:t>
      </w:r>
      <w:r w:rsidRPr="00830CF8">
        <w:rPr>
          <w:rFonts w:ascii="Arial" w:eastAsia="Times New Roman" w:hAnsi="Arial" w:cs="Arial"/>
          <w:color w:val="000000"/>
          <w:sz w:val="20"/>
          <w:szCs w:val="20"/>
          <w:lang w:eastAsia="es-ES"/>
        </w:rPr>
        <w:t> será a cargo del </w:t>
      </w:r>
      <w:r w:rsidRPr="00830CF8">
        <w:rPr>
          <w:rFonts w:ascii="Arial" w:eastAsia="Times New Roman" w:hAnsi="Arial" w:cs="Arial"/>
          <w:color w:val="000000"/>
          <w:sz w:val="20"/>
          <w:szCs w:val="20"/>
          <w:u w:val="single"/>
          <w:lang w:eastAsia="es-ES"/>
        </w:rPr>
        <w:t>empresario</w:t>
      </w:r>
      <w:r w:rsidRPr="00830CF8">
        <w:rPr>
          <w:rFonts w:ascii="Arial" w:eastAsia="Times New Roman" w:hAnsi="Arial" w:cs="Arial"/>
          <w:color w:val="000000"/>
          <w:sz w:val="20"/>
          <w:szCs w:val="20"/>
          <w:lang w:eastAsia="es-ES"/>
        </w:rPr>
        <w:t> y el </w:t>
      </w:r>
      <w:r w:rsidRPr="00830CF8">
        <w:rPr>
          <w:rFonts w:ascii="Arial" w:eastAsia="Times New Roman" w:hAnsi="Arial" w:cs="Arial"/>
          <w:b/>
          <w:bCs/>
          <w:color w:val="000000"/>
          <w:sz w:val="20"/>
          <w:szCs w:val="20"/>
          <w:lang w:eastAsia="es-ES"/>
        </w:rPr>
        <w:t>1,60 %</w:t>
      </w:r>
      <w:r w:rsidRPr="00830CF8">
        <w:rPr>
          <w:rFonts w:ascii="Arial" w:eastAsia="Times New Roman" w:hAnsi="Arial" w:cs="Arial"/>
          <w:color w:val="000000"/>
          <w:sz w:val="20"/>
          <w:szCs w:val="20"/>
          <w:lang w:eastAsia="es-ES"/>
        </w:rPr>
        <w:t> a cargo del </w:t>
      </w:r>
      <w:r w:rsidRPr="00830CF8">
        <w:rPr>
          <w:rFonts w:ascii="Arial" w:eastAsia="Times New Roman" w:hAnsi="Arial" w:cs="Arial"/>
          <w:color w:val="000000"/>
          <w:sz w:val="20"/>
          <w:szCs w:val="20"/>
          <w:u w:val="single"/>
          <w:lang w:eastAsia="es-ES"/>
        </w:rPr>
        <w:t>trabajador</w:t>
      </w:r>
      <w:r w:rsidRPr="00830CF8">
        <w:rPr>
          <w:rFonts w:ascii="Arial" w:eastAsia="Times New Roman" w:hAnsi="Arial" w:cs="Arial"/>
          <w:color w:val="000000"/>
          <w:sz w:val="20"/>
          <w:szCs w:val="20"/>
          <w:lang w:eastAsia="es-ES"/>
        </w:rPr>
        <w:t>.</w:t>
      </w:r>
    </w:p>
    <w:p w14:paraId="0EBF177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tipo de cotización para los </w:t>
      </w:r>
      <w:r w:rsidRPr="00830CF8">
        <w:rPr>
          <w:rFonts w:ascii="Arial" w:eastAsia="Times New Roman" w:hAnsi="Arial" w:cs="Arial"/>
          <w:color w:val="000000"/>
          <w:sz w:val="20"/>
          <w:szCs w:val="20"/>
          <w:u w:val="single"/>
          <w:lang w:eastAsia="es-ES"/>
        </w:rPr>
        <w:t>trabajadores por cuenta ajena de carácter eventual</w:t>
      </w:r>
      <w:r w:rsidRPr="00830CF8">
        <w:rPr>
          <w:rFonts w:ascii="Arial" w:eastAsia="Times New Roman" w:hAnsi="Arial" w:cs="Arial"/>
          <w:color w:val="000000"/>
          <w:sz w:val="20"/>
          <w:szCs w:val="20"/>
          <w:lang w:eastAsia="es-ES"/>
        </w:rPr>
        <w:t>, incluidos en el Sistema Especial para </w:t>
      </w:r>
      <w:r w:rsidRPr="00830CF8">
        <w:rPr>
          <w:rFonts w:ascii="Arial" w:eastAsia="Times New Roman" w:hAnsi="Arial" w:cs="Arial"/>
          <w:color w:val="000000"/>
          <w:sz w:val="20"/>
          <w:szCs w:val="20"/>
          <w:u w:val="single"/>
          <w:lang w:eastAsia="es-ES"/>
        </w:rPr>
        <w:t>Trabajadores por Cuenta Ajena Agrarios</w:t>
      </w:r>
      <w:r w:rsidRPr="00830CF8">
        <w:rPr>
          <w:rFonts w:ascii="Arial" w:eastAsia="Times New Roman" w:hAnsi="Arial" w:cs="Arial"/>
          <w:color w:val="000000"/>
          <w:sz w:val="20"/>
          <w:szCs w:val="20"/>
          <w:lang w:eastAsia="es-ES"/>
        </w:rPr>
        <w:t> establecido en el Régimen General de la Seguridad Social, será el fijado en el </w:t>
      </w:r>
      <w:r w:rsidRPr="00830CF8">
        <w:rPr>
          <w:rFonts w:ascii="Arial" w:eastAsia="Times New Roman" w:hAnsi="Arial" w:cs="Arial"/>
          <w:color w:val="000000"/>
          <w:sz w:val="20"/>
          <w:szCs w:val="20"/>
          <w:u w:val="single"/>
          <w:lang w:eastAsia="es-ES"/>
        </w:rPr>
        <w:t>inciso 1.º, de la letra b)</w:t>
      </w:r>
      <w:r w:rsidRPr="00830CF8">
        <w:rPr>
          <w:rFonts w:ascii="Arial" w:eastAsia="Times New Roman" w:hAnsi="Arial" w:cs="Arial"/>
          <w:color w:val="000000"/>
          <w:sz w:val="20"/>
          <w:szCs w:val="20"/>
          <w:lang w:eastAsia="es-ES"/>
        </w:rPr>
        <w:t xml:space="preserve"> anterior, para la </w:t>
      </w:r>
      <w:r w:rsidRPr="00830CF8">
        <w:rPr>
          <w:rFonts w:ascii="Arial" w:eastAsia="Times New Roman" w:hAnsi="Arial" w:cs="Arial"/>
          <w:color w:val="000000"/>
          <w:sz w:val="20"/>
          <w:szCs w:val="20"/>
          <w:lang w:eastAsia="es-ES"/>
        </w:rPr>
        <w:lastRenderedPageBreak/>
        <w:t>contratación de duración determinada a tiempo completo, salvo cuando sea de aplicación el tipo de cotización previsto en la </w:t>
      </w:r>
      <w:r w:rsidRPr="00830CF8">
        <w:rPr>
          <w:rFonts w:ascii="Arial" w:eastAsia="Times New Roman" w:hAnsi="Arial" w:cs="Arial"/>
          <w:color w:val="000000"/>
          <w:sz w:val="20"/>
          <w:szCs w:val="20"/>
          <w:u w:val="single"/>
          <w:lang w:eastAsia="es-ES"/>
        </w:rPr>
        <w:t>letra a)</w:t>
      </w:r>
      <w:r w:rsidRPr="00830CF8">
        <w:rPr>
          <w:rFonts w:ascii="Arial" w:eastAsia="Times New Roman" w:hAnsi="Arial" w:cs="Arial"/>
          <w:color w:val="000000"/>
          <w:sz w:val="20"/>
          <w:szCs w:val="20"/>
          <w:lang w:eastAsia="es-ES"/>
        </w:rPr>
        <w:t> anterior, para contratos concretos de duración determinada o para trabajadores discapacitados.</w:t>
      </w:r>
    </w:p>
    <w:p w14:paraId="53F2D59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B) Para la cotización al </w:t>
      </w:r>
      <w:r w:rsidRPr="00830CF8">
        <w:rPr>
          <w:rFonts w:ascii="Arial" w:eastAsia="Times New Roman" w:hAnsi="Arial" w:cs="Arial"/>
          <w:color w:val="000000"/>
          <w:sz w:val="20"/>
          <w:szCs w:val="20"/>
          <w:u w:val="single"/>
          <w:lang w:eastAsia="es-ES"/>
        </w:rPr>
        <w:t>Fondo de Garantía Salarial</w:t>
      </w:r>
      <w:r w:rsidRPr="00830CF8">
        <w:rPr>
          <w:rFonts w:ascii="Arial" w:eastAsia="Times New Roman" w:hAnsi="Arial" w:cs="Arial"/>
          <w:color w:val="000000"/>
          <w:sz w:val="20"/>
          <w:szCs w:val="20"/>
          <w:lang w:eastAsia="es-ES"/>
        </w:rPr>
        <w:t>, el </w:t>
      </w:r>
      <w:r w:rsidRPr="00830CF8">
        <w:rPr>
          <w:rFonts w:ascii="Arial" w:eastAsia="Times New Roman" w:hAnsi="Arial" w:cs="Arial"/>
          <w:b/>
          <w:bCs/>
          <w:color w:val="000000"/>
          <w:sz w:val="20"/>
          <w:szCs w:val="20"/>
          <w:lang w:eastAsia="es-ES"/>
        </w:rPr>
        <w:t>0,20 %</w:t>
      </w:r>
      <w:r w:rsidRPr="00830CF8">
        <w:rPr>
          <w:rFonts w:ascii="Arial" w:eastAsia="Times New Roman" w:hAnsi="Arial" w:cs="Arial"/>
          <w:color w:val="000000"/>
          <w:sz w:val="20"/>
          <w:szCs w:val="20"/>
          <w:lang w:eastAsia="es-ES"/>
        </w:rPr>
        <w:t> a cargo exclusivo de la empresa.</w:t>
      </w:r>
    </w:p>
    <w:p w14:paraId="25F8DAA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tipo aplicable para la cotización al Fondo de Garantía Salarial en el </w:t>
      </w:r>
      <w:r w:rsidRPr="00830CF8">
        <w:rPr>
          <w:rFonts w:ascii="Arial" w:eastAsia="Times New Roman" w:hAnsi="Arial" w:cs="Arial"/>
          <w:color w:val="000000"/>
          <w:sz w:val="20"/>
          <w:szCs w:val="20"/>
          <w:u w:val="single"/>
          <w:lang w:eastAsia="es-ES"/>
        </w:rPr>
        <w:t>Sistema Especial para Trabajadores por Cuenta Ajena Agrarios</w:t>
      </w:r>
      <w:r w:rsidRPr="00830CF8">
        <w:rPr>
          <w:rFonts w:ascii="Arial" w:eastAsia="Times New Roman" w:hAnsi="Arial" w:cs="Arial"/>
          <w:color w:val="000000"/>
          <w:sz w:val="20"/>
          <w:szCs w:val="20"/>
          <w:lang w:eastAsia="es-ES"/>
        </w:rPr>
        <w:t> establecido en el Régimen General de la Seguridad Social será el </w:t>
      </w:r>
      <w:r w:rsidRPr="00830CF8">
        <w:rPr>
          <w:rFonts w:ascii="Arial" w:eastAsia="Times New Roman" w:hAnsi="Arial" w:cs="Arial"/>
          <w:b/>
          <w:bCs/>
          <w:color w:val="000000"/>
          <w:sz w:val="20"/>
          <w:szCs w:val="20"/>
          <w:lang w:eastAsia="es-ES"/>
        </w:rPr>
        <w:t>0,10 %</w:t>
      </w:r>
      <w:r w:rsidRPr="00830CF8">
        <w:rPr>
          <w:rFonts w:ascii="Arial" w:eastAsia="Times New Roman" w:hAnsi="Arial" w:cs="Arial"/>
          <w:color w:val="000000"/>
          <w:sz w:val="20"/>
          <w:szCs w:val="20"/>
          <w:lang w:eastAsia="es-ES"/>
        </w:rPr>
        <w:t>, que será a cargo exclusivo de la </w:t>
      </w:r>
      <w:r w:rsidRPr="00830CF8">
        <w:rPr>
          <w:rFonts w:ascii="Arial" w:eastAsia="Times New Roman" w:hAnsi="Arial" w:cs="Arial"/>
          <w:color w:val="000000"/>
          <w:sz w:val="20"/>
          <w:szCs w:val="20"/>
          <w:u w:val="single"/>
          <w:lang w:eastAsia="es-ES"/>
        </w:rPr>
        <w:t>empresa</w:t>
      </w:r>
      <w:r w:rsidRPr="00830CF8">
        <w:rPr>
          <w:rFonts w:ascii="Arial" w:eastAsia="Times New Roman" w:hAnsi="Arial" w:cs="Arial"/>
          <w:color w:val="000000"/>
          <w:sz w:val="20"/>
          <w:szCs w:val="20"/>
          <w:lang w:eastAsia="es-ES"/>
        </w:rPr>
        <w:t>.</w:t>
      </w:r>
    </w:p>
    <w:p w14:paraId="56E8CF2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 Para la cotización por </w:t>
      </w:r>
      <w:r w:rsidRPr="00830CF8">
        <w:rPr>
          <w:rFonts w:ascii="Arial" w:eastAsia="Times New Roman" w:hAnsi="Arial" w:cs="Arial"/>
          <w:color w:val="000000"/>
          <w:sz w:val="20"/>
          <w:szCs w:val="20"/>
          <w:u w:val="single"/>
          <w:lang w:eastAsia="es-ES"/>
        </w:rPr>
        <w:t>formación profesional</w:t>
      </w:r>
      <w:r w:rsidRPr="00830CF8">
        <w:rPr>
          <w:rFonts w:ascii="Arial" w:eastAsia="Times New Roman" w:hAnsi="Arial" w:cs="Arial"/>
          <w:color w:val="000000"/>
          <w:sz w:val="20"/>
          <w:szCs w:val="20"/>
          <w:lang w:eastAsia="es-ES"/>
        </w:rPr>
        <w:t>, el </w:t>
      </w:r>
      <w:r w:rsidRPr="00830CF8">
        <w:rPr>
          <w:rFonts w:ascii="Arial" w:eastAsia="Times New Roman" w:hAnsi="Arial" w:cs="Arial"/>
          <w:b/>
          <w:bCs/>
          <w:color w:val="000000"/>
          <w:sz w:val="20"/>
          <w:szCs w:val="20"/>
          <w:lang w:eastAsia="es-ES"/>
        </w:rPr>
        <w:t>0,70 %</w:t>
      </w:r>
      <w:r w:rsidRPr="00830CF8">
        <w:rPr>
          <w:rFonts w:ascii="Arial" w:eastAsia="Times New Roman" w:hAnsi="Arial" w:cs="Arial"/>
          <w:color w:val="000000"/>
          <w:sz w:val="20"/>
          <w:szCs w:val="20"/>
          <w:lang w:eastAsia="es-ES"/>
        </w:rPr>
        <w:t>, siendo el </w:t>
      </w:r>
      <w:r w:rsidRPr="00830CF8">
        <w:rPr>
          <w:rFonts w:ascii="Arial" w:eastAsia="Times New Roman" w:hAnsi="Arial" w:cs="Arial"/>
          <w:b/>
          <w:bCs/>
          <w:color w:val="000000"/>
          <w:sz w:val="20"/>
          <w:szCs w:val="20"/>
          <w:lang w:eastAsia="es-ES"/>
        </w:rPr>
        <w:t>0,60 %</w:t>
      </w:r>
      <w:r w:rsidRPr="00830CF8">
        <w:rPr>
          <w:rFonts w:ascii="Arial" w:eastAsia="Times New Roman" w:hAnsi="Arial" w:cs="Arial"/>
          <w:color w:val="000000"/>
          <w:sz w:val="20"/>
          <w:szCs w:val="20"/>
          <w:lang w:eastAsia="es-ES"/>
        </w:rPr>
        <w:t> a cargo de la </w:t>
      </w:r>
      <w:r w:rsidRPr="00830CF8">
        <w:rPr>
          <w:rFonts w:ascii="Arial" w:eastAsia="Times New Roman" w:hAnsi="Arial" w:cs="Arial"/>
          <w:color w:val="000000"/>
          <w:sz w:val="20"/>
          <w:szCs w:val="20"/>
          <w:u w:val="single"/>
          <w:lang w:eastAsia="es-ES"/>
        </w:rPr>
        <w:t>empresa</w:t>
      </w:r>
      <w:r w:rsidRPr="00830CF8">
        <w:rPr>
          <w:rFonts w:ascii="Arial" w:eastAsia="Times New Roman" w:hAnsi="Arial" w:cs="Arial"/>
          <w:color w:val="000000"/>
          <w:sz w:val="20"/>
          <w:szCs w:val="20"/>
          <w:lang w:eastAsia="es-ES"/>
        </w:rPr>
        <w:t> y el </w:t>
      </w:r>
      <w:r w:rsidRPr="00830CF8">
        <w:rPr>
          <w:rFonts w:ascii="Arial" w:eastAsia="Times New Roman" w:hAnsi="Arial" w:cs="Arial"/>
          <w:b/>
          <w:bCs/>
          <w:color w:val="000000"/>
          <w:sz w:val="20"/>
          <w:szCs w:val="20"/>
          <w:lang w:eastAsia="es-ES"/>
        </w:rPr>
        <w:t>0,10 %</w:t>
      </w:r>
      <w:r w:rsidRPr="00830CF8">
        <w:rPr>
          <w:rFonts w:ascii="Arial" w:eastAsia="Times New Roman" w:hAnsi="Arial" w:cs="Arial"/>
          <w:color w:val="000000"/>
          <w:sz w:val="20"/>
          <w:szCs w:val="20"/>
          <w:lang w:eastAsia="es-ES"/>
        </w:rPr>
        <w:t> a cargo del </w:t>
      </w:r>
      <w:r w:rsidRPr="00830CF8">
        <w:rPr>
          <w:rFonts w:ascii="Arial" w:eastAsia="Times New Roman" w:hAnsi="Arial" w:cs="Arial"/>
          <w:color w:val="000000"/>
          <w:sz w:val="20"/>
          <w:szCs w:val="20"/>
          <w:u w:val="single"/>
          <w:lang w:eastAsia="es-ES"/>
        </w:rPr>
        <w:t>trabajador</w:t>
      </w:r>
      <w:r w:rsidRPr="00830CF8">
        <w:rPr>
          <w:rFonts w:ascii="Arial" w:eastAsia="Times New Roman" w:hAnsi="Arial" w:cs="Arial"/>
          <w:color w:val="000000"/>
          <w:sz w:val="20"/>
          <w:szCs w:val="20"/>
          <w:lang w:eastAsia="es-ES"/>
        </w:rPr>
        <w:t>.</w:t>
      </w:r>
    </w:p>
    <w:p w14:paraId="3C5FAB2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tipo aplicable para la cotización por formación profesional en el </w:t>
      </w:r>
      <w:r w:rsidRPr="00830CF8">
        <w:rPr>
          <w:rFonts w:ascii="Arial" w:eastAsia="Times New Roman" w:hAnsi="Arial" w:cs="Arial"/>
          <w:color w:val="000000"/>
          <w:sz w:val="20"/>
          <w:szCs w:val="20"/>
          <w:u w:val="single"/>
          <w:lang w:eastAsia="es-ES"/>
        </w:rPr>
        <w:t>Sistema Especial para Trabajadores por Cuenta Ajena Agrarios</w:t>
      </w:r>
      <w:r w:rsidRPr="00830CF8">
        <w:rPr>
          <w:rFonts w:ascii="Arial" w:eastAsia="Times New Roman" w:hAnsi="Arial" w:cs="Arial"/>
          <w:color w:val="000000"/>
          <w:sz w:val="20"/>
          <w:szCs w:val="20"/>
          <w:lang w:eastAsia="es-ES"/>
        </w:rPr>
        <w:t> establecido en el Régimen General de la Seguridad Social será el </w:t>
      </w:r>
      <w:r w:rsidRPr="00830CF8">
        <w:rPr>
          <w:rFonts w:ascii="Arial" w:eastAsia="Times New Roman" w:hAnsi="Arial" w:cs="Arial"/>
          <w:b/>
          <w:bCs/>
          <w:color w:val="000000"/>
          <w:sz w:val="20"/>
          <w:szCs w:val="20"/>
          <w:lang w:eastAsia="es-ES"/>
        </w:rPr>
        <w:t>0,18 %</w:t>
      </w:r>
      <w:r w:rsidRPr="00830CF8">
        <w:rPr>
          <w:rFonts w:ascii="Arial" w:eastAsia="Times New Roman" w:hAnsi="Arial" w:cs="Arial"/>
          <w:color w:val="000000"/>
          <w:sz w:val="20"/>
          <w:szCs w:val="20"/>
          <w:lang w:eastAsia="es-ES"/>
        </w:rPr>
        <w:t>, del que el </w:t>
      </w:r>
      <w:r w:rsidRPr="00830CF8">
        <w:rPr>
          <w:rFonts w:ascii="Arial" w:eastAsia="Times New Roman" w:hAnsi="Arial" w:cs="Arial"/>
          <w:b/>
          <w:bCs/>
          <w:color w:val="000000"/>
          <w:sz w:val="20"/>
          <w:szCs w:val="20"/>
          <w:lang w:eastAsia="es-ES"/>
        </w:rPr>
        <w:t>0,15</w:t>
      </w:r>
      <w:r w:rsidRPr="00830CF8">
        <w:rPr>
          <w:rFonts w:ascii="Arial" w:eastAsia="Times New Roman" w:hAnsi="Arial" w:cs="Arial"/>
          <w:color w:val="000000"/>
          <w:sz w:val="20"/>
          <w:szCs w:val="20"/>
          <w:lang w:eastAsia="es-ES"/>
        </w:rPr>
        <w:t> % será a cargo de la </w:t>
      </w:r>
      <w:r w:rsidRPr="00830CF8">
        <w:rPr>
          <w:rFonts w:ascii="Arial" w:eastAsia="Times New Roman" w:hAnsi="Arial" w:cs="Arial"/>
          <w:color w:val="000000"/>
          <w:sz w:val="20"/>
          <w:szCs w:val="20"/>
          <w:u w:val="single"/>
          <w:lang w:eastAsia="es-ES"/>
        </w:rPr>
        <w:t>empresa</w:t>
      </w:r>
      <w:r w:rsidRPr="00830CF8">
        <w:rPr>
          <w:rFonts w:ascii="Arial" w:eastAsia="Times New Roman" w:hAnsi="Arial" w:cs="Arial"/>
          <w:color w:val="000000"/>
          <w:sz w:val="20"/>
          <w:szCs w:val="20"/>
          <w:lang w:eastAsia="es-ES"/>
        </w:rPr>
        <w:t>, y el </w:t>
      </w:r>
      <w:r w:rsidRPr="00830CF8">
        <w:rPr>
          <w:rFonts w:ascii="Arial" w:eastAsia="Times New Roman" w:hAnsi="Arial" w:cs="Arial"/>
          <w:b/>
          <w:bCs/>
          <w:color w:val="000000"/>
          <w:sz w:val="20"/>
          <w:szCs w:val="20"/>
          <w:lang w:eastAsia="es-ES"/>
        </w:rPr>
        <w:t>0,03 % </w:t>
      </w:r>
      <w:r w:rsidRPr="00830CF8">
        <w:rPr>
          <w:rFonts w:ascii="Arial" w:eastAsia="Times New Roman" w:hAnsi="Arial" w:cs="Arial"/>
          <w:color w:val="000000"/>
          <w:sz w:val="20"/>
          <w:szCs w:val="20"/>
          <w:lang w:eastAsia="es-ES"/>
        </w:rPr>
        <w:t>a cargo del </w:t>
      </w:r>
      <w:r w:rsidRPr="00830CF8">
        <w:rPr>
          <w:rFonts w:ascii="Arial" w:eastAsia="Times New Roman" w:hAnsi="Arial" w:cs="Arial"/>
          <w:color w:val="000000"/>
          <w:sz w:val="20"/>
          <w:szCs w:val="20"/>
          <w:u w:val="single"/>
          <w:lang w:eastAsia="es-ES"/>
        </w:rPr>
        <w:t>trabajador</w:t>
      </w:r>
      <w:r w:rsidRPr="00830CF8">
        <w:rPr>
          <w:rFonts w:ascii="Arial" w:eastAsia="Times New Roman" w:hAnsi="Arial" w:cs="Arial"/>
          <w:color w:val="000000"/>
          <w:sz w:val="20"/>
          <w:szCs w:val="20"/>
          <w:lang w:eastAsia="es-ES"/>
        </w:rPr>
        <w:t>.</w:t>
      </w:r>
    </w:p>
    <w:p w14:paraId="3D36333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Respecto de los trabajadores por cuenta propia incluidos en el Régimen Especial de la Seguridad Social de los </w:t>
      </w:r>
      <w:r w:rsidRPr="00830CF8">
        <w:rPr>
          <w:rFonts w:ascii="Arial" w:eastAsia="Times New Roman" w:hAnsi="Arial" w:cs="Arial"/>
          <w:color w:val="000000"/>
          <w:sz w:val="20"/>
          <w:szCs w:val="20"/>
          <w:u w:val="single"/>
          <w:lang w:eastAsia="es-ES"/>
        </w:rPr>
        <w:t>Trabajadores por Cuenta Propia o Autónomos</w:t>
      </w:r>
      <w:r w:rsidRPr="00830CF8">
        <w:rPr>
          <w:rFonts w:ascii="Arial" w:eastAsia="Times New Roman" w:hAnsi="Arial" w:cs="Arial"/>
          <w:color w:val="000000"/>
          <w:sz w:val="20"/>
          <w:szCs w:val="20"/>
          <w:lang w:eastAsia="es-ES"/>
        </w:rPr>
        <w:t> y en el Régimen Especial de la Seguridad Social de los </w:t>
      </w:r>
      <w:r w:rsidRPr="00830CF8">
        <w:rPr>
          <w:rFonts w:ascii="Arial" w:eastAsia="Times New Roman" w:hAnsi="Arial" w:cs="Arial"/>
          <w:color w:val="000000"/>
          <w:sz w:val="20"/>
          <w:szCs w:val="20"/>
          <w:u w:val="single"/>
          <w:lang w:eastAsia="es-ES"/>
        </w:rPr>
        <w:t>Trabajadores del Mar</w:t>
      </w:r>
      <w:r w:rsidRPr="00830CF8">
        <w:rPr>
          <w:rFonts w:ascii="Arial" w:eastAsia="Times New Roman" w:hAnsi="Arial" w:cs="Arial"/>
          <w:color w:val="000000"/>
          <w:sz w:val="20"/>
          <w:szCs w:val="20"/>
          <w:lang w:eastAsia="es-ES"/>
        </w:rPr>
        <w:t>, el tipo aplicable será el </w:t>
      </w:r>
      <w:r w:rsidRPr="00830CF8">
        <w:rPr>
          <w:rFonts w:ascii="Arial" w:eastAsia="Times New Roman" w:hAnsi="Arial" w:cs="Arial"/>
          <w:b/>
          <w:bCs/>
          <w:color w:val="000000"/>
          <w:sz w:val="20"/>
          <w:szCs w:val="20"/>
          <w:lang w:eastAsia="es-ES"/>
        </w:rPr>
        <w:t>0,10 %.</w:t>
      </w:r>
    </w:p>
    <w:p w14:paraId="635881D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D) Para la </w:t>
      </w:r>
      <w:r w:rsidRPr="00830CF8">
        <w:rPr>
          <w:rFonts w:ascii="Arial" w:eastAsia="Times New Roman" w:hAnsi="Arial" w:cs="Arial"/>
          <w:color w:val="000000"/>
          <w:sz w:val="20"/>
          <w:szCs w:val="20"/>
          <w:u w:val="single"/>
          <w:lang w:eastAsia="es-ES"/>
        </w:rPr>
        <w:t>protección por cese de actividad</w:t>
      </w:r>
      <w:r w:rsidRPr="00830CF8">
        <w:rPr>
          <w:rFonts w:ascii="Arial" w:eastAsia="Times New Roman" w:hAnsi="Arial" w:cs="Arial"/>
          <w:color w:val="000000"/>
          <w:sz w:val="20"/>
          <w:szCs w:val="20"/>
          <w:lang w:eastAsia="es-ES"/>
        </w:rPr>
        <w:t>, los </w:t>
      </w:r>
      <w:r w:rsidRPr="00830CF8">
        <w:rPr>
          <w:rFonts w:ascii="Arial" w:eastAsia="Times New Roman" w:hAnsi="Arial" w:cs="Arial"/>
          <w:color w:val="000000"/>
          <w:sz w:val="20"/>
          <w:szCs w:val="20"/>
          <w:u w:val="single"/>
          <w:lang w:eastAsia="es-ES"/>
        </w:rPr>
        <w:t>tipos de cotización</w:t>
      </w:r>
      <w:r w:rsidRPr="00830CF8">
        <w:rPr>
          <w:rFonts w:ascii="Arial" w:eastAsia="Times New Roman" w:hAnsi="Arial" w:cs="Arial"/>
          <w:color w:val="000000"/>
          <w:sz w:val="20"/>
          <w:szCs w:val="20"/>
          <w:lang w:eastAsia="es-ES"/>
        </w:rPr>
        <w:t> serán los siguientes:</w:t>
      </w:r>
    </w:p>
    <w:p w14:paraId="557A681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Del </w:t>
      </w:r>
      <w:r w:rsidRPr="00830CF8">
        <w:rPr>
          <w:rFonts w:ascii="Arial" w:eastAsia="Times New Roman" w:hAnsi="Arial" w:cs="Arial"/>
          <w:b/>
          <w:bCs/>
          <w:color w:val="000000"/>
          <w:sz w:val="20"/>
          <w:szCs w:val="20"/>
          <w:lang w:eastAsia="es-ES"/>
        </w:rPr>
        <w:t>0,90 %</w:t>
      </w:r>
      <w:r w:rsidRPr="00830CF8">
        <w:rPr>
          <w:rFonts w:ascii="Arial" w:eastAsia="Times New Roman" w:hAnsi="Arial" w:cs="Arial"/>
          <w:color w:val="000000"/>
          <w:sz w:val="20"/>
          <w:szCs w:val="20"/>
          <w:lang w:eastAsia="es-ES"/>
        </w:rPr>
        <w:t>, en el Régimen Especial de la Seguridad Social de los </w:t>
      </w:r>
      <w:r w:rsidRPr="00830CF8">
        <w:rPr>
          <w:rFonts w:ascii="Arial" w:eastAsia="Times New Roman" w:hAnsi="Arial" w:cs="Arial"/>
          <w:color w:val="000000"/>
          <w:sz w:val="20"/>
          <w:szCs w:val="20"/>
          <w:u w:val="single"/>
          <w:lang w:eastAsia="es-ES"/>
        </w:rPr>
        <w:t>Trabajadores por Cuenta Propia o Autónomos</w:t>
      </w:r>
      <w:r w:rsidRPr="00830CF8">
        <w:rPr>
          <w:rFonts w:ascii="Arial" w:eastAsia="Times New Roman" w:hAnsi="Arial" w:cs="Arial"/>
          <w:color w:val="000000"/>
          <w:sz w:val="20"/>
          <w:szCs w:val="20"/>
          <w:lang w:eastAsia="es-ES"/>
        </w:rPr>
        <w:t> y en el Régimen Especial de la Seguridad Social de los </w:t>
      </w:r>
      <w:r w:rsidRPr="00830CF8">
        <w:rPr>
          <w:rFonts w:ascii="Arial" w:eastAsia="Times New Roman" w:hAnsi="Arial" w:cs="Arial"/>
          <w:color w:val="000000"/>
          <w:sz w:val="20"/>
          <w:szCs w:val="20"/>
          <w:u w:val="single"/>
          <w:lang w:eastAsia="es-ES"/>
        </w:rPr>
        <w:t>Trabajadores del Mar</w:t>
      </w:r>
      <w:r w:rsidRPr="00830CF8">
        <w:rPr>
          <w:rFonts w:ascii="Arial" w:eastAsia="Times New Roman" w:hAnsi="Arial" w:cs="Arial"/>
          <w:color w:val="000000"/>
          <w:sz w:val="20"/>
          <w:szCs w:val="20"/>
          <w:lang w:eastAsia="es-ES"/>
        </w:rPr>
        <w:t>.</w:t>
      </w:r>
    </w:p>
    <w:p w14:paraId="53F89A7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b) Del </w:t>
      </w:r>
      <w:r w:rsidRPr="00830CF8">
        <w:rPr>
          <w:rFonts w:ascii="Arial" w:eastAsia="Times New Roman" w:hAnsi="Arial" w:cs="Arial"/>
          <w:b/>
          <w:bCs/>
          <w:color w:val="000000"/>
          <w:sz w:val="20"/>
          <w:szCs w:val="20"/>
          <w:lang w:eastAsia="es-ES"/>
        </w:rPr>
        <w:t>2,2 %</w:t>
      </w:r>
      <w:r w:rsidRPr="00830CF8">
        <w:rPr>
          <w:rFonts w:ascii="Arial" w:eastAsia="Times New Roman" w:hAnsi="Arial" w:cs="Arial"/>
          <w:color w:val="000000"/>
          <w:sz w:val="20"/>
          <w:szCs w:val="20"/>
          <w:lang w:eastAsia="es-ES"/>
        </w:rPr>
        <w:t>, en el Sistema Especial para </w:t>
      </w:r>
      <w:r w:rsidRPr="00830CF8">
        <w:rPr>
          <w:rFonts w:ascii="Arial" w:eastAsia="Times New Roman" w:hAnsi="Arial" w:cs="Arial"/>
          <w:color w:val="000000"/>
          <w:sz w:val="20"/>
          <w:szCs w:val="20"/>
          <w:u w:val="single"/>
          <w:lang w:eastAsia="es-ES"/>
        </w:rPr>
        <w:t>Trabajadores por Cuenta Propia Agrarios</w:t>
      </w:r>
      <w:r w:rsidRPr="00830CF8">
        <w:rPr>
          <w:rFonts w:ascii="Arial" w:eastAsia="Times New Roman" w:hAnsi="Arial" w:cs="Arial"/>
          <w:color w:val="000000"/>
          <w:sz w:val="20"/>
          <w:szCs w:val="20"/>
          <w:lang w:eastAsia="es-ES"/>
        </w:rPr>
        <w:t> establecido en el Régimen Especial de la Seguridad Social de los </w:t>
      </w:r>
      <w:r w:rsidRPr="00830CF8">
        <w:rPr>
          <w:rFonts w:ascii="Arial" w:eastAsia="Times New Roman" w:hAnsi="Arial" w:cs="Arial"/>
          <w:color w:val="000000"/>
          <w:sz w:val="20"/>
          <w:szCs w:val="20"/>
          <w:u w:val="single"/>
          <w:lang w:eastAsia="es-ES"/>
        </w:rPr>
        <w:t>Trabajadores por Cuenta Propia o Autónomos</w:t>
      </w:r>
      <w:r w:rsidRPr="00830CF8">
        <w:rPr>
          <w:rFonts w:ascii="Arial" w:eastAsia="Times New Roman" w:hAnsi="Arial" w:cs="Arial"/>
          <w:color w:val="000000"/>
          <w:sz w:val="20"/>
          <w:szCs w:val="20"/>
          <w:lang w:eastAsia="es-ES"/>
        </w:rPr>
        <w:t>, para aquellos trabajadores que se acojan voluntariamente a esta protección.</w:t>
      </w:r>
    </w:p>
    <w:p w14:paraId="034AAC1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Once</w:t>
      </w:r>
      <w:r w:rsidRPr="00830CF8">
        <w:rPr>
          <w:rFonts w:ascii="Arial" w:eastAsia="Times New Roman" w:hAnsi="Arial" w:cs="Arial"/>
          <w:color w:val="000000"/>
          <w:sz w:val="20"/>
          <w:szCs w:val="20"/>
          <w:lang w:eastAsia="es-ES"/>
        </w:rPr>
        <w:t>. Cotización en los </w:t>
      </w:r>
      <w:r w:rsidRPr="00830CF8">
        <w:rPr>
          <w:rFonts w:ascii="Arial" w:eastAsia="Times New Roman" w:hAnsi="Arial" w:cs="Arial"/>
          <w:color w:val="000000"/>
          <w:sz w:val="20"/>
          <w:szCs w:val="20"/>
          <w:u w:val="single"/>
          <w:lang w:eastAsia="es-ES"/>
        </w:rPr>
        <w:t>contratos para la formación y el aprendizaje</w:t>
      </w:r>
      <w:r w:rsidRPr="00830CF8">
        <w:rPr>
          <w:rFonts w:ascii="Arial" w:eastAsia="Times New Roman" w:hAnsi="Arial" w:cs="Arial"/>
          <w:color w:val="000000"/>
          <w:sz w:val="20"/>
          <w:szCs w:val="20"/>
          <w:lang w:eastAsia="es-ES"/>
        </w:rPr>
        <w:t>.</w:t>
      </w:r>
    </w:p>
    <w:p w14:paraId="62B88E33"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Las cuotas por contingencias comunes a cargo del empresario y a cargo del trabajador, por contingencias profesionales, por desempleo y al Fondo de Garantía Salarial de los contratos para la formación y el aprendizaje se incrementarán, desde el 1-1-2021, y respecto de las cuantías vigentes a 31-12-2020, en el mismo porcentaje que aumente la base mínima del Régimen General de la Seguridad Social.</w:t>
      </w:r>
    </w:p>
    <w:p w14:paraId="5D341BE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Doce</w:t>
      </w:r>
      <w:r w:rsidRPr="00830CF8">
        <w:rPr>
          <w:rFonts w:ascii="Arial" w:eastAsia="Times New Roman" w:hAnsi="Arial" w:cs="Arial"/>
          <w:color w:val="000000"/>
          <w:sz w:val="20"/>
          <w:szCs w:val="20"/>
          <w:lang w:eastAsia="es-ES"/>
        </w:rPr>
        <w:t>. Especialidades en materia de cotización en relación con el </w:t>
      </w:r>
      <w:r w:rsidRPr="00830CF8">
        <w:rPr>
          <w:rFonts w:ascii="Arial" w:eastAsia="Times New Roman" w:hAnsi="Arial" w:cs="Arial"/>
          <w:color w:val="000000"/>
          <w:sz w:val="20"/>
          <w:szCs w:val="20"/>
          <w:u w:val="single"/>
          <w:lang w:eastAsia="es-ES"/>
        </w:rPr>
        <w:t>anticipo de la edad de jubilación de los bomberos</w:t>
      </w:r>
      <w:r w:rsidRPr="00830CF8">
        <w:rPr>
          <w:rFonts w:ascii="Arial" w:eastAsia="Times New Roman" w:hAnsi="Arial" w:cs="Arial"/>
          <w:color w:val="000000"/>
          <w:sz w:val="20"/>
          <w:szCs w:val="20"/>
          <w:lang w:eastAsia="es-ES"/>
        </w:rPr>
        <w:t>.</w:t>
      </w:r>
    </w:p>
    <w:p w14:paraId="332095C3"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relación con los bomberos a que se refiere el Real Decreto 383/2008, de 14-3, por el que se establece el coeficiente reductor de la edad de jubilación en favor de los bomberos al servicio de las administraciones y organismos públicos, procederá aplicar un tipo de cotización adicional sobre la base de cotización por contingencias comunes, tanto para la empresa como para el trabajador.</w:t>
      </w:r>
    </w:p>
    <w:p w14:paraId="041E2FF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partir del 1-1-2021, el </w:t>
      </w:r>
      <w:r w:rsidRPr="00830CF8">
        <w:rPr>
          <w:rFonts w:ascii="Arial" w:eastAsia="Times New Roman" w:hAnsi="Arial" w:cs="Arial"/>
          <w:color w:val="000000"/>
          <w:sz w:val="20"/>
          <w:szCs w:val="20"/>
          <w:u w:val="single"/>
          <w:lang w:eastAsia="es-ES"/>
        </w:rPr>
        <w:t>tipo de cotización adicional</w:t>
      </w:r>
      <w:r w:rsidRPr="00830CF8">
        <w:rPr>
          <w:rFonts w:ascii="Arial" w:eastAsia="Times New Roman" w:hAnsi="Arial" w:cs="Arial"/>
          <w:color w:val="000000"/>
          <w:sz w:val="20"/>
          <w:szCs w:val="20"/>
          <w:lang w:eastAsia="es-ES"/>
        </w:rPr>
        <w:t> a que se refiere el párrafo anterior será del </w:t>
      </w:r>
      <w:r w:rsidRPr="00830CF8">
        <w:rPr>
          <w:rFonts w:ascii="Arial" w:eastAsia="Times New Roman" w:hAnsi="Arial" w:cs="Arial"/>
          <w:b/>
          <w:bCs/>
          <w:color w:val="000000"/>
          <w:sz w:val="20"/>
          <w:szCs w:val="20"/>
          <w:lang w:eastAsia="es-ES"/>
        </w:rPr>
        <w:t>10,60 %,</w:t>
      </w:r>
      <w:r w:rsidRPr="00830CF8">
        <w:rPr>
          <w:rFonts w:ascii="Arial" w:eastAsia="Times New Roman" w:hAnsi="Arial" w:cs="Arial"/>
          <w:color w:val="000000"/>
          <w:sz w:val="20"/>
          <w:szCs w:val="20"/>
          <w:lang w:eastAsia="es-ES"/>
        </w:rPr>
        <w:t> del que el </w:t>
      </w:r>
      <w:r w:rsidRPr="00830CF8">
        <w:rPr>
          <w:rFonts w:ascii="Arial" w:eastAsia="Times New Roman" w:hAnsi="Arial" w:cs="Arial"/>
          <w:b/>
          <w:bCs/>
          <w:color w:val="000000"/>
          <w:sz w:val="20"/>
          <w:szCs w:val="20"/>
          <w:lang w:eastAsia="es-ES"/>
        </w:rPr>
        <w:t>8,84 %</w:t>
      </w:r>
      <w:r w:rsidRPr="00830CF8">
        <w:rPr>
          <w:rFonts w:ascii="Arial" w:eastAsia="Times New Roman" w:hAnsi="Arial" w:cs="Arial"/>
          <w:color w:val="000000"/>
          <w:sz w:val="20"/>
          <w:szCs w:val="20"/>
          <w:lang w:eastAsia="es-ES"/>
        </w:rPr>
        <w:t> será a cargo de la empresa y el </w:t>
      </w:r>
      <w:r w:rsidRPr="00830CF8">
        <w:rPr>
          <w:rFonts w:ascii="Arial" w:eastAsia="Times New Roman" w:hAnsi="Arial" w:cs="Arial"/>
          <w:b/>
          <w:bCs/>
          <w:color w:val="000000"/>
          <w:sz w:val="20"/>
          <w:szCs w:val="20"/>
          <w:lang w:eastAsia="es-ES"/>
        </w:rPr>
        <w:t>1,76 %</w:t>
      </w:r>
      <w:r w:rsidRPr="00830CF8">
        <w:rPr>
          <w:rFonts w:ascii="Arial" w:eastAsia="Times New Roman" w:hAnsi="Arial" w:cs="Arial"/>
          <w:color w:val="000000"/>
          <w:sz w:val="20"/>
          <w:szCs w:val="20"/>
          <w:lang w:eastAsia="es-ES"/>
        </w:rPr>
        <w:t> a cargo del trabajador.</w:t>
      </w:r>
    </w:p>
    <w:p w14:paraId="1521B25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Trece</w:t>
      </w:r>
      <w:r w:rsidRPr="00830CF8">
        <w:rPr>
          <w:rFonts w:ascii="Arial" w:eastAsia="Times New Roman" w:hAnsi="Arial" w:cs="Arial"/>
          <w:color w:val="000000"/>
          <w:sz w:val="20"/>
          <w:szCs w:val="20"/>
          <w:lang w:eastAsia="es-ES"/>
        </w:rPr>
        <w:t>. Especialidades en materia de cotización en relación con el </w:t>
      </w:r>
      <w:r w:rsidRPr="00830CF8">
        <w:rPr>
          <w:rFonts w:ascii="Arial" w:eastAsia="Times New Roman" w:hAnsi="Arial" w:cs="Arial"/>
          <w:color w:val="000000"/>
          <w:sz w:val="20"/>
          <w:szCs w:val="20"/>
          <w:u w:val="single"/>
          <w:lang w:eastAsia="es-ES"/>
        </w:rPr>
        <w:t>anticipo de la edad de jubilación de los miembros del Cuerpo de la Ertzaintza</w:t>
      </w:r>
      <w:r w:rsidRPr="00830CF8">
        <w:rPr>
          <w:rFonts w:ascii="Arial" w:eastAsia="Times New Roman" w:hAnsi="Arial" w:cs="Arial"/>
          <w:color w:val="000000"/>
          <w:sz w:val="20"/>
          <w:szCs w:val="20"/>
          <w:lang w:eastAsia="es-ES"/>
        </w:rPr>
        <w:t>.</w:t>
      </w:r>
    </w:p>
    <w:p w14:paraId="48C3E7F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relación con los miembros del Cuerpo de la Ertzaintza a que se refiere la </w:t>
      </w:r>
      <w:hyperlink r:id="rId64" w:anchor="davigesima" w:history="1">
        <w:r w:rsidRPr="00830CF8">
          <w:rPr>
            <w:rFonts w:ascii="Arial" w:eastAsia="Times New Roman" w:hAnsi="Arial" w:cs="Arial"/>
            <w:b/>
            <w:bCs/>
            <w:color w:val="0000FF"/>
            <w:sz w:val="20"/>
            <w:szCs w:val="20"/>
            <w:u w:val="single"/>
            <w:lang w:eastAsia="es-ES"/>
          </w:rPr>
          <w:t>disposición adicional 20ª</w:t>
        </w:r>
      </w:hyperlink>
      <w:r w:rsidRPr="00830CF8">
        <w:rPr>
          <w:rFonts w:ascii="Arial" w:eastAsia="Times New Roman" w:hAnsi="Arial" w:cs="Arial"/>
          <w:color w:val="000000"/>
          <w:sz w:val="20"/>
          <w:szCs w:val="20"/>
          <w:lang w:eastAsia="es-ES"/>
        </w:rPr>
        <w:t> del texto refundido de la Ley General de la Seguridad Social, procederá aplicar un tipo de cotización adicional sobre la base de cotización por contingencias comunes, tanto para la empresa como para el trabajador.</w:t>
      </w:r>
    </w:p>
    <w:p w14:paraId="1EA683D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partir del 1-1-2021, el tipo de </w:t>
      </w:r>
      <w:r w:rsidRPr="00830CF8">
        <w:rPr>
          <w:rFonts w:ascii="Arial" w:eastAsia="Times New Roman" w:hAnsi="Arial" w:cs="Arial"/>
          <w:color w:val="000000"/>
          <w:sz w:val="20"/>
          <w:szCs w:val="20"/>
          <w:u w:val="single"/>
          <w:lang w:eastAsia="es-ES"/>
        </w:rPr>
        <w:t>cotización adicional</w:t>
      </w:r>
      <w:r w:rsidRPr="00830CF8">
        <w:rPr>
          <w:rFonts w:ascii="Arial" w:eastAsia="Times New Roman" w:hAnsi="Arial" w:cs="Arial"/>
          <w:color w:val="000000"/>
          <w:sz w:val="20"/>
          <w:szCs w:val="20"/>
          <w:lang w:eastAsia="es-ES"/>
        </w:rPr>
        <w:t> a que se refiere el párrafo anterior será del </w:t>
      </w:r>
      <w:r w:rsidRPr="00830CF8">
        <w:rPr>
          <w:rFonts w:ascii="Arial" w:eastAsia="Times New Roman" w:hAnsi="Arial" w:cs="Arial"/>
          <w:b/>
          <w:bCs/>
          <w:color w:val="000000"/>
          <w:sz w:val="20"/>
          <w:szCs w:val="20"/>
          <w:lang w:eastAsia="es-ES"/>
        </w:rPr>
        <w:t>10,60 %</w:t>
      </w:r>
      <w:r w:rsidRPr="00830CF8">
        <w:rPr>
          <w:rFonts w:ascii="Arial" w:eastAsia="Times New Roman" w:hAnsi="Arial" w:cs="Arial"/>
          <w:color w:val="000000"/>
          <w:sz w:val="20"/>
          <w:szCs w:val="20"/>
          <w:lang w:eastAsia="es-ES"/>
        </w:rPr>
        <w:t>, del que el </w:t>
      </w:r>
      <w:r w:rsidRPr="00830CF8">
        <w:rPr>
          <w:rFonts w:ascii="Arial" w:eastAsia="Times New Roman" w:hAnsi="Arial" w:cs="Arial"/>
          <w:b/>
          <w:bCs/>
          <w:color w:val="000000"/>
          <w:sz w:val="20"/>
          <w:szCs w:val="20"/>
          <w:lang w:eastAsia="es-ES"/>
        </w:rPr>
        <w:t>8,84 %</w:t>
      </w:r>
      <w:r w:rsidRPr="00830CF8">
        <w:rPr>
          <w:rFonts w:ascii="Arial" w:eastAsia="Times New Roman" w:hAnsi="Arial" w:cs="Arial"/>
          <w:color w:val="000000"/>
          <w:sz w:val="20"/>
          <w:szCs w:val="20"/>
          <w:lang w:eastAsia="es-ES"/>
        </w:rPr>
        <w:t> será a cargo de la </w:t>
      </w:r>
      <w:r w:rsidRPr="00830CF8">
        <w:rPr>
          <w:rFonts w:ascii="Arial" w:eastAsia="Times New Roman" w:hAnsi="Arial" w:cs="Arial"/>
          <w:color w:val="000000"/>
          <w:sz w:val="20"/>
          <w:szCs w:val="20"/>
          <w:u w:val="single"/>
          <w:lang w:eastAsia="es-ES"/>
        </w:rPr>
        <w:t>empresa</w:t>
      </w:r>
      <w:r w:rsidRPr="00830CF8">
        <w:rPr>
          <w:rFonts w:ascii="Arial" w:eastAsia="Times New Roman" w:hAnsi="Arial" w:cs="Arial"/>
          <w:color w:val="000000"/>
          <w:sz w:val="20"/>
          <w:szCs w:val="20"/>
          <w:lang w:eastAsia="es-ES"/>
        </w:rPr>
        <w:t> y el </w:t>
      </w:r>
      <w:r w:rsidRPr="00830CF8">
        <w:rPr>
          <w:rFonts w:ascii="Arial" w:eastAsia="Times New Roman" w:hAnsi="Arial" w:cs="Arial"/>
          <w:b/>
          <w:bCs/>
          <w:color w:val="000000"/>
          <w:sz w:val="20"/>
          <w:szCs w:val="20"/>
          <w:lang w:eastAsia="es-ES"/>
        </w:rPr>
        <w:t>1,76 %</w:t>
      </w:r>
      <w:r w:rsidRPr="00830CF8">
        <w:rPr>
          <w:rFonts w:ascii="Arial" w:eastAsia="Times New Roman" w:hAnsi="Arial" w:cs="Arial"/>
          <w:color w:val="000000"/>
          <w:sz w:val="20"/>
          <w:szCs w:val="20"/>
          <w:lang w:eastAsia="es-ES"/>
        </w:rPr>
        <w:t> a cargo del </w:t>
      </w:r>
      <w:r w:rsidRPr="00830CF8">
        <w:rPr>
          <w:rFonts w:ascii="Arial" w:eastAsia="Times New Roman" w:hAnsi="Arial" w:cs="Arial"/>
          <w:color w:val="000000"/>
          <w:sz w:val="20"/>
          <w:szCs w:val="20"/>
          <w:u w:val="single"/>
          <w:lang w:eastAsia="es-ES"/>
        </w:rPr>
        <w:t>trabajador</w:t>
      </w:r>
      <w:r w:rsidRPr="00830CF8">
        <w:rPr>
          <w:rFonts w:ascii="Arial" w:eastAsia="Times New Roman" w:hAnsi="Arial" w:cs="Arial"/>
          <w:color w:val="000000"/>
          <w:sz w:val="20"/>
          <w:szCs w:val="20"/>
          <w:lang w:eastAsia="es-ES"/>
        </w:rPr>
        <w:t>.</w:t>
      </w:r>
    </w:p>
    <w:p w14:paraId="751D714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Catorce</w:t>
      </w:r>
      <w:r w:rsidRPr="00830CF8">
        <w:rPr>
          <w:rFonts w:ascii="Arial" w:eastAsia="Times New Roman" w:hAnsi="Arial" w:cs="Arial"/>
          <w:color w:val="000000"/>
          <w:sz w:val="20"/>
          <w:szCs w:val="20"/>
          <w:lang w:eastAsia="es-ES"/>
        </w:rPr>
        <w:t>. Especialidades en materia de cotización en relación con el </w:t>
      </w:r>
      <w:r w:rsidRPr="00830CF8">
        <w:rPr>
          <w:rFonts w:ascii="Arial" w:eastAsia="Times New Roman" w:hAnsi="Arial" w:cs="Arial"/>
          <w:color w:val="000000"/>
          <w:sz w:val="20"/>
          <w:szCs w:val="20"/>
          <w:u w:val="single"/>
          <w:lang w:eastAsia="es-ES"/>
        </w:rPr>
        <w:t>anticipo de la edad de jubilación de los miembros de la Policía local al servicio de las entidades locales</w:t>
      </w:r>
      <w:r w:rsidRPr="00830CF8">
        <w:rPr>
          <w:rFonts w:ascii="Arial" w:eastAsia="Times New Roman" w:hAnsi="Arial" w:cs="Arial"/>
          <w:color w:val="000000"/>
          <w:sz w:val="20"/>
          <w:szCs w:val="20"/>
          <w:lang w:eastAsia="es-ES"/>
        </w:rPr>
        <w:t>.</w:t>
      </w:r>
    </w:p>
    <w:p w14:paraId="059083C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relación con los miembros de la Policía local al servicio de las entidades locales a que se refiere el </w:t>
      </w:r>
      <w:hyperlink r:id="rId65" w:history="1">
        <w:r w:rsidRPr="00830CF8">
          <w:rPr>
            <w:rFonts w:ascii="Arial" w:eastAsia="Times New Roman" w:hAnsi="Arial" w:cs="Arial"/>
            <w:b/>
            <w:bCs/>
            <w:color w:val="0000FF"/>
            <w:sz w:val="20"/>
            <w:szCs w:val="20"/>
            <w:u w:val="single"/>
            <w:lang w:eastAsia="es-ES"/>
          </w:rPr>
          <w:t>Real Decreto 1449/2018, de 14-12</w:t>
        </w:r>
      </w:hyperlink>
      <w:r w:rsidRPr="00830CF8">
        <w:rPr>
          <w:rFonts w:ascii="Arial" w:eastAsia="Times New Roman" w:hAnsi="Arial" w:cs="Arial"/>
          <w:color w:val="000000"/>
          <w:sz w:val="20"/>
          <w:szCs w:val="20"/>
          <w:lang w:eastAsia="es-ES"/>
        </w:rPr>
        <w:t>, por el que se establece el coeficiente reductor de la edad de jubilación en favor de los policías locales al servicio de las entidades que integran la Administración local, procederá aplicar un tipo de cotización adicional sobre la base de cotización por contingencias comunes, tanto para la empresa como para el trabajador.</w:t>
      </w:r>
    </w:p>
    <w:p w14:paraId="141BEC8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lastRenderedPageBreak/>
        <w:t>A partir del 1-1-2021, el tipo de cotización adicional a que se refiere el párrafo anterior será del </w:t>
      </w:r>
      <w:r w:rsidRPr="00830CF8">
        <w:rPr>
          <w:rFonts w:ascii="Arial" w:eastAsia="Times New Roman" w:hAnsi="Arial" w:cs="Arial"/>
          <w:b/>
          <w:bCs/>
          <w:color w:val="000000"/>
          <w:sz w:val="20"/>
          <w:szCs w:val="20"/>
          <w:lang w:eastAsia="es-ES"/>
        </w:rPr>
        <w:t>10,60 %</w:t>
      </w:r>
      <w:r w:rsidRPr="00830CF8">
        <w:rPr>
          <w:rFonts w:ascii="Arial" w:eastAsia="Times New Roman" w:hAnsi="Arial" w:cs="Arial"/>
          <w:color w:val="000000"/>
          <w:sz w:val="20"/>
          <w:szCs w:val="20"/>
          <w:lang w:eastAsia="es-ES"/>
        </w:rPr>
        <w:t>, del que el </w:t>
      </w:r>
      <w:r w:rsidRPr="00830CF8">
        <w:rPr>
          <w:rFonts w:ascii="Arial" w:eastAsia="Times New Roman" w:hAnsi="Arial" w:cs="Arial"/>
          <w:b/>
          <w:bCs/>
          <w:color w:val="000000"/>
          <w:sz w:val="20"/>
          <w:szCs w:val="20"/>
          <w:lang w:eastAsia="es-ES"/>
        </w:rPr>
        <w:t>8,84 %</w:t>
      </w:r>
      <w:r w:rsidRPr="00830CF8">
        <w:rPr>
          <w:rFonts w:ascii="Arial" w:eastAsia="Times New Roman" w:hAnsi="Arial" w:cs="Arial"/>
          <w:color w:val="000000"/>
          <w:sz w:val="20"/>
          <w:szCs w:val="20"/>
          <w:lang w:eastAsia="es-ES"/>
        </w:rPr>
        <w:t> será a cargo de la </w:t>
      </w:r>
      <w:r w:rsidRPr="00830CF8">
        <w:rPr>
          <w:rFonts w:ascii="Arial" w:eastAsia="Times New Roman" w:hAnsi="Arial" w:cs="Arial"/>
          <w:color w:val="000000"/>
          <w:sz w:val="20"/>
          <w:szCs w:val="20"/>
          <w:u w:val="single"/>
          <w:lang w:eastAsia="es-ES"/>
        </w:rPr>
        <w:t>empresa</w:t>
      </w:r>
      <w:r w:rsidRPr="00830CF8">
        <w:rPr>
          <w:rFonts w:ascii="Arial" w:eastAsia="Times New Roman" w:hAnsi="Arial" w:cs="Arial"/>
          <w:color w:val="000000"/>
          <w:sz w:val="20"/>
          <w:szCs w:val="20"/>
          <w:lang w:eastAsia="es-ES"/>
        </w:rPr>
        <w:t> y el </w:t>
      </w:r>
      <w:r w:rsidRPr="00830CF8">
        <w:rPr>
          <w:rFonts w:ascii="Arial" w:eastAsia="Times New Roman" w:hAnsi="Arial" w:cs="Arial"/>
          <w:b/>
          <w:bCs/>
          <w:color w:val="000000"/>
          <w:sz w:val="20"/>
          <w:szCs w:val="20"/>
          <w:lang w:eastAsia="es-ES"/>
        </w:rPr>
        <w:t>1,76 %</w:t>
      </w:r>
      <w:r w:rsidRPr="00830CF8">
        <w:rPr>
          <w:rFonts w:ascii="Arial" w:eastAsia="Times New Roman" w:hAnsi="Arial" w:cs="Arial"/>
          <w:color w:val="000000"/>
          <w:sz w:val="20"/>
          <w:szCs w:val="20"/>
          <w:lang w:eastAsia="es-ES"/>
        </w:rPr>
        <w:t> a cargo del </w:t>
      </w:r>
      <w:r w:rsidRPr="00830CF8">
        <w:rPr>
          <w:rFonts w:ascii="Arial" w:eastAsia="Times New Roman" w:hAnsi="Arial" w:cs="Arial"/>
          <w:color w:val="000000"/>
          <w:sz w:val="20"/>
          <w:szCs w:val="20"/>
          <w:u w:val="single"/>
          <w:lang w:eastAsia="es-ES"/>
        </w:rPr>
        <w:t>trabajador</w:t>
      </w:r>
      <w:r w:rsidRPr="00830CF8">
        <w:rPr>
          <w:rFonts w:ascii="Arial" w:eastAsia="Times New Roman" w:hAnsi="Arial" w:cs="Arial"/>
          <w:color w:val="000000"/>
          <w:sz w:val="20"/>
          <w:szCs w:val="20"/>
          <w:lang w:eastAsia="es-ES"/>
        </w:rPr>
        <w:t>.</w:t>
      </w:r>
    </w:p>
    <w:p w14:paraId="0E4D568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Quince</w:t>
      </w:r>
      <w:r w:rsidRPr="00830CF8">
        <w:rPr>
          <w:rFonts w:ascii="Arial" w:eastAsia="Times New Roman" w:hAnsi="Arial" w:cs="Arial"/>
          <w:color w:val="000000"/>
          <w:sz w:val="20"/>
          <w:szCs w:val="20"/>
          <w:lang w:eastAsia="es-ES"/>
        </w:rPr>
        <w:t>. Salvo lo establecido en los apartados anteriores, en ningún caso y por aplicación del </w:t>
      </w:r>
      <w:hyperlink r:id="rId66" w:anchor="a19" w:history="1">
        <w:r w:rsidRPr="00830CF8">
          <w:rPr>
            <w:rFonts w:ascii="Arial" w:eastAsia="Times New Roman" w:hAnsi="Arial" w:cs="Arial"/>
            <w:b/>
            <w:bCs/>
            <w:color w:val="0000FF"/>
            <w:sz w:val="20"/>
            <w:szCs w:val="20"/>
            <w:u w:val="single"/>
            <w:lang w:eastAsia="es-ES"/>
          </w:rPr>
          <w:t>artículo 19</w:t>
        </w:r>
      </w:hyperlink>
      <w:r w:rsidRPr="00830CF8">
        <w:rPr>
          <w:rFonts w:ascii="Arial" w:eastAsia="Times New Roman" w:hAnsi="Arial" w:cs="Arial"/>
          <w:color w:val="000000"/>
          <w:sz w:val="20"/>
          <w:szCs w:val="20"/>
          <w:lang w:eastAsia="es-ES"/>
        </w:rPr>
        <w:t> del texto refundido de la Ley General de la Seguridad Social, las bases mínimas o únicas de cualquiera de los regímenes que integran el sistema de la Seguridad Social podrán ser inferiores a la base mínima del Régimen General de la Seguridad Social.</w:t>
      </w:r>
    </w:p>
    <w:p w14:paraId="47FD32F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Dieciséis</w:t>
      </w:r>
      <w:r w:rsidRPr="00830CF8">
        <w:rPr>
          <w:rFonts w:ascii="Arial" w:eastAsia="Times New Roman" w:hAnsi="Arial" w:cs="Arial"/>
          <w:color w:val="000000"/>
          <w:sz w:val="20"/>
          <w:szCs w:val="20"/>
          <w:lang w:eastAsia="es-ES"/>
        </w:rPr>
        <w:t>. Durante el año 2021, la base de cotización por todas las contingencias de </w:t>
      </w:r>
      <w:r w:rsidRPr="00830CF8">
        <w:rPr>
          <w:rFonts w:ascii="Arial" w:eastAsia="Times New Roman" w:hAnsi="Arial" w:cs="Arial"/>
          <w:color w:val="000000"/>
          <w:sz w:val="20"/>
          <w:szCs w:val="20"/>
          <w:u w:val="single"/>
          <w:lang w:eastAsia="es-ES"/>
        </w:rPr>
        <w:t>los empleados públicos encuadrados en el Régimen General de la Seguridad Social</w:t>
      </w:r>
      <w:r w:rsidRPr="00830CF8">
        <w:rPr>
          <w:rFonts w:ascii="Arial" w:eastAsia="Times New Roman" w:hAnsi="Arial" w:cs="Arial"/>
          <w:color w:val="000000"/>
          <w:sz w:val="20"/>
          <w:szCs w:val="20"/>
          <w:lang w:eastAsia="es-ES"/>
        </w:rPr>
        <w:t> a quienes hubiera sido de aplicación lo establecido en la </w:t>
      </w:r>
      <w:hyperlink r:id="rId67" w:anchor="daseptima" w:history="1">
        <w:r w:rsidRPr="00830CF8">
          <w:rPr>
            <w:rFonts w:ascii="Arial" w:eastAsia="Times New Roman" w:hAnsi="Arial" w:cs="Arial"/>
            <w:b/>
            <w:bCs/>
            <w:color w:val="0000FF"/>
            <w:sz w:val="20"/>
            <w:szCs w:val="20"/>
            <w:u w:val="single"/>
            <w:lang w:eastAsia="es-ES"/>
          </w:rPr>
          <w:t>disposición adicional 7ª</w:t>
        </w:r>
      </w:hyperlink>
      <w:r w:rsidRPr="00830CF8">
        <w:rPr>
          <w:rFonts w:ascii="Arial" w:eastAsia="Times New Roman" w:hAnsi="Arial" w:cs="Arial"/>
          <w:color w:val="000000"/>
          <w:sz w:val="20"/>
          <w:szCs w:val="20"/>
          <w:lang w:eastAsia="es-ES"/>
        </w:rPr>
        <w:t> del Real Decreto-ley 8/2010, de 20-5, en tanto permanezca su relación laboral o de servicio, será coincidente con la habida en el mes de diciembre de 2010, salvo que por razón de las retribuciones que percibieran pudiera corresponder una de mayor cuantía, en cuyo caso será esta por la que se efectuará la cotización mensual.</w:t>
      </w:r>
    </w:p>
    <w:p w14:paraId="5798F0D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efectos de lo indicado en el párrafo anterior, de la base de cotización correspondiente al mes de diciembre de 2010 se deducirán, en su caso, los importes de los conceptos retributivos que tengan una periodicidad en su devengo superior a la mensual o que no tengan carácter periódico y que hubieran integrado dicha base sin haber sido objeto de prorrateo.</w:t>
      </w:r>
    </w:p>
    <w:p w14:paraId="215D44E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Diecisiete</w:t>
      </w:r>
      <w:r w:rsidRPr="00830CF8">
        <w:rPr>
          <w:rFonts w:ascii="Arial" w:eastAsia="Times New Roman" w:hAnsi="Arial" w:cs="Arial"/>
          <w:color w:val="000000"/>
          <w:sz w:val="20"/>
          <w:szCs w:val="20"/>
          <w:lang w:eastAsia="es-ES"/>
        </w:rPr>
        <w:t>. Se faculta al Ministro de Inclusión, Seguridad Social y Migraciones y a la Ministra de Trabajo y Economía Social para dictar las normas necesarias para la aplicación y desarrollo de lo previsto en este artículo.</w:t>
      </w:r>
    </w:p>
    <w:p w14:paraId="1228F3A4" w14:textId="77777777" w:rsidR="00830CF8" w:rsidRPr="00830CF8" w:rsidRDefault="000958DD" w:rsidP="00830CF8">
      <w:pPr>
        <w:spacing w:line="240" w:lineRule="auto"/>
        <w:jc w:val="both"/>
        <w:rPr>
          <w:rFonts w:ascii="Arial" w:eastAsia="Times New Roman" w:hAnsi="Arial" w:cs="Arial"/>
          <w:color w:val="000000"/>
          <w:sz w:val="20"/>
          <w:szCs w:val="20"/>
          <w:lang w:eastAsia="es-ES"/>
        </w:rPr>
      </w:pPr>
      <w:hyperlink r:id="rId68" w:anchor="a1-32" w:history="1">
        <w:r w:rsidR="00830CF8" w:rsidRPr="00830CF8">
          <w:rPr>
            <w:rFonts w:ascii="Arial" w:eastAsia="Times New Roman" w:hAnsi="Arial" w:cs="Arial"/>
            <w:b/>
            <w:bCs/>
            <w:color w:val="0000FF"/>
            <w:sz w:val="20"/>
            <w:szCs w:val="20"/>
            <w:u w:val="single"/>
            <w:lang w:eastAsia="es-ES"/>
          </w:rPr>
          <w:t>Artículo 120</w:t>
        </w:r>
        <w:r w:rsidR="00830CF8" w:rsidRPr="00830CF8">
          <w:rPr>
            <w:rFonts w:ascii="Arial" w:eastAsia="Times New Roman" w:hAnsi="Arial" w:cs="Arial"/>
            <w:color w:val="0000FF"/>
            <w:sz w:val="20"/>
            <w:szCs w:val="20"/>
            <w:u w:val="single"/>
            <w:lang w:eastAsia="es-ES"/>
          </w:rPr>
          <w:t>. Cotización a derechos pasivos y a las Mutualidades Generales de Funcionarios para el año 2021</w:t>
        </w:r>
      </w:hyperlink>
      <w:hyperlink r:id="rId69" w:anchor="a1-32" w:history="1">
        <w:r w:rsidR="00830CF8" w:rsidRPr="00830CF8">
          <w:rPr>
            <w:rFonts w:ascii="Arial" w:eastAsia="Times New Roman" w:hAnsi="Arial" w:cs="Arial"/>
            <w:color w:val="0000FF"/>
            <w:sz w:val="20"/>
            <w:szCs w:val="20"/>
            <w:lang w:eastAsia="es-ES"/>
          </w:rPr>
          <w:t>.</w:t>
        </w:r>
      </w:hyperlink>
    </w:p>
    <w:p w14:paraId="48178403" w14:textId="77777777" w:rsidR="00830CF8" w:rsidRPr="00830CF8" w:rsidRDefault="000958DD" w:rsidP="00830CF8">
      <w:pPr>
        <w:spacing w:after="100" w:line="240" w:lineRule="auto"/>
        <w:jc w:val="center"/>
        <w:rPr>
          <w:rFonts w:ascii="Arial" w:eastAsia="Times New Roman" w:hAnsi="Arial" w:cs="Arial"/>
          <w:color w:val="000000"/>
          <w:sz w:val="20"/>
          <w:szCs w:val="20"/>
          <w:lang w:eastAsia="es-ES"/>
        </w:rPr>
      </w:pPr>
      <w:hyperlink r:id="rId70" w:anchor="da-2" w:history="1">
        <w:r w:rsidR="00830CF8" w:rsidRPr="00830CF8">
          <w:rPr>
            <w:rFonts w:ascii="Arial" w:eastAsia="Times New Roman" w:hAnsi="Arial" w:cs="Arial"/>
            <w:b/>
            <w:bCs/>
            <w:color w:val="0000FF"/>
            <w:sz w:val="20"/>
            <w:szCs w:val="20"/>
            <w:u w:val="single"/>
            <w:lang w:eastAsia="es-ES"/>
          </w:rPr>
          <w:t>DISPOSICIONES ADICIONALES</w:t>
        </w:r>
      </w:hyperlink>
    </w:p>
    <w:p w14:paraId="4930521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quinta</w:t>
      </w:r>
      <w:r w:rsidRPr="00830CF8">
        <w:rPr>
          <w:rFonts w:ascii="Arial" w:eastAsia="Times New Roman" w:hAnsi="Arial" w:cs="Arial"/>
          <w:color w:val="000000"/>
          <w:sz w:val="20"/>
          <w:szCs w:val="20"/>
          <w:u w:val="single"/>
          <w:lang w:eastAsia="es-ES"/>
        </w:rPr>
        <w:t>. Préstamos del Estado a la Tesorería General de la Seguridad Social.</w:t>
      </w:r>
    </w:p>
    <w:p w14:paraId="5DC9FE8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Durante la vigencia de estos Presupuestos, </w:t>
      </w:r>
      <w:r w:rsidRPr="00830CF8">
        <w:rPr>
          <w:rFonts w:ascii="Arial" w:eastAsia="Times New Roman" w:hAnsi="Arial" w:cs="Arial"/>
          <w:color w:val="000000"/>
          <w:sz w:val="20"/>
          <w:szCs w:val="20"/>
          <w:u w:val="single"/>
          <w:lang w:eastAsia="es-ES"/>
        </w:rPr>
        <w:t>anualmente</w:t>
      </w:r>
      <w:r w:rsidRPr="00830CF8">
        <w:rPr>
          <w:rFonts w:ascii="Arial" w:eastAsia="Times New Roman" w:hAnsi="Arial" w:cs="Arial"/>
          <w:color w:val="000000"/>
          <w:sz w:val="20"/>
          <w:szCs w:val="20"/>
          <w:lang w:eastAsia="es-ES"/>
        </w:rPr>
        <w:t>, al objeto de proporcionar cobertura adecuada a las obligaciones de la Seguridad Social y posibilitar el equilibrio presupuestario de la misma, el Gobierno, previo informe de la Secretaría General del Tesoro y Financiación Internacional y de la Tesorería General de la Seguridad Social, podrá autorizar la concesión por parte del Estado de préstamos a la Tesorería General de la Seguridad Social por un importe de </w:t>
      </w:r>
      <w:r w:rsidRPr="00830CF8">
        <w:rPr>
          <w:rFonts w:ascii="Arial" w:eastAsia="Times New Roman" w:hAnsi="Arial" w:cs="Arial"/>
          <w:color w:val="000000"/>
          <w:sz w:val="20"/>
          <w:szCs w:val="20"/>
          <w:u w:val="single"/>
          <w:lang w:eastAsia="es-ES"/>
        </w:rPr>
        <w:t>hasta </w:t>
      </w:r>
      <w:r w:rsidRPr="00830CF8">
        <w:rPr>
          <w:rFonts w:ascii="Arial" w:eastAsia="Times New Roman" w:hAnsi="Arial" w:cs="Arial"/>
          <w:b/>
          <w:bCs/>
          <w:color w:val="000000"/>
          <w:sz w:val="20"/>
          <w:szCs w:val="20"/>
          <w:lang w:eastAsia="es-ES"/>
        </w:rPr>
        <w:t>13.830.090,00 miles de €</w:t>
      </w:r>
      <w:r w:rsidRPr="00830CF8">
        <w:rPr>
          <w:rFonts w:ascii="Arial" w:eastAsia="Times New Roman" w:hAnsi="Arial" w:cs="Arial"/>
          <w:color w:val="000000"/>
          <w:sz w:val="20"/>
          <w:szCs w:val="20"/>
          <w:lang w:eastAsia="es-ES"/>
        </w:rPr>
        <w:t>.</w:t>
      </w:r>
    </w:p>
    <w:p w14:paraId="2935F6B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Estos préstamos no devengarán intereses y su cancelación se producirá en un plazo máximo de 10 años contados a partir del 1 de enero del año siguiente al de su concesión.</w:t>
      </w:r>
    </w:p>
    <w:p w14:paraId="16462EA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séptima</w:t>
      </w:r>
      <w:r w:rsidRPr="00830CF8">
        <w:rPr>
          <w:rFonts w:ascii="Arial" w:eastAsia="Times New Roman" w:hAnsi="Arial" w:cs="Arial"/>
          <w:color w:val="000000"/>
          <w:sz w:val="20"/>
          <w:szCs w:val="20"/>
          <w:u w:val="single"/>
          <w:lang w:eastAsia="es-ES"/>
        </w:rPr>
        <w:t>. Fondo de ayuda para Personas más Desfavorecidas (</w:t>
      </w:r>
      <w:proofErr w:type="spellStart"/>
      <w:r w:rsidRPr="00830CF8">
        <w:rPr>
          <w:rFonts w:ascii="Arial" w:eastAsia="Times New Roman" w:hAnsi="Arial" w:cs="Arial"/>
          <w:color w:val="000000"/>
          <w:sz w:val="20"/>
          <w:szCs w:val="20"/>
          <w:u w:val="single"/>
          <w:lang w:eastAsia="es-ES"/>
        </w:rPr>
        <w:t>FEAD</w:t>
      </w:r>
      <w:proofErr w:type="spellEnd"/>
      <w:r w:rsidRPr="00830CF8">
        <w:rPr>
          <w:rFonts w:ascii="Arial" w:eastAsia="Times New Roman" w:hAnsi="Arial" w:cs="Arial"/>
          <w:color w:val="000000"/>
          <w:sz w:val="20"/>
          <w:szCs w:val="20"/>
          <w:u w:val="single"/>
          <w:lang w:eastAsia="es-ES"/>
        </w:rPr>
        <w:t>).</w:t>
      </w:r>
    </w:p>
    <w:p w14:paraId="1D79BA81"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Con vigencia hasta el año 2022, y debido a su especial finalidad, las ayudas derivadas del Programa de ayuda a los más desfavorecidos y financiadas por el Fondo de Ayuda Europea para las Personas más Desfavorecidas (</w:t>
      </w:r>
      <w:proofErr w:type="spellStart"/>
      <w:r w:rsidRPr="00830CF8">
        <w:rPr>
          <w:rFonts w:ascii="Arial" w:eastAsia="Times New Roman" w:hAnsi="Arial" w:cs="Arial"/>
          <w:color w:val="000000"/>
          <w:sz w:val="20"/>
          <w:szCs w:val="20"/>
          <w:lang w:eastAsia="es-ES"/>
        </w:rPr>
        <w:t>FEAD</w:t>
      </w:r>
      <w:proofErr w:type="spellEnd"/>
      <w:r w:rsidRPr="00830CF8">
        <w:rPr>
          <w:rFonts w:ascii="Arial" w:eastAsia="Times New Roman" w:hAnsi="Arial" w:cs="Arial"/>
          <w:color w:val="000000"/>
          <w:sz w:val="20"/>
          <w:szCs w:val="20"/>
          <w:lang w:eastAsia="es-ES"/>
        </w:rPr>
        <w:t>) tendrán el mismo régimen de anticipos por parte del Tesoro que el establecido en el </w:t>
      </w:r>
      <w:hyperlink r:id="rId71" w:anchor="a82" w:history="1">
        <w:r w:rsidRPr="00830CF8">
          <w:rPr>
            <w:rFonts w:ascii="Arial" w:eastAsia="Times New Roman" w:hAnsi="Arial" w:cs="Arial"/>
            <w:color w:val="0000FF"/>
            <w:sz w:val="20"/>
            <w:szCs w:val="20"/>
            <w:lang w:eastAsia="es-ES"/>
          </w:rPr>
          <w:t>artículo 82</w:t>
        </w:r>
      </w:hyperlink>
      <w:r w:rsidRPr="00830CF8">
        <w:rPr>
          <w:rFonts w:ascii="Arial" w:eastAsia="Times New Roman" w:hAnsi="Arial" w:cs="Arial"/>
          <w:color w:val="000000"/>
          <w:sz w:val="20"/>
          <w:szCs w:val="20"/>
          <w:lang w:eastAsia="es-ES"/>
        </w:rPr>
        <w:t xml:space="preserve"> de la Ley 47/2003, de 26-11 de 2003, General Presupuestaria, para las operaciones financiadas por fondos </w:t>
      </w:r>
      <w:proofErr w:type="spellStart"/>
      <w:r w:rsidRPr="00830CF8">
        <w:rPr>
          <w:rFonts w:ascii="Arial" w:eastAsia="Times New Roman" w:hAnsi="Arial" w:cs="Arial"/>
          <w:color w:val="000000"/>
          <w:sz w:val="20"/>
          <w:szCs w:val="20"/>
          <w:lang w:eastAsia="es-ES"/>
        </w:rPr>
        <w:t>FEAGA</w:t>
      </w:r>
      <w:proofErr w:type="spellEnd"/>
      <w:r w:rsidRPr="00830CF8">
        <w:rPr>
          <w:rFonts w:ascii="Arial" w:eastAsia="Times New Roman" w:hAnsi="Arial" w:cs="Arial"/>
          <w:color w:val="000000"/>
          <w:sz w:val="20"/>
          <w:szCs w:val="20"/>
          <w:lang w:eastAsia="es-ES"/>
        </w:rPr>
        <w:t xml:space="preserve"> y </w:t>
      </w:r>
      <w:proofErr w:type="spellStart"/>
      <w:r w:rsidRPr="00830CF8">
        <w:rPr>
          <w:rFonts w:ascii="Arial" w:eastAsia="Times New Roman" w:hAnsi="Arial" w:cs="Arial"/>
          <w:color w:val="000000"/>
          <w:sz w:val="20"/>
          <w:szCs w:val="20"/>
          <w:lang w:eastAsia="es-ES"/>
        </w:rPr>
        <w:t>FEADER</w:t>
      </w:r>
      <w:proofErr w:type="spellEnd"/>
      <w:r w:rsidRPr="00830CF8">
        <w:rPr>
          <w:rFonts w:ascii="Arial" w:eastAsia="Times New Roman" w:hAnsi="Arial" w:cs="Arial"/>
          <w:color w:val="000000"/>
          <w:sz w:val="20"/>
          <w:szCs w:val="20"/>
          <w:lang w:eastAsia="es-ES"/>
        </w:rPr>
        <w:t>.</w:t>
      </w:r>
    </w:p>
    <w:p w14:paraId="61F4B2E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 cantidad máxima anual a anticipar será de </w:t>
      </w:r>
      <w:r w:rsidRPr="00830CF8">
        <w:rPr>
          <w:rFonts w:ascii="Arial" w:eastAsia="Times New Roman" w:hAnsi="Arial" w:cs="Arial"/>
          <w:b/>
          <w:bCs/>
          <w:color w:val="000000"/>
          <w:sz w:val="20"/>
          <w:szCs w:val="20"/>
          <w:lang w:eastAsia="es-ES"/>
        </w:rPr>
        <w:t>100 millones de €</w:t>
      </w:r>
      <w:r w:rsidRPr="00830CF8">
        <w:rPr>
          <w:rFonts w:ascii="Arial" w:eastAsia="Times New Roman" w:hAnsi="Arial" w:cs="Arial"/>
          <w:color w:val="000000"/>
          <w:sz w:val="20"/>
          <w:szCs w:val="20"/>
          <w:lang w:eastAsia="es-ES"/>
        </w:rPr>
        <w:t>. Las cantidades dispuestas deberán ser reintegradas en un plazo inferior a 6 meses desde la efectiva disposición de los mismos.</w:t>
      </w:r>
    </w:p>
    <w:p w14:paraId="0380A2D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u w:val="single"/>
          <w:lang w:eastAsia="es-ES"/>
        </w:rPr>
        <w:t>Disposición adicional décima cuarta. Subvenciones estatales anuales para gastos de funcionamiento y de seguridad de partidos políticos para 2021.</w:t>
      </w:r>
    </w:p>
    <w:p w14:paraId="78F4A251"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Conforme con lo previsto en la </w:t>
      </w:r>
      <w:hyperlink r:id="rId72" w:anchor="dasexta" w:history="1">
        <w:r w:rsidRPr="00830CF8">
          <w:rPr>
            <w:rFonts w:ascii="Arial" w:eastAsia="Times New Roman" w:hAnsi="Arial" w:cs="Arial"/>
            <w:b/>
            <w:bCs/>
            <w:color w:val="0000FF"/>
            <w:sz w:val="20"/>
            <w:szCs w:val="20"/>
            <w:u w:val="single"/>
            <w:lang w:eastAsia="es-ES"/>
          </w:rPr>
          <w:t>disposición adicional sexta</w:t>
        </w:r>
      </w:hyperlink>
      <w:r w:rsidRPr="00830CF8">
        <w:rPr>
          <w:rFonts w:ascii="Arial" w:eastAsia="Times New Roman" w:hAnsi="Arial" w:cs="Arial"/>
          <w:color w:val="000000"/>
          <w:sz w:val="20"/>
          <w:szCs w:val="20"/>
          <w:lang w:eastAsia="es-ES"/>
        </w:rPr>
        <w:t> de la Ley Orgánica 8/2007, de 4-7, sobre financiación de los partidos políticos, durante el año 2021 la subvención estatal para gastos de funcionamiento a partidos políticos ascenderá a </w:t>
      </w:r>
      <w:r w:rsidRPr="00830CF8">
        <w:rPr>
          <w:rFonts w:ascii="Arial" w:eastAsia="Times New Roman" w:hAnsi="Arial" w:cs="Arial"/>
          <w:b/>
          <w:bCs/>
          <w:color w:val="000000"/>
          <w:sz w:val="20"/>
          <w:szCs w:val="20"/>
          <w:lang w:eastAsia="es-ES"/>
        </w:rPr>
        <w:t>52.704,14 miles de €</w:t>
      </w:r>
      <w:r w:rsidRPr="00830CF8">
        <w:rPr>
          <w:rFonts w:ascii="Arial" w:eastAsia="Times New Roman" w:hAnsi="Arial" w:cs="Arial"/>
          <w:color w:val="000000"/>
          <w:sz w:val="20"/>
          <w:szCs w:val="20"/>
          <w:lang w:eastAsia="es-ES"/>
        </w:rPr>
        <w:t> y la asignación anual a partidos políticos para gastos de seguridad ascenderá a </w:t>
      </w:r>
      <w:r w:rsidRPr="00830CF8">
        <w:rPr>
          <w:rFonts w:ascii="Arial" w:eastAsia="Times New Roman" w:hAnsi="Arial" w:cs="Arial"/>
          <w:b/>
          <w:bCs/>
          <w:color w:val="000000"/>
          <w:sz w:val="20"/>
          <w:szCs w:val="20"/>
          <w:lang w:eastAsia="es-ES"/>
        </w:rPr>
        <w:t>2.706,20 miles de €</w:t>
      </w:r>
      <w:r w:rsidRPr="00830CF8">
        <w:rPr>
          <w:rFonts w:ascii="Arial" w:eastAsia="Times New Roman" w:hAnsi="Arial" w:cs="Arial"/>
          <w:color w:val="000000"/>
          <w:sz w:val="20"/>
          <w:szCs w:val="20"/>
          <w:lang w:eastAsia="es-ES"/>
        </w:rPr>
        <w:t>.</w:t>
      </w:r>
    </w:p>
    <w:p w14:paraId="5C03F9CE"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trigésima quinta</w:t>
      </w:r>
      <w:r w:rsidRPr="00830CF8">
        <w:rPr>
          <w:rFonts w:ascii="Arial" w:eastAsia="Times New Roman" w:hAnsi="Arial" w:cs="Arial"/>
          <w:color w:val="000000"/>
          <w:sz w:val="20"/>
          <w:szCs w:val="20"/>
          <w:u w:val="single"/>
          <w:lang w:eastAsia="es-ES"/>
        </w:rPr>
        <w:t>. Recuperación de la paga extraordinaria y adicional del mes de diciembre de 2012.</w:t>
      </w:r>
    </w:p>
    <w:p w14:paraId="1F9341C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Uno</w:t>
      </w:r>
      <w:r w:rsidRPr="00830CF8">
        <w:rPr>
          <w:rFonts w:ascii="Arial" w:eastAsia="Times New Roman" w:hAnsi="Arial" w:cs="Arial"/>
          <w:color w:val="000000"/>
          <w:sz w:val="20"/>
          <w:szCs w:val="20"/>
          <w:lang w:eastAsia="es-ES"/>
        </w:rPr>
        <w:t xml:space="preserve">. Las Administraciones y el resto de entidades que integran el sector público que no hubieran abonado la totalidad de las cantidades efectivamente dejadas de percibir como consecuencia de la supresión de la paga extraordinaria, así como de la paga adicional de complemento específico </w:t>
      </w:r>
      <w:r w:rsidRPr="00830CF8">
        <w:rPr>
          <w:rFonts w:ascii="Arial" w:eastAsia="Times New Roman" w:hAnsi="Arial" w:cs="Arial"/>
          <w:color w:val="000000"/>
          <w:sz w:val="20"/>
          <w:szCs w:val="20"/>
          <w:lang w:eastAsia="es-ES"/>
        </w:rPr>
        <w:lastRenderedPageBreak/>
        <w:t>o pagas adicionales equivalentes, correspondientes al mes de diciembre de 2012, por aplicación del Real Decreto-ley 20/2012, de 13-7, de medidas para garantizar la estabilidad presupuestaria y de fomento de la competitividad, podrán proceder a dicha devolución, teniendo en cuenta su situación económico-financiera.</w:t>
      </w:r>
    </w:p>
    <w:p w14:paraId="6F4E74D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Dos</w:t>
      </w:r>
      <w:r w:rsidRPr="00830CF8">
        <w:rPr>
          <w:rFonts w:ascii="Arial" w:eastAsia="Times New Roman" w:hAnsi="Arial" w:cs="Arial"/>
          <w:color w:val="000000"/>
          <w:sz w:val="20"/>
          <w:szCs w:val="20"/>
          <w:lang w:eastAsia="es-ES"/>
        </w:rPr>
        <w:t>. La devolución se realizará en los mismos términos y con el cumplimiento de los requisitos señalados en la </w:t>
      </w:r>
      <w:hyperlink r:id="rId73" w:anchor="decimasegunda" w:history="1">
        <w:r w:rsidRPr="00830CF8">
          <w:rPr>
            <w:rFonts w:ascii="Arial" w:eastAsia="Times New Roman" w:hAnsi="Arial" w:cs="Arial"/>
            <w:b/>
            <w:bCs/>
            <w:color w:val="0000FF"/>
            <w:sz w:val="20"/>
            <w:szCs w:val="20"/>
            <w:u w:val="single"/>
            <w:lang w:eastAsia="es-ES"/>
          </w:rPr>
          <w:t>disposición adicional décima segunda</w:t>
        </w:r>
      </w:hyperlink>
      <w:r w:rsidRPr="00830CF8">
        <w:rPr>
          <w:rFonts w:ascii="Arial" w:eastAsia="Times New Roman" w:hAnsi="Arial" w:cs="Arial"/>
          <w:color w:val="000000"/>
          <w:sz w:val="20"/>
          <w:szCs w:val="20"/>
          <w:lang w:eastAsia="es-ES"/>
        </w:rPr>
        <w:t> de la Ley 36/2014, de 26-12, de Presupuestos Generales del Estado para el año 2015, en el </w:t>
      </w:r>
      <w:hyperlink r:id="rId74" w:anchor="a1" w:history="1">
        <w:r w:rsidRPr="00830CF8">
          <w:rPr>
            <w:rFonts w:ascii="Arial" w:eastAsia="Times New Roman" w:hAnsi="Arial" w:cs="Arial"/>
            <w:b/>
            <w:bCs/>
            <w:color w:val="0000FF"/>
            <w:sz w:val="20"/>
            <w:szCs w:val="20"/>
            <w:u w:val="single"/>
            <w:lang w:eastAsia="es-ES"/>
          </w:rPr>
          <w:t>artículo 1</w:t>
        </w:r>
      </w:hyperlink>
      <w:r w:rsidRPr="00830CF8">
        <w:rPr>
          <w:rFonts w:ascii="Arial" w:eastAsia="Times New Roman" w:hAnsi="Arial" w:cs="Arial"/>
          <w:color w:val="000000"/>
          <w:sz w:val="20"/>
          <w:szCs w:val="20"/>
          <w:lang w:eastAsia="es-ES"/>
        </w:rPr>
        <w:t> del Real Decreto-ley 10/2015, de 11-9, por el que se conceden créditos extraordinarios y suplementos de crédito en el presupuesto del Estado y se adoptan otras medidas en materia de empleo público y de estímulo a la economía, y en la disposición adicional duodécima de la Ley 48/2015, de 29 de octubre, de Presupuestos Generales del Estado para el año 2016.</w:t>
      </w:r>
    </w:p>
    <w:p w14:paraId="2FE5FD6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Tres</w:t>
      </w:r>
      <w:r w:rsidRPr="00830CF8">
        <w:rPr>
          <w:rFonts w:ascii="Arial" w:eastAsia="Times New Roman" w:hAnsi="Arial" w:cs="Arial"/>
          <w:color w:val="000000"/>
          <w:sz w:val="20"/>
          <w:szCs w:val="20"/>
          <w:lang w:eastAsia="es-ES"/>
        </w:rPr>
        <w:t>. Esta disposición tiene carácter básico y se dicta al amparo de los artículos 149.</w:t>
      </w:r>
      <w:proofErr w:type="gramStart"/>
      <w:r w:rsidRPr="00830CF8">
        <w:rPr>
          <w:rFonts w:ascii="Arial" w:eastAsia="Times New Roman" w:hAnsi="Arial" w:cs="Arial"/>
          <w:color w:val="000000"/>
          <w:sz w:val="20"/>
          <w:szCs w:val="20"/>
          <w:lang w:eastAsia="es-ES"/>
        </w:rPr>
        <w:t>1.18.ª</w:t>
      </w:r>
      <w:proofErr w:type="gramEnd"/>
      <w:r w:rsidRPr="00830CF8">
        <w:rPr>
          <w:rFonts w:ascii="Arial" w:eastAsia="Times New Roman" w:hAnsi="Arial" w:cs="Arial"/>
          <w:color w:val="000000"/>
          <w:sz w:val="20"/>
          <w:szCs w:val="20"/>
          <w:lang w:eastAsia="es-ES"/>
        </w:rPr>
        <w:t>, 149.1.13.ª y 156.1 de la Constitución.</w:t>
      </w:r>
    </w:p>
    <w:p w14:paraId="25373E6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cuadragésima</w:t>
      </w:r>
      <w:r w:rsidRPr="00830CF8">
        <w:rPr>
          <w:rFonts w:ascii="Arial" w:eastAsia="Times New Roman" w:hAnsi="Arial" w:cs="Arial"/>
          <w:color w:val="000000"/>
          <w:sz w:val="20"/>
          <w:szCs w:val="20"/>
          <w:u w:val="single"/>
          <w:lang w:eastAsia="es-ES"/>
        </w:rPr>
        <w:t>. Promoción de fondos de pensiones públicos de empleo.</w:t>
      </w:r>
    </w:p>
    <w:p w14:paraId="53618AB2"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el plazo máximo de 12 meses, el Gobierno presentará un proyecto de ley sobre </w:t>
      </w:r>
      <w:r w:rsidRPr="00830CF8">
        <w:rPr>
          <w:rFonts w:ascii="Arial" w:eastAsia="Times New Roman" w:hAnsi="Arial" w:cs="Arial"/>
          <w:color w:val="000000"/>
          <w:sz w:val="20"/>
          <w:szCs w:val="20"/>
          <w:u w:val="single"/>
          <w:lang w:eastAsia="es-ES"/>
        </w:rPr>
        <w:t>fondos de pensiones públicos de empleo</w:t>
      </w:r>
      <w:r w:rsidRPr="00830CF8">
        <w:rPr>
          <w:rFonts w:ascii="Arial" w:eastAsia="Times New Roman" w:hAnsi="Arial" w:cs="Arial"/>
          <w:color w:val="000000"/>
          <w:sz w:val="20"/>
          <w:szCs w:val="20"/>
          <w:lang w:eastAsia="es-ES"/>
        </w:rPr>
        <w:t> en el que se atribuya a la Administración General del Estado capacidad legal para su promoción. Los fondos de pensiones públicos de empleo serán de carácter abierto en relación con los procesos de inversión desarrollados y tendrán las siguientes características:</w:t>
      </w:r>
    </w:p>
    <w:p w14:paraId="6012BEFB"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Podrán adscribirse a estos fondos de pensiones de promoción pública los </w:t>
      </w:r>
      <w:r w:rsidRPr="00830CF8">
        <w:rPr>
          <w:rFonts w:ascii="Arial" w:eastAsia="Times New Roman" w:hAnsi="Arial" w:cs="Arial"/>
          <w:color w:val="000000"/>
          <w:sz w:val="20"/>
          <w:szCs w:val="20"/>
          <w:u w:val="single"/>
          <w:lang w:eastAsia="es-ES"/>
        </w:rPr>
        <w:t>planes de pensiones del sistema de empleo de aportación definida</w:t>
      </w:r>
      <w:r w:rsidRPr="00830CF8">
        <w:rPr>
          <w:rFonts w:ascii="Arial" w:eastAsia="Times New Roman" w:hAnsi="Arial" w:cs="Arial"/>
          <w:color w:val="000000"/>
          <w:sz w:val="20"/>
          <w:szCs w:val="20"/>
          <w:lang w:eastAsia="es-ES"/>
        </w:rPr>
        <w:t> para la jubilación que así lo establezcan en sus especificaciones; y, por defecto, los planes de pensiones de la modalidad de empleo que no determinen un fondo de pensiones específico concreto. Igualmente, estos fondos de pensiones públicos podrán canalizar inversiones de otros fondos de empleo que así lo decidan con un nivel de gastos que incentive la competencia en el sector.</w:t>
      </w:r>
    </w:p>
    <w:p w14:paraId="4A3587BD"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b) El proceso de selección de las entidades gestora y depositaria del fondo se hará a través de concurso competitivo abierto.</w:t>
      </w:r>
    </w:p>
    <w:p w14:paraId="02A52E5D"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 Los fondos de pensiones públicos de empleo estarán regidos por una comisión de control. La política de inversiones del fondo de pensiones, aprobada por la comisión de control, se hará constar en escritura pública y no podrá ser modificada, salvo con autorización expresa otorgada por el Ministerio de Inclusión, Seguridad Social y Migraciones.</w:t>
      </w:r>
    </w:p>
    <w:p w14:paraId="15F04AF4"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d) El Ministerio de Inclusión, Seguridad Social y Migraciones tendrá </w:t>
      </w:r>
      <w:r w:rsidRPr="00830CF8">
        <w:rPr>
          <w:rFonts w:ascii="Arial" w:eastAsia="Times New Roman" w:hAnsi="Arial" w:cs="Arial"/>
          <w:color w:val="000000"/>
          <w:sz w:val="20"/>
          <w:szCs w:val="20"/>
          <w:u w:val="single"/>
          <w:lang w:eastAsia="es-ES"/>
        </w:rPr>
        <w:t>derecho de veto</w:t>
      </w:r>
      <w:r w:rsidRPr="00830CF8">
        <w:rPr>
          <w:rFonts w:ascii="Arial" w:eastAsia="Times New Roman" w:hAnsi="Arial" w:cs="Arial"/>
          <w:color w:val="000000"/>
          <w:sz w:val="20"/>
          <w:szCs w:val="20"/>
          <w:lang w:eastAsia="es-ES"/>
        </w:rPr>
        <w:t> en relación con las decisiones de la comisión de control del fondo que afecten a la estrategia de inversión, así como a la sustitución de las entidades gestora y depositaria.</w:t>
      </w:r>
    </w:p>
    <w:p w14:paraId="3E7829B7"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 Se regularán procedimientos simplificados para la integración de los planes de pensiones de empleo en los fondos de pensiones públicos de empleo.</w:t>
      </w:r>
    </w:p>
    <w:p w14:paraId="22E52F5E"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f) </w:t>
      </w:r>
      <w:r w:rsidRPr="00830CF8">
        <w:rPr>
          <w:rFonts w:ascii="Arial" w:eastAsia="Times New Roman" w:hAnsi="Arial" w:cs="Arial"/>
          <w:color w:val="000000"/>
          <w:sz w:val="20"/>
          <w:szCs w:val="20"/>
          <w:u w:val="single"/>
          <w:lang w:eastAsia="es-ES"/>
        </w:rPr>
        <w:t>Podrá preverse</w:t>
      </w:r>
      <w:r w:rsidRPr="00830CF8">
        <w:rPr>
          <w:rFonts w:ascii="Arial" w:eastAsia="Times New Roman" w:hAnsi="Arial" w:cs="Arial"/>
          <w:color w:val="000000"/>
          <w:sz w:val="20"/>
          <w:szCs w:val="20"/>
          <w:lang w:eastAsia="es-ES"/>
        </w:rPr>
        <w:t> la integración de planes de pensiones asociados de </w:t>
      </w:r>
      <w:r w:rsidRPr="00830CF8">
        <w:rPr>
          <w:rFonts w:ascii="Arial" w:eastAsia="Times New Roman" w:hAnsi="Arial" w:cs="Arial"/>
          <w:color w:val="000000"/>
          <w:sz w:val="20"/>
          <w:szCs w:val="20"/>
          <w:u w:val="single"/>
          <w:lang w:eastAsia="es-ES"/>
        </w:rPr>
        <w:t>trabajadores autónomos</w:t>
      </w:r>
      <w:r w:rsidRPr="00830CF8">
        <w:rPr>
          <w:rFonts w:ascii="Arial" w:eastAsia="Times New Roman" w:hAnsi="Arial" w:cs="Arial"/>
          <w:color w:val="000000"/>
          <w:sz w:val="20"/>
          <w:szCs w:val="20"/>
          <w:lang w:eastAsia="es-ES"/>
        </w:rPr>
        <w:t>.</w:t>
      </w:r>
    </w:p>
    <w:p w14:paraId="4D56F37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cuadragésima primera</w:t>
      </w:r>
      <w:r w:rsidRPr="00830CF8">
        <w:rPr>
          <w:rFonts w:ascii="Arial" w:eastAsia="Times New Roman" w:hAnsi="Arial" w:cs="Arial"/>
          <w:color w:val="000000"/>
          <w:sz w:val="20"/>
          <w:szCs w:val="20"/>
          <w:u w:val="single"/>
          <w:lang w:eastAsia="es-ES"/>
        </w:rPr>
        <w:t>. Prestaciones familiares de la Seguridad Social.</w:t>
      </w:r>
    </w:p>
    <w:p w14:paraId="1BC7705B"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Con efectos de 1-1-2021, la cuantía de las prestaciones familiares de la Seguridad Social, en su modalidad no contributiva, así como, en su caso, el importe del límite de ingresos para el acceso a las mismas, regulados en el </w:t>
      </w:r>
      <w:r w:rsidRPr="00830CF8">
        <w:rPr>
          <w:rFonts w:ascii="Arial" w:eastAsia="Times New Roman" w:hAnsi="Arial" w:cs="Arial"/>
          <w:color w:val="000000"/>
          <w:sz w:val="20"/>
          <w:szCs w:val="20"/>
          <w:u w:val="single"/>
          <w:lang w:eastAsia="es-ES"/>
        </w:rPr>
        <w:t>capítulo I del título VI</w:t>
      </w:r>
      <w:r w:rsidRPr="00830CF8">
        <w:rPr>
          <w:rFonts w:ascii="Arial" w:eastAsia="Times New Roman" w:hAnsi="Arial" w:cs="Arial"/>
          <w:color w:val="000000"/>
          <w:sz w:val="20"/>
          <w:szCs w:val="20"/>
          <w:lang w:eastAsia="es-ES"/>
        </w:rPr>
        <w:t> del texto refundido de la Ley General de la Seguridad Social serán los siguientes:</w:t>
      </w:r>
    </w:p>
    <w:p w14:paraId="4D2E0F2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Uno.</w:t>
      </w:r>
      <w:r w:rsidRPr="00830CF8">
        <w:rPr>
          <w:rFonts w:ascii="Arial" w:eastAsia="Times New Roman" w:hAnsi="Arial" w:cs="Arial"/>
          <w:color w:val="000000"/>
          <w:sz w:val="20"/>
          <w:szCs w:val="20"/>
          <w:lang w:eastAsia="es-ES"/>
        </w:rPr>
        <w:t> La cuantía de la asignación económica establecida en el </w:t>
      </w:r>
      <w:hyperlink r:id="rId75" w:anchor="a353" w:history="1">
        <w:r w:rsidRPr="00830CF8">
          <w:rPr>
            <w:rFonts w:ascii="Arial" w:eastAsia="Times New Roman" w:hAnsi="Arial" w:cs="Arial"/>
            <w:b/>
            <w:bCs/>
            <w:color w:val="0000FF"/>
            <w:sz w:val="20"/>
            <w:szCs w:val="20"/>
            <w:u w:val="single"/>
            <w:lang w:eastAsia="es-ES"/>
          </w:rPr>
          <w:t>artículo 353.1</w:t>
        </w:r>
      </w:hyperlink>
      <w:r w:rsidRPr="00830CF8">
        <w:rPr>
          <w:rFonts w:ascii="Arial" w:eastAsia="Times New Roman" w:hAnsi="Arial" w:cs="Arial"/>
          <w:color w:val="000000"/>
          <w:sz w:val="20"/>
          <w:szCs w:val="20"/>
          <w:lang w:eastAsia="es-ES"/>
        </w:rPr>
        <w:t>, en el supuesto de hijo menor de dieciocho años de edad o de menor a cargo afectado por una discapacidad en un grado </w:t>
      </w:r>
      <w:r w:rsidRPr="00830CF8">
        <w:rPr>
          <w:rFonts w:ascii="Arial" w:eastAsia="Times New Roman" w:hAnsi="Arial" w:cs="Arial"/>
          <w:color w:val="000000"/>
          <w:sz w:val="20"/>
          <w:szCs w:val="20"/>
          <w:u w:val="single"/>
          <w:lang w:eastAsia="es-ES"/>
        </w:rPr>
        <w:t>igual o superior al 33 %</w:t>
      </w:r>
      <w:r w:rsidRPr="00830CF8">
        <w:rPr>
          <w:rFonts w:ascii="Arial" w:eastAsia="Times New Roman" w:hAnsi="Arial" w:cs="Arial"/>
          <w:color w:val="000000"/>
          <w:sz w:val="20"/>
          <w:szCs w:val="20"/>
          <w:lang w:eastAsia="es-ES"/>
        </w:rPr>
        <w:t>, será en cómputo anual de </w:t>
      </w:r>
      <w:r w:rsidRPr="00830CF8">
        <w:rPr>
          <w:rFonts w:ascii="Arial" w:eastAsia="Times New Roman" w:hAnsi="Arial" w:cs="Arial"/>
          <w:b/>
          <w:bCs/>
          <w:color w:val="000000"/>
          <w:sz w:val="20"/>
          <w:szCs w:val="20"/>
          <w:lang w:eastAsia="es-ES"/>
        </w:rPr>
        <w:t>1.000,00 €.</w:t>
      </w:r>
    </w:p>
    <w:p w14:paraId="7B081891"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 cuantía de la asignación económica establecida en el </w:t>
      </w:r>
      <w:r w:rsidRPr="00830CF8">
        <w:rPr>
          <w:rFonts w:ascii="Arial" w:eastAsia="Times New Roman" w:hAnsi="Arial" w:cs="Arial"/>
          <w:color w:val="000000"/>
          <w:sz w:val="20"/>
          <w:szCs w:val="20"/>
          <w:u w:val="single"/>
          <w:lang w:eastAsia="es-ES"/>
        </w:rPr>
        <w:t>artículo 353.1</w:t>
      </w:r>
      <w:r w:rsidRPr="00830CF8">
        <w:rPr>
          <w:rFonts w:ascii="Arial" w:eastAsia="Times New Roman" w:hAnsi="Arial" w:cs="Arial"/>
          <w:color w:val="000000"/>
          <w:sz w:val="20"/>
          <w:szCs w:val="20"/>
          <w:lang w:eastAsia="es-ES"/>
        </w:rPr>
        <w:t>, en el supuesto de </w:t>
      </w:r>
      <w:r w:rsidRPr="00830CF8">
        <w:rPr>
          <w:rFonts w:ascii="Arial" w:eastAsia="Times New Roman" w:hAnsi="Arial" w:cs="Arial"/>
          <w:color w:val="000000"/>
          <w:sz w:val="20"/>
          <w:szCs w:val="20"/>
          <w:u w:val="single"/>
          <w:lang w:eastAsia="es-ES"/>
        </w:rPr>
        <w:t>hijo mayor de 18 años</w:t>
      </w:r>
      <w:r w:rsidRPr="00830CF8">
        <w:rPr>
          <w:rFonts w:ascii="Arial" w:eastAsia="Times New Roman" w:hAnsi="Arial" w:cs="Arial"/>
          <w:color w:val="000000"/>
          <w:sz w:val="20"/>
          <w:szCs w:val="20"/>
          <w:lang w:eastAsia="es-ES"/>
        </w:rPr>
        <w:t> a cargo con un grado de discapacidad </w:t>
      </w:r>
      <w:r w:rsidRPr="00830CF8">
        <w:rPr>
          <w:rFonts w:ascii="Arial" w:eastAsia="Times New Roman" w:hAnsi="Arial" w:cs="Arial"/>
          <w:color w:val="000000"/>
          <w:sz w:val="20"/>
          <w:szCs w:val="20"/>
          <w:u w:val="single"/>
          <w:lang w:eastAsia="es-ES"/>
        </w:rPr>
        <w:t>igual o superior al 65 %</w:t>
      </w:r>
      <w:r w:rsidRPr="00830CF8">
        <w:rPr>
          <w:rFonts w:ascii="Arial" w:eastAsia="Times New Roman" w:hAnsi="Arial" w:cs="Arial"/>
          <w:color w:val="000000"/>
          <w:sz w:val="20"/>
          <w:szCs w:val="20"/>
          <w:lang w:eastAsia="es-ES"/>
        </w:rPr>
        <w:t>, será en cómputo anual de </w:t>
      </w:r>
      <w:r w:rsidRPr="00830CF8">
        <w:rPr>
          <w:rFonts w:ascii="Arial" w:eastAsia="Times New Roman" w:hAnsi="Arial" w:cs="Arial"/>
          <w:b/>
          <w:bCs/>
          <w:color w:val="000000"/>
          <w:sz w:val="20"/>
          <w:szCs w:val="20"/>
          <w:lang w:eastAsia="es-ES"/>
        </w:rPr>
        <w:t>4.790,40 €</w:t>
      </w:r>
      <w:r w:rsidRPr="00830CF8">
        <w:rPr>
          <w:rFonts w:ascii="Arial" w:eastAsia="Times New Roman" w:hAnsi="Arial" w:cs="Arial"/>
          <w:color w:val="000000"/>
          <w:sz w:val="20"/>
          <w:szCs w:val="20"/>
          <w:lang w:eastAsia="es-ES"/>
        </w:rPr>
        <w:t>.</w:t>
      </w:r>
    </w:p>
    <w:p w14:paraId="00A364D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Dos</w:t>
      </w:r>
      <w:r w:rsidRPr="00830CF8">
        <w:rPr>
          <w:rFonts w:ascii="Arial" w:eastAsia="Times New Roman" w:hAnsi="Arial" w:cs="Arial"/>
          <w:color w:val="000000"/>
          <w:sz w:val="20"/>
          <w:szCs w:val="20"/>
          <w:lang w:eastAsia="es-ES"/>
        </w:rPr>
        <w:t>. La cuantía de la asignación económica establecida en el </w:t>
      </w:r>
      <w:r w:rsidRPr="00830CF8">
        <w:rPr>
          <w:rFonts w:ascii="Arial" w:eastAsia="Times New Roman" w:hAnsi="Arial" w:cs="Arial"/>
          <w:color w:val="000000"/>
          <w:sz w:val="20"/>
          <w:szCs w:val="20"/>
          <w:u w:val="single"/>
          <w:lang w:eastAsia="es-ES"/>
        </w:rPr>
        <w:t>artículo 353.2</w:t>
      </w:r>
      <w:r w:rsidRPr="00830CF8">
        <w:rPr>
          <w:rFonts w:ascii="Arial" w:eastAsia="Times New Roman" w:hAnsi="Arial" w:cs="Arial"/>
          <w:color w:val="000000"/>
          <w:sz w:val="20"/>
          <w:szCs w:val="20"/>
          <w:lang w:eastAsia="es-ES"/>
        </w:rPr>
        <w:t> para el supuesto de </w:t>
      </w:r>
      <w:r w:rsidRPr="00830CF8">
        <w:rPr>
          <w:rFonts w:ascii="Arial" w:eastAsia="Times New Roman" w:hAnsi="Arial" w:cs="Arial"/>
          <w:color w:val="000000"/>
          <w:sz w:val="20"/>
          <w:szCs w:val="20"/>
          <w:u w:val="single"/>
          <w:lang w:eastAsia="es-ES"/>
        </w:rPr>
        <w:t>hijo a cargo mayor de 18 años</w:t>
      </w:r>
      <w:r w:rsidRPr="00830CF8">
        <w:rPr>
          <w:rFonts w:ascii="Arial" w:eastAsia="Times New Roman" w:hAnsi="Arial" w:cs="Arial"/>
          <w:color w:val="000000"/>
          <w:sz w:val="20"/>
          <w:szCs w:val="20"/>
          <w:lang w:eastAsia="es-ES"/>
        </w:rPr>
        <w:t>, con un grado de discapacidad </w:t>
      </w:r>
      <w:r w:rsidRPr="00830CF8">
        <w:rPr>
          <w:rFonts w:ascii="Arial" w:eastAsia="Times New Roman" w:hAnsi="Arial" w:cs="Arial"/>
          <w:color w:val="000000"/>
          <w:sz w:val="20"/>
          <w:szCs w:val="20"/>
          <w:u w:val="single"/>
          <w:lang w:eastAsia="es-ES"/>
        </w:rPr>
        <w:t>igual o superior al 75 %</w:t>
      </w:r>
      <w:r w:rsidRPr="00830CF8">
        <w:rPr>
          <w:rFonts w:ascii="Arial" w:eastAsia="Times New Roman" w:hAnsi="Arial" w:cs="Arial"/>
          <w:color w:val="000000"/>
          <w:sz w:val="20"/>
          <w:szCs w:val="20"/>
          <w:lang w:eastAsia="es-ES"/>
        </w:rPr>
        <w:t> y que, como consecuencia de pérdidas anatómicas o funcionales, necesite el concurso de otra persona para realizar los actos más esenciales de la vida, tales como vestirse, desplazarse, comer o análogos, será en cómputo anual de </w:t>
      </w:r>
      <w:r w:rsidRPr="00830CF8">
        <w:rPr>
          <w:rFonts w:ascii="Arial" w:eastAsia="Times New Roman" w:hAnsi="Arial" w:cs="Arial"/>
          <w:b/>
          <w:bCs/>
          <w:color w:val="000000"/>
          <w:sz w:val="20"/>
          <w:szCs w:val="20"/>
          <w:lang w:eastAsia="es-ES"/>
        </w:rPr>
        <w:t>7.185,60 €</w:t>
      </w:r>
      <w:r w:rsidRPr="00830CF8">
        <w:rPr>
          <w:rFonts w:ascii="Arial" w:eastAsia="Times New Roman" w:hAnsi="Arial" w:cs="Arial"/>
          <w:color w:val="000000"/>
          <w:sz w:val="20"/>
          <w:szCs w:val="20"/>
          <w:lang w:eastAsia="es-ES"/>
        </w:rPr>
        <w:t>.</w:t>
      </w:r>
    </w:p>
    <w:p w14:paraId="17616B9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lastRenderedPageBreak/>
        <w:t>Tres</w:t>
      </w:r>
      <w:r w:rsidRPr="00830CF8">
        <w:rPr>
          <w:rFonts w:ascii="Arial" w:eastAsia="Times New Roman" w:hAnsi="Arial" w:cs="Arial"/>
          <w:color w:val="000000"/>
          <w:sz w:val="20"/>
          <w:szCs w:val="20"/>
          <w:lang w:eastAsia="es-ES"/>
        </w:rPr>
        <w:t>. La cuantía de la </w:t>
      </w:r>
      <w:r w:rsidRPr="00830CF8">
        <w:rPr>
          <w:rFonts w:ascii="Arial" w:eastAsia="Times New Roman" w:hAnsi="Arial" w:cs="Arial"/>
          <w:color w:val="000000"/>
          <w:sz w:val="20"/>
          <w:szCs w:val="20"/>
          <w:u w:val="single"/>
          <w:lang w:eastAsia="es-ES"/>
        </w:rPr>
        <w:t>prestación por nacimiento o adopción de hijo</w:t>
      </w:r>
      <w:r w:rsidRPr="00830CF8">
        <w:rPr>
          <w:rFonts w:ascii="Arial" w:eastAsia="Times New Roman" w:hAnsi="Arial" w:cs="Arial"/>
          <w:color w:val="000000"/>
          <w:sz w:val="20"/>
          <w:szCs w:val="20"/>
          <w:lang w:eastAsia="es-ES"/>
        </w:rPr>
        <w:t> establecida en el </w:t>
      </w:r>
      <w:hyperlink r:id="rId76" w:anchor="a358" w:history="1">
        <w:r w:rsidRPr="00830CF8">
          <w:rPr>
            <w:rFonts w:ascii="Arial" w:eastAsia="Times New Roman" w:hAnsi="Arial" w:cs="Arial"/>
            <w:color w:val="0000FF"/>
            <w:sz w:val="20"/>
            <w:szCs w:val="20"/>
            <w:lang w:eastAsia="es-ES"/>
          </w:rPr>
          <w:t>artículo 358.1</w:t>
        </w:r>
      </w:hyperlink>
      <w:r w:rsidRPr="00830CF8">
        <w:rPr>
          <w:rFonts w:ascii="Arial" w:eastAsia="Times New Roman" w:hAnsi="Arial" w:cs="Arial"/>
          <w:color w:val="000000"/>
          <w:sz w:val="20"/>
          <w:szCs w:val="20"/>
          <w:lang w:eastAsia="es-ES"/>
        </w:rPr>
        <w:t>, en supuestos de familias numerosas, monoparentales y en los casos de madres o padres con discapacidad, será de </w:t>
      </w:r>
      <w:r w:rsidRPr="00830CF8">
        <w:rPr>
          <w:rFonts w:ascii="Arial" w:eastAsia="Times New Roman" w:hAnsi="Arial" w:cs="Arial"/>
          <w:b/>
          <w:bCs/>
          <w:color w:val="000000"/>
          <w:sz w:val="20"/>
          <w:szCs w:val="20"/>
          <w:lang w:eastAsia="es-ES"/>
        </w:rPr>
        <w:t>1.000,00 €.</w:t>
      </w:r>
    </w:p>
    <w:p w14:paraId="0F6982F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Los límites de ingresos para tener derecho a esta prestación de conformidad con lo previsto en el</w:t>
      </w:r>
      <w:r w:rsidRPr="00830CF8">
        <w:rPr>
          <w:rFonts w:ascii="Arial" w:eastAsia="Times New Roman" w:hAnsi="Arial" w:cs="Arial"/>
          <w:b/>
          <w:bCs/>
          <w:color w:val="000000"/>
          <w:sz w:val="20"/>
          <w:szCs w:val="20"/>
          <w:u w:val="single"/>
          <w:lang w:eastAsia="es-ES"/>
        </w:rPr>
        <w:t> </w:t>
      </w:r>
      <w:hyperlink r:id="rId77" w:anchor="a357" w:history="1">
        <w:r w:rsidRPr="00830CF8">
          <w:rPr>
            <w:rFonts w:ascii="Arial" w:eastAsia="Times New Roman" w:hAnsi="Arial" w:cs="Arial"/>
            <w:b/>
            <w:bCs/>
            <w:color w:val="0000FF"/>
            <w:sz w:val="20"/>
            <w:szCs w:val="20"/>
            <w:lang w:eastAsia="es-ES"/>
          </w:rPr>
          <w:t>artículo 357.3</w:t>
        </w:r>
      </w:hyperlink>
      <w:r w:rsidRPr="00830CF8">
        <w:rPr>
          <w:rFonts w:ascii="Arial" w:eastAsia="Times New Roman" w:hAnsi="Arial" w:cs="Arial"/>
          <w:color w:val="000000"/>
          <w:sz w:val="20"/>
          <w:szCs w:val="20"/>
          <w:lang w:eastAsia="es-ES"/>
        </w:rPr>
        <w:t>, quedan fijados en </w:t>
      </w:r>
      <w:r w:rsidRPr="00830CF8">
        <w:rPr>
          <w:rFonts w:ascii="Arial" w:eastAsia="Times New Roman" w:hAnsi="Arial" w:cs="Arial"/>
          <w:b/>
          <w:bCs/>
          <w:color w:val="000000"/>
          <w:sz w:val="20"/>
          <w:szCs w:val="20"/>
          <w:lang w:eastAsia="es-ES"/>
        </w:rPr>
        <w:t>12.536,00 €</w:t>
      </w:r>
      <w:r w:rsidRPr="00830CF8">
        <w:rPr>
          <w:rFonts w:ascii="Arial" w:eastAsia="Times New Roman" w:hAnsi="Arial" w:cs="Arial"/>
          <w:color w:val="000000"/>
          <w:sz w:val="20"/>
          <w:szCs w:val="20"/>
          <w:lang w:eastAsia="es-ES"/>
        </w:rPr>
        <w:t> anuales y, si se trata de </w:t>
      </w:r>
      <w:r w:rsidRPr="00830CF8">
        <w:rPr>
          <w:rFonts w:ascii="Arial" w:eastAsia="Times New Roman" w:hAnsi="Arial" w:cs="Arial"/>
          <w:color w:val="000000"/>
          <w:sz w:val="20"/>
          <w:szCs w:val="20"/>
          <w:u w:val="single"/>
          <w:lang w:eastAsia="es-ES"/>
        </w:rPr>
        <w:t>familias numerosas</w:t>
      </w:r>
      <w:r w:rsidRPr="00830CF8">
        <w:rPr>
          <w:rFonts w:ascii="Arial" w:eastAsia="Times New Roman" w:hAnsi="Arial" w:cs="Arial"/>
          <w:color w:val="000000"/>
          <w:sz w:val="20"/>
          <w:szCs w:val="20"/>
          <w:lang w:eastAsia="es-ES"/>
        </w:rPr>
        <w:t>, en </w:t>
      </w:r>
      <w:r w:rsidRPr="00830CF8">
        <w:rPr>
          <w:rFonts w:ascii="Arial" w:eastAsia="Times New Roman" w:hAnsi="Arial" w:cs="Arial"/>
          <w:b/>
          <w:bCs/>
          <w:color w:val="000000"/>
          <w:sz w:val="20"/>
          <w:szCs w:val="20"/>
          <w:lang w:eastAsia="es-ES"/>
        </w:rPr>
        <w:t>18.867,00 €</w:t>
      </w:r>
      <w:r w:rsidRPr="00830CF8">
        <w:rPr>
          <w:rFonts w:ascii="Arial" w:eastAsia="Times New Roman" w:hAnsi="Arial" w:cs="Arial"/>
          <w:color w:val="000000"/>
          <w:sz w:val="20"/>
          <w:szCs w:val="20"/>
          <w:lang w:eastAsia="es-ES"/>
        </w:rPr>
        <w:t> anuales, incrementándose en </w:t>
      </w:r>
      <w:r w:rsidRPr="00830CF8">
        <w:rPr>
          <w:rFonts w:ascii="Arial" w:eastAsia="Times New Roman" w:hAnsi="Arial" w:cs="Arial"/>
          <w:b/>
          <w:bCs/>
          <w:color w:val="000000"/>
          <w:sz w:val="20"/>
          <w:szCs w:val="20"/>
          <w:lang w:eastAsia="es-ES"/>
        </w:rPr>
        <w:t>3.056,00 €</w:t>
      </w:r>
      <w:r w:rsidRPr="00830CF8">
        <w:rPr>
          <w:rFonts w:ascii="Arial" w:eastAsia="Times New Roman" w:hAnsi="Arial" w:cs="Arial"/>
          <w:color w:val="000000"/>
          <w:sz w:val="20"/>
          <w:szCs w:val="20"/>
          <w:lang w:eastAsia="es-ES"/>
        </w:rPr>
        <w:t> anuales por cada hijo a cargo </w:t>
      </w:r>
      <w:r w:rsidRPr="00830CF8">
        <w:rPr>
          <w:rFonts w:ascii="Arial" w:eastAsia="Times New Roman" w:hAnsi="Arial" w:cs="Arial"/>
          <w:color w:val="000000"/>
          <w:sz w:val="20"/>
          <w:szCs w:val="20"/>
          <w:u w:val="single"/>
          <w:lang w:eastAsia="es-ES"/>
        </w:rPr>
        <w:t>a partir del cuarto</w:t>
      </w:r>
      <w:r w:rsidRPr="00830CF8">
        <w:rPr>
          <w:rFonts w:ascii="Arial" w:eastAsia="Times New Roman" w:hAnsi="Arial" w:cs="Arial"/>
          <w:color w:val="000000"/>
          <w:sz w:val="20"/>
          <w:szCs w:val="20"/>
          <w:lang w:eastAsia="es-ES"/>
        </w:rPr>
        <w:t>, este incluido.</w:t>
      </w:r>
    </w:p>
    <w:p w14:paraId="5DD2B79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No se reconocerá la prestación en los supuestos en que la diferencia a que se refiere el primer párrafo del </w:t>
      </w:r>
      <w:r w:rsidRPr="00830CF8">
        <w:rPr>
          <w:rFonts w:ascii="Arial" w:eastAsia="Times New Roman" w:hAnsi="Arial" w:cs="Arial"/>
          <w:color w:val="000000"/>
          <w:sz w:val="20"/>
          <w:szCs w:val="20"/>
          <w:u w:val="single"/>
          <w:lang w:eastAsia="es-ES"/>
        </w:rPr>
        <w:t>artículo 358.2</w:t>
      </w:r>
      <w:r w:rsidRPr="00830CF8">
        <w:rPr>
          <w:rFonts w:ascii="Arial" w:eastAsia="Times New Roman" w:hAnsi="Arial" w:cs="Arial"/>
          <w:color w:val="000000"/>
          <w:sz w:val="20"/>
          <w:szCs w:val="20"/>
          <w:lang w:eastAsia="es-ES"/>
        </w:rPr>
        <w:t> sea </w:t>
      </w:r>
      <w:r w:rsidRPr="00830CF8">
        <w:rPr>
          <w:rFonts w:ascii="Arial" w:eastAsia="Times New Roman" w:hAnsi="Arial" w:cs="Arial"/>
          <w:color w:val="000000"/>
          <w:sz w:val="20"/>
          <w:szCs w:val="20"/>
          <w:u w:val="single"/>
          <w:lang w:eastAsia="es-ES"/>
        </w:rPr>
        <w:t>inferior a </w:t>
      </w:r>
      <w:r w:rsidRPr="00830CF8">
        <w:rPr>
          <w:rFonts w:ascii="Arial" w:eastAsia="Times New Roman" w:hAnsi="Arial" w:cs="Arial"/>
          <w:b/>
          <w:bCs/>
          <w:color w:val="000000"/>
          <w:sz w:val="20"/>
          <w:szCs w:val="20"/>
          <w:u w:val="single"/>
          <w:lang w:eastAsia="es-ES"/>
        </w:rPr>
        <w:t>10 €</w:t>
      </w:r>
      <w:r w:rsidRPr="00830CF8">
        <w:rPr>
          <w:rFonts w:ascii="Arial" w:eastAsia="Times New Roman" w:hAnsi="Arial" w:cs="Arial"/>
          <w:color w:val="000000"/>
          <w:sz w:val="20"/>
          <w:szCs w:val="20"/>
          <w:lang w:eastAsia="es-ES"/>
        </w:rPr>
        <w:t>.</w:t>
      </w:r>
    </w:p>
    <w:p w14:paraId="77D9898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Cuatro.</w:t>
      </w:r>
      <w:r w:rsidRPr="00830CF8">
        <w:rPr>
          <w:rFonts w:ascii="Arial" w:eastAsia="Times New Roman" w:hAnsi="Arial" w:cs="Arial"/>
          <w:color w:val="000000"/>
          <w:sz w:val="20"/>
          <w:szCs w:val="20"/>
          <w:lang w:eastAsia="es-ES"/>
        </w:rPr>
        <w:t> La cuantía de la asignación económica y el límite de ingresos anuales para los beneficiarios que, de conformidad con la </w:t>
      </w:r>
      <w:hyperlink r:id="rId78" w:anchor="dt-7" w:history="1">
        <w:r w:rsidRPr="00830CF8">
          <w:rPr>
            <w:rFonts w:ascii="Arial" w:eastAsia="Times New Roman" w:hAnsi="Arial" w:cs="Arial"/>
            <w:b/>
            <w:bCs/>
            <w:color w:val="0000FF"/>
            <w:sz w:val="20"/>
            <w:szCs w:val="20"/>
            <w:u w:val="single"/>
            <w:lang w:eastAsia="es-ES"/>
          </w:rPr>
          <w:t>disposición transitoria séptima</w:t>
        </w:r>
      </w:hyperlink>
      <w:r w:rsidRPr="00830CF8">
        <w:rPr>
          <w:rFonts w:ascii="Arial" w:eastAsia="Times New Roman" w:hAnsi="Arial" w:cs="Arial"/>
          <w:color w:val="000000"/>
          <w:sz w:val="20"/>
          <w:szCs w:val="20"/>
          <w:lang w:eastAsia="es-ES"/>
        </w:rPr>
        <w:t> del Real Decreto-ley 20/2020, de 29-5, por el que se establece el ingreso mínimo vital, mantengan o recuperen el derecho a la asignación económica por cada hijo menor de dieciocho años o menor a cargo sin discapacidad o con discapacidad </w:t>
      </w:r>
      <w:r w:rsidRPr="00830CF8">
        <w:rPr>
          <w:rFonts w:ascii="Arial" w:eastAsia="Times New Roman" w:hAnsi="Arial" w:cs="Arial"/>
          <w:color w:val="000000"/>
          <w:sz w:val="20"/>
          <w:szCs w:val="20"/>
          <w:u w:val="single"/>
          <w:lang w:eastAsia="es-ES"/>
        </w:rPr>
        <w:t>inferior al 33 %,</w:t>
      </w:r>
      <w:r w:rsidRPr="00830CF8">
        <w:rPr>
          <w:rFonts w:ascii="Arial" w:eastAsia="Times New Roman" w:hAnsi="Arial" w:cs="Arial"/>
          <w:color w:val="000000"/>
          <w:sz w:val="20"/>
          <w:szCs w:val="20"/>
          <w:lang w:eastAsia="es-ES"/>
        </w:rPr>
        <w:t> será en su cómputo anual:</w:t>
      </w:r>
    </w:p>
    <w:p w14:paraId="6F7E29F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w:t>
      </w:r>
      <w:r w:rsidRPr="00830CF8">
        <w:rPr>
          <w:rFonts w:ascii="Arial" w:eastAsia="Times New Roman" w:hAnsi="Arial" w:cs="Arial"/>
          <w:color w:val="000000"/>
          <w:sz w:val="20"/>
          <w:szCs w:val="20"/>
          <w:u w:val="single"/>
          <w:lang w:eastAsia="es-ES"/>
        </w:rPr>
        <w:t>Cuantía</w:t>
      </w:r>
      <w:r w:rsidRPr="00830CF8">
        <w:rPr>
          <w:rFonts w:ascii="Arial" w:eastAsia="Times New Roman" w:hAnsi="Arial" w:cs="Arial"/>
          <w:color w:val="000000"/>
          <w:sz w:val="20"/>
          <w:szCs w:val="20"/>
          <w:lang w:eastAsia="es-ES"/>
        </w:rPr>
        <w:t> de la asignación económica: </w:t>
      </w:r>
      <w:r w:rsidRPr="00830CF8">
        <w:rPr>
          <w:rFonts w:ascii="Arial" w:eastAsia="Times New Roman" w:hAnsi="Arial" w:cs="Arial"/>
          <w:b/>
          <w:bCs/>
          <w:color w:val="000000"/>
          <w:sz w:val="20"/>
          <w:szCs w:val="20"/>
          <w:lang w:eastAsia="es-ES"/>
        </w:rPr>
        <w:t>341,00 €/año</w:t>
      </w:r>
      <w:r w:rsidRPr="00830CF8">
        <w:rPr>
          <w:rFonts w:ascii="Arial" w:eastAsia="Times New Roman" w:hAnsi="Arial" w:cs="Arial"/>
          <w:color w:val="000000"/>
          <w:sz w:val="20"/>
          <w:szCs w:val="20"/>
          <w:lang w:eastAsia="es-ES"/>
        </w:rPr>
        <w:t>.</w:t>
      </w:r>
    </w:p>
    <w:p w14:paraId="561D5A8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Los </w:t>
      </w:r>
      <w:r w:rsidRPr="00830CF8">
        <w:rPr>
          <w:rFonts w:ascii="Arial" w:eastAsia="Times New Roman" w:hAnsi="Arial" w:cs="Arial"/>
          <w:color w:val="000000"/>
          <w:sz w:val="20"/>
          <w:szCs w:val="20"/>
          <w:u w:val="single"/>
          <w:lang w:eastAsia="es-ES"/>
        </w:rPr>
        <w:t>límites de ingresos</w:t>
      </w:r>
      <w:r w:rsidRPr="00830CF8">
        <w:rPr>
          <w:rFonts w:ascii="Arial" w:eastAsia="Times New Roman" w:hAnsi="Arial" w:cs="Arial"/>
          <w:color w:val="000000"/>
          <w:sz w:val="20"/>
          <w:szCs w:val="20"/>
          <w:lang w:eastAsia="es-ES"/>
        </w:rPr>
        <w:t> para percibir la asignación económica quedan fijados en </w:t>
      </w:r>
      <w:r w:rsidRPr="00830CF8">
        <w:rPr>
          <w:rFonts w:ascii="Arial" w:eastAsia="Times New Roman" w:hAnsi="Arial" w:cs="Arial"/>
          <w:b/>
          <w:bCs/>
          <w:color w:val="000000"/>
          <w:sz w:val="20"/>
          <w:szCs w:val="20"/>
          <w:lang w:eastAsia="es-ES"/>
        </w:rPr>
        <w:t>12.536,00 €</w:t>
      </w:r>
      <w:r w:rsidRPr="00830CF8">
        <w:rPr>
          <w:rFonts w:ascii="Arial" w:eastAsia="Times New Roman" w:hAnsi="Arial" w:cs="Arial"/>
          <w:color w:val="000000"/>
          <w:sz w:val="20"/>
          <w:szCs w:val="20"/>
          <w:lang w:eastAsia="es-ES"/>
        </w:rPr>
        <w:t> anuales y, si se trata de familias numerosas, en </w:t>
      </w:r>
      <w:r w:rsidRPr="00830CF8">
        <w:rPr>
          <w:rFonts w:ascii="Arial" w:eastAsia="Times New Roman" w:hAnsi="Arial" w:cs="Arial"/>
          <w:b/>
          <w:bCs/>
          <w:color w:val="000000"/>
          <w:sz w:val="20"/>
          <w:szCs w:val="20"/>
          <w:lang w:eastAsia="es-ES"/>
        </w:rPr>
        <w:t>18.867,00 €</w:t>
      </w:r>
      <w:r w:rsidRPr="00830CF8">
        <w:rPr>
          <w:rFonts w:ascii="Arial" w:eastAsia="Times New Roman" w:hAnsi="Arial" w:cs="Arial"/>
          <w:color w:val="000000"/>
          <w:sz w:val="20"/>
          <w:szCs w:val="20"/>
          <w:lang w:eastAsia="es-ES"/>
        </w:rPr>
        <w:t> anuales, incrementándose en </w:t>
      </w:r>
      <w:r w:rsidRPr="00830CF8">
        <w:rPr>
          <w:rFonts w:ascii="Arial" w:eastAsia="Times New Roman" w:hAnsi="Arial" w:cs="Arial"/>
          <w:b/>
          <w:bCs/>
          <w:color w:val="000000"/>
          <w:sz w:val="20"/>
          <w:szCs w:val="20"/>
          <w:lang w:eastAsia="es-ES"/>
        </w:rPr>
        <w:t>3.056,00 €</w:t>
      </w:r>
      <w:r w:rsidRPr="00830CF8">
        <w:rPr>
          <w:rFonts w:ascii="Arial" w:eastAsia="Times New Roman" w:hAnsi="Arial" w:cs="Arial"/>
          <w:color w:val="000000"/>
          <w:sz w:val="20"/>
          <w:szCs w:val="20"/>
          <w:lang w:eastAsia="es-ES"/>
        </w:rPr>
        <w:t> anuales por cada hijo a cargo a partir del cuarto, este incluido.</w:t>
      </w:r>
    </w:p>
    <w:p w14:paraId="3F26A683"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No obstante, la cuantía de la asignación económica será en cómputo anual de </w:t>
      </w:r>
      <w:r w:rsidRPr="00830CF8">
        <w:rPr>
          <w:rFonts w:ascii="Arial" w:eastAsia="Times New Roman" w:hAnsi="Arial" w:cs="Arial"/>
          <w:b/>
          <w:bCs/>
          <w:color w:val="000000"/>
          <w:sz w:val="20"/>
          <w:szCs w:val="20"/>
          <w:lang w:eastAsia="es-ES"/>
        </w:rPr>
        <w:t>588,00 €</w:t>
      </w:r>
      <w:r w:rsidRPr="00830CF8">
        <w:rPr>
          <w:rFonts w:ascii="Arial" w:eastAsia="Times New Roman" w:hAnsi="Arial" w:cs="Arial"/>
          <w:color w:val="000000"/>
          <w:sz w:val="20"/>
          <w:szCs w:val="20"/>
          <w:lang w:eastAsia="es-ES"/>
        </w:rPr>
        <w:t> en los casos en que los ingresos familiares sean inferiores a los importes señalados en la siguiente tabla:</w:t>
      </w:r>
    </w:p>
    <w:tbl>
      <w:tblPr>
        <w:tblW w:w="0" w:type="auto"/>
        <w:jc w:val="center"/>
        <w:tblCellMar>
          <w:left w:w="0" w:type="dxa"/>
          <w:right w:w="0" w:type="dxa"/>
        </w:tblCellMar>
        <w:tblLook w:val="04A0" w:firstRow="1" w:lastRow="0" w:firstColumn="1" w:lastColumn="0" w:noHBand="0" w:noVBand="1"/>
      </w:tblPr>
      <w:tblGrid>
        <w:gridCol w:w="2118"/>
        <w:gridCol w:w="2122"/>
        <w:gridCol w:w="2828"/>
        <w:gridCol w:w="1416"/>
      </w:tblGrid>
      <w:tr w:rsidR="00830CF8" w:rsidRPr="00830CF8" w14:paraId="16D62BCD" w14:textId="77777777" w:rsidTr="00830CF8">
        <w:trPr>
          <w:jc w:val="center"/>
        </w:trPr>
        <w:tc>
          <w:tcPr>
            <w:tcW w:w="4248" w:type="dxa"/>
            <w:gridSpan w:val="2"/>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48CED5A4"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Integrantes del hogar</w:t>
            </w:r>
          </w:p>
        </w:tc>
        <w:tc>
          <w:tcPr>
            <w:tcW w:w="2835" w:type="dxa"/>
            <w:vMerge w:val="restart"/>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41E6DD8E"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Intervalo de ingresos</w:t>
            </w:r>
          </w:p>
        </w:tc>
        <w:tc>
          <w:tcPr>
            <w:tcW w:w="1417" w:type="dxa"/>
            <w:vMerge w:val="restart"/>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50CE566B"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Asignación integra anual</w:t>
            </w:r>
          </w:p>
        </w:tc>
      </w:tr>
      <w:tr w:rsidR="00830CF8" w:rsidRPr="00830CF8" w14:paraId="0E7093BA" w14:textId="77777777" w:rsidTr="00830CF8">
        <w:trPr>
          <w:jc w:val="center"/>
        </w:trPr>
        <w:tc>
          <w:tcPr>
            <w:tcW w:w="2122"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315B24A6"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Personas &gt;=14 años (M)</w:t>
            </w:r>
          </w:p>
        </w:tc>
        <w:tc>
          <w:tcPr>
            <w:tcW w:w="2126"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1099D198"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Personas &lt;14 años (N)</w:t>
            </w:r>
          </w:p>
        </w:tc>
        <w:tc>
          <w:tcPr>
            <w:tcW w:w="0" w:type="auto"/>
            <w:vMerge/>
            <w:tcBorders>
              <w:top w:val="single" w:sz="8" w:space="0" w:color="auto"/>
              <w:left w:val="nil"/>
              <w:bottom w:val="single" w:sz="8" w:space="0" w:color="auto"/>
              <w:right w:val="single" w:sz="8" w:space="0" w:color="auto"/>
            </w:tcBorders>
            <w:vAlign w:val="center"/>
            <w:hideMark/>
          </w:tcPr>
          <w:p w14:paraId="780A6D29"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p>
        </w:tc>
        <w:tc>
          <w:tcPr>
            <w:tcW w:w="0" w:type="auto"/>
            <w:vMerge/>
            <w:tcBorders>
              <w:top w:val="single" w:sz="8" w:space="0" w:color="auto"/>
              <w:left w:val="nil"/>
              <w:bottom w:val="single" w:sz="8" w:space="0" w:color="auto"/>
              <w:right w:val="single" w:sz="8" w:space="0" w:color="auto"/>
            </w:tcBorders>
            <w:vAlign w:val="center"/>
            <w:hideMark/>
          </w:tcPr>
          <w:p w14:paraId="430ABFE5"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p>
        </w:tc>
      </w:tr>
      <w:tr w:rsidR="00830CF8" w:rsidRPr="00830CF8" w14:paraId="73A92F5F" w14:textId="77777777" w:rsidTr="00830CF8">
        <w:trPr>
          <w:jc w:val="center"/>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E010C1"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EF68D9"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96112A"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4.766 o menos</w:t>
            </w:r>
          </w:p>
        </w:tc>
        <w:tc>
          <w:tcPr>
            <w:tcW w:w="141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1D6B46"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588 x H</w:t>
            </w:r>
          </w:p>
        </w:tc>
      </w:tr>
      <w:tr w:rsidR="00830CF8" w:rsidRPr="00830CF8" w14:paraId="1E9C73E6" w14:textId="77777777" w:rsidTr="00830CF8">
        <w:trPr>
          <w:jc w:val="center"/>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8B52A3"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EE0C42"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59200A"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5.865 o menos</w:t>
            </w:r>
          </w:p>
        </w:tc>
        <w:tc>
          <w:tcPr>
            <w:tcW w:w="0" w:type="auto"/>
            <w:vMerge/>
            <w:tcBorders>
              <w:top w:val="nil"/>
              <w:left w:val="nil"/>
              <w:bottom w:val="single" w:sz="8" w:space="0" w:color="auto"/>
              <w:right w:val="single" w:sz="8" w:space="0" w:color="auto"/>
            </w:tcBorders>
            <w:vAlign w:val="center"/>
            <w:hideMark/>
          </w:tcPr>
          <w:p w14:paraId="002ECDDE"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p>
        </w:tc>
      </w:tr>
      <w:tr w:rsidR="00830CF8" w:rsidRPr="00830CF8" w14:paraId="6794D5E1" w14:textId="77777777" w:rsidTr="00830CF8">
        <w:trPr>
          <w:jc w:val="center"/>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170583"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3B5B57"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3</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2BF00C"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6.965 o menos</w:t>
            </w:r>
          </w:p>
        </w:tc>
        <w:tc>
          <w:tcPr>
            <w:tcW w:w="0" w:type="auto"/>
            <w:vMerge/>
            <w:tcBorders>
              <w:top w:val="nil"/>
              <w:left w:val="nil"/>
              <w:bottom w:val="single" w:sz="8" w:space="0" w:color="auto"/>
              <w:right w:val="single" w:sz="8" w:space="0" w:color="auto"/>
            </w:tcBorders>
            <w:vAlign w:val="center"/>
            <w:hideMark/>
          </w:tcPr>
          <w:p w14:paraId="6DA4D539"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p>
        </w:tc>
      </w:tr>
      <w:tr w:rsidR="00830CF8" w:rsidRPr="00830CF8" w14:paraId="02077897" w14:textId="77777777" w:rsidTr="00830CF8">
        <w:trPr>
          <w:jc w:val="center"/>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DE016A"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E90FD6"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112D6E"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6.598 o menos</w:t>
            </w:r>
          </w:p>
        </w:tc>
        <w:tc>
          <w:tcPr>
            <w:tcW w:w="0" w:type="auto"/>
            <w:vMerge/>
            <w:tcBorders>
              <w:top w:val="nil"/>
              <w:left w:val="nil"/>
              <w:bottom w:val="single" w:sz="8" w:space="0" w:color="auto"/>
              <w:right w:val="single" w:sz="8" w:space="0" w:color="auto"/>
            </w:tcBorders>
            <w:vAlign w:val="center"/>
            <w:hideMark/>
          </w:tcPr>
          <w:p w14:paraId="4C08A0A3"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p>
        </w:tc>
      </w:tr>
      <w:tr w:rsidR="00830CF8" w:rsidRPr="00830CF8" w14:paraId="3352C982" w14:textId="77777777" w:rsidTr="00830CF8">
        <w:trPr>
          <w:jc w:val="center"/>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A9F77E"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889748"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209553"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7.698 o menos</w:t>
            </w:r>
          </w:p>
        </w:tc>
        <w:tc>
          <w:tcPr>
            <w:tcW w:w="0" w:type="auto"/>
            <w:vMerge/>
            <w:tcBorders>
              <w:top w:val="nil"/>
              <w:left w:val="nil"/>
              <w:bottom w:val="single" w:sz="8" w:space="0" w:color="auto"/>
              <w:right w:val="single" w:sz="8" w:space="0" w:color="auto"/>
            </w:tcBorders>
            <w:vAlign w:val="center"/>
            <w:hideMark/>
          </w:tcPr>
          <w:p w14:paraId="0E0D67C6"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p>
        </w:tc>
      </w:tr>
      <w:tr w:rsidR="00830CF8" w:rsidRPr="00830CF8" w14:paraId="438A9469" w14:textId="77777777" w:rsidTr="00830CF8">
        <w:trPr>
          <w:jc w:val="center"/>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094B02"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8F49D8"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3</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10AD34"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8.797 o menos</w:t>
            </w:r>
          </w:p>
        </w:tc>
        <w:tc>
          <w:tcPr>
            <w:tcW w:w="0" w:type="auto"/>
            <w:vMerge/>
            <w:tcBorders>
              <w:top w:val="nil"/>
              <w:left w:val="nil"/>
              <w:bottom w:val="single" w:sz="8" w:space="0" w:color="auto"/>
              <w:right w:val="single" w:sz="8" w:space="0" w:color="auto"/>
            </w:tcBorders>
            <w:vAlign w:val="center"/>
            <w:hideMark/>
          </w:tcPr>
          <w:p w14:paraId="47D14D2D"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p>
        </w:tc>
      </w:tr>
      <w:tr w:rsidR="00830CF8" w:rsidRPr="00830CF8" w14:paraId="2F13BB4B" w14:textId="77777777" w:rsidTr="00830CF8">
        <w:trPr>
          <w:jc w:val="center"/>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6C4A8D"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3</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74C4DB"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B10A41"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8.431 o menos</w:t>
            </w:r>
          </w:p>
        </w:tc>
        <w:tc>
          <w:tcPr>
            <w:tcW w:w="0" w:type="auto"/>
            <w:vMerge/>
            <w:tcBorders>
              <w:top w:val="nil"/>
              <w:left w:val="nil"/>
              <w:bottom w:val="single" w:sz="8" w:space="0" w:color="auto"/>
              <w:right w:val="single" w:sz="8" w:space="0" w:color="auto"/>
            </w:tcBorders>
            <w:vAlign w:val="center"/>
            <w:hideMark/>
          </w:tcPr>
          <w:p w14:paraId="5FE353D3"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p>
        </w:tc>
      </w:tr>
      <w:tr w:rsidR="00830CF8" w:rsidRPr="00830CF8" w14:paraId="2D7E1AF2" w14:textId="77777777" w:rsidTr="00830CF8">
        <w:trPr>
          <w:jc w:val="center"/>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04E678"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3</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0A423E"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9C044A"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9.531 o menos</w:t>
            </w:r>
          </w:p>
        </w:tc>
        <w:tc>
          <w:tcPr>
            <w:tcW w:w="0" w:type="auto"/>
            <w:vMerge/>
            <w:tcBorders>
              <w:top w:val="nil"/>
              <w:left w:val="nil"/>
              <w:bottom w:val="single" w:sz="8" w:space="0" w:color="auto"/>
              <w:right w:val="single" w:sz="8" w:space="0" w:color="auto"/>
            </w:tcBorders>
            <w:vAlign w:val="center"/>
            <w:hideMark/>
          </w:tcPr>
          <w:p w14:paraId="0E5D5477"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p>
        </w:tc>
      </w:tr>
      <w:tr w:rsidR="00830CF8" w:rsidRPr="00830CF8" w14:paraId="60540C89" w14:textId="77777777" w:rsidTr="00830CF8">
        <w:trPr>
          <w:jc w:val="center"/>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DC74DA"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3</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7BBF36"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3</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6369AA"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10.629 o menos</w:t>
            </w:r>
          </w:p>
        </w:tc>
        <w:tc>
          <w:tcPr>
            <w:tcW w:w="0" w:type="auto"/>
            <w:vMerge/>
            <w:tcBorders>
              <w:top w:val="nil"/>
              <w:left w:val="nil"/>
              <w:bottom w:val="single" w:sz="8" w:space="0" w:color="auto"/>
              <w:right w:val="single" w:sz="8" w:space="0" w:color="auto"/>
            </w:tcBorders>
            <w:vAlign w:val="center"/>
            <w:hideMark/>
          </w:tcPr>
          <w:p w14:paraId="4FD959BA"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p>
        </w:tc>
      </w:tr>
      <w:tr w:rsidR="00830CF8" w:rsidRPr="00830CF8" w14:paraId="2823DF8D" w14:textId="77777777" w:rsidTr="00830CF8">
        <w:trPr>
          <w:jc w:val="center"/>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71C70D"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M</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EE0B0D"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N</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2AB695"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3.666 + [(3.666 x 0,5 x (M-1)) + (</w:t>
            </w:r>
            <w:proofErr w:type="spellStart"/>
            <w:r w:rsidRPr="00830CF8">
              <w:rPr>
                <w:rFonts w:ascii="Arial" w:eastAsia="Times New Roman" w:hAnsi="Arial" w:cs="Arial"/>
                <w:color w:val="000000"/>
                <w:sz w:val="20"/>
                <w:szCs w:val="20"/>
                <w:lang w:eastAsia="es-ES"/>
              </w:rPr>
              <w:t>3.666x</w:t>
            </w:r>
            <w:proofErr w:type="spellEnd"/>
            <w:r w:rsidRPr="00830CF8">
              <w:rPr>
                <w:rFonts w:ascii="Arial" w:eastAsia="Times New Roman" w:hAnsi="Arial" w:cs="Arial"/>
                <w:color w:val="000000"/>
                <w:sz w:val="20"/>
                <w:szCs w:val="20"/>
                <w:lang w:eastAsia="es-ES"/>
              </w:rPr>
              <w:t xml:space="preserve"> 0,3 x N)] o menos</w:t>
            </w:r>
          </w:p>
        </w:tc>
        <w:tc>
          <w:tcPr>
            <w:tcW w:w="0" w:type="auto"/>
            <w:vMerge/>
            <w:tcBorders>
              <w:top w:val="nil"/>
              <w:left w:val="nil"/>
              <w:bottom w:val="single" w:sz="8" w:space="0" w:color="auto"/>
              <w:right w:val="single" w:sz="8" w:space="0" w:color="auto"/>
            </w:tcBorders>
            <w:vAlign w:val="center"/>
            <w:hideMark/>
          </w:tcPr>
          <w:p w14:paraId="4AAB4932"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p>
        </w:tc>
      </w:tr>
    </w:tbl>
    <w:p w14:paraId="0343FCA4"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H = Hijos a cargo del beneficiario menores de 18.</w:t>
      </w:r>
    </w:p>
    <w:p w14:paraId="623FDFF1"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N = número de menores de 14 años en el hogar.</w:t>
      </w:r>
    </w:p>
    <w:p w14:paraId="477EFB84" w14:textId="77777777" w:rsidR="00830CF8" w:rsidRPr="00830CF8" w:rsidRDefault="00830CF8" w:rsidP="00830CF8">
      <w:pPr>
        <w:spacing w:after="0" w:line="240" w:lineRule="auto"/>
        <w:rPr>
          <w:rFonts w:ascii="Times New Roman" w:eastAsia="Times New Roman" w:hAnsi="Times New Roman" w:cs="Times New Roman"/>
          <w:sz w:val="24"/>
          <w:szCs w:val="24"/>
          <w:lang w:eastAsia="es-ES"/>
        </w:rPr>
      </w:pPr>
      <w:r w:rsidRPr="00830CF8">
        <w:rPr>
          <w:rFonts w:ascii="Arial" w:eastAsia="Times New Roman" w:hAnsi="Arial" w:cs="Arial"/>
          <w:color w:val="000000"/>
          <w:sz w:val="20"/>
          <w:szCs w:val="20"/>
          <w:lang w:eastAsia="es-ES"/>
        </w:rPr>
        <w:t>M = número de personas de 14 o más años en el hogar.</w:t>
      </w:r>
    </w:p>
    <w:p w14:paraId="6D83D51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cuadragésima segunda</w:t>
      </w:r>
      <w:r w:rsidRPr="00830CF8">
        <w:rPr>
          <w:rFonts w:ascii="Arial" w:eastAsia="Times New Roman" w:hAnsi="Arial" w:cs="Arial"/>
          <w:color w:val="000000"/>
          <w:sz w:val="20"/>
          <w:szCs w:val="20"/>
          <w:u w:val="single"/>
          <w:lang w:eastAsia="es-ES"/>
        </w:rPr>
        <w:t>. Subsidios económicos contemplados en el texto refundido de la Ley General de derechos de las personas con discapacidad y de su inclusión social, aprobado por el Real Decreto Legislativo 1/2013, de 29-11, y pensiones asistenciales.</w:t>
      </w:r>
    </w:p>
    <w:p w14:paraId="7591A60B"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Uno</w:t>
      </w:r>
      <w:r w:rsidRPr="00830CF8">
        <w:rPr>
          <w:rFonts w:ascii="Arial" w:eastAsia="Times New Roman" w:hAnsi="Arial" w:cs="Arial"/>
          <w:color w:val="000000"/>
          <w:sz w:val="20"/>
          <w:szCs w:val="20"/>
          <w:lang w:eastAsia="es-ES"/>
        </w:rPr>
        <w:t>. A partir del 1-1-2021 los subsidios económicos a que se refiere el texto refundido de la Ley General de derechos de las personas con discapacidad y de su inclusión social, aprobado por el Real Decreto Legislativo 1/2013, de 29-11, se fijarán, según la clase de subsidio, en las siguientes cuantías:</w:t>
      </w:r>
    </w:p>
    <w:tbl>
      <w:tblPr>
        <w:tblW w:w="0" w:type="auto"/>
        <w:jc w:val="center"/>
        <w:tblCellMar>
          <w:left w:w="0" w:type="dxa"/>
          <w:right w:w="0" w:type="dxa"/>
        </w:tblCellMar>
        <w:tblLook w:val="04A0" w:firstRow="1" w:lastRow="0" w:firstColumn="1" w:lastColumn="0" w:noHBand="0" w:noVBand="1"/>
      </w:tblPr>
      <w:tblGrid>
        <w:gridCol w:w="5942"/>
        <w:gridCol w:w="828"/>
      </w:tblGrid>
      <w:tr w:rsidR="00830CF8" w:rsidRPr="00830CF8" w14:paraId="00ECAF4D" w14:textId="77777777" w:rsidTr="00830CF8">
        <w:trPr>
          <w:jc w:val="center"/>
        </w:trPr>
        <w:tc>
          <w:tcPr>
            <w:tcW w:w="0" w:type="auto"/>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6F9BEF1A"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Subsidio</w:t>
            </w:r>
          </w:p>
        </w:tc>
        <w:tc>
          <w:tcPr>
            <w:tcW w:w="0" w:type="auto"/>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4C30A311"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€/mes</w:t>
            </w:r>
          </w:p>
        </w:tc>
      </w:tr>
      <w:tr w:rsidR="00830CF8" w:rsidRPr="00830CF8" w14:paraId="747FE9A7" w14:textId="77777777" w:rsidTr="00830CF8">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0DD493"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Subsidio de garantía de ingresos mínimos.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A0B657"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149,86</w:t>
            </w:r>
          </w:p>
        </w:tc>
      </w:tr>
      <w:tr w:rsidR="00830CF8" w:rsidRPr="00830CF8" w14:paraId="4FA32A41" w14:textId="77777777" w:rsidTr="00830CF8">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339D25"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Subsidio por ayuda de tercera persona.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208535"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58,45</w:t>
            </w:r>
          </w:p>
        </w:tc>
      </w:tr>
      <w:tr w:rsidR="00830CF8" w:rsidRPr="00830CF8" w14:paraId="096EBE65" w14:textId="77777777" w:rsidTr="00830CF8">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98DDF3"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Subsidio de movilidad y compensación por gastos de transporte.</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87810E" w14:textId="77777777" w:rsidR="00830CF8" w:rsidRPr="00830CF8" w:rsidRDefault="00830CF8" w:rsidP="00830CF8">
            <w:pPr>
              <w:spacing w:after="0" w:line="240" w:lineRule="auto"/>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68,80</w:t>
            </w:r>
          </w:p>
        </w:tc>
      </w:tr>
    </w:tbl>
    <w:p w14:paraId="788AE707"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Dos</w:t>
      </w:r>
      <w:r w:rsidRPr="00830CF8">
        <w:rPr>
          <w:rFonts w:ascii="Arial" w:eastAsia="Times New Roman" w:hAnsi="Arial" w:cs="Arial"/>
          <w:color w:val="000000"/>
          <w:sz w:val="20"/>
          <w:szCs w:val="20"/>
          <w:lang w:eastAsia="es-ES"/>
        </w:rPr>
        <w:t>. A partir del 1-1-2021, las </w:t>
      </w:r>
      <w:r w:rsidRPr="00830CF8">
        <w:rPr>
          <w:rFonts w:ascii="Arial" w:eastAsia="Times New Roman" w:hAnsi="Arial" w:cs="Arial"/>
          <w:color w:val="000000"/>
          <w:sz w:val="20"/>
          <w:szCs w:val="20"/>
          <w:u w:val="single"/>
          <w:lang w:eastAsia="es-ES"/>
        </w:rPr>
        <w:t>pensiones asistenciales</w:t>
      </w:r>
      <w:r w:rsidRPr="00830CF8">
        <w:rPr>
          <w:rFonts w:ascii="Arial" w:eastAsia="Times New Roman" w:hAnsi="Arial" w:cs="Arial"/>
          <w:color w:val="000000"/>
          <w:sz w:val="20"/>
          <w:szCs w:val="20"/>
          <w:lang w:eastAsia="es-ES"/>
        </w:rPr>
        <w:t> reconocidas en virtud de lo dispuesto en la Ley 45/1960, de 21-7, y en el Real Decreto 2620/1981, de 24-7, se fijarán en la cuantía de </w:t>
      </w:r>
      <w:r w:rsidRPr="00830CF8">
        <w:rPr>
          <w:rFonts w:ascii="Arial" w:eastAsia="Times New Roman" w:hAnsi="Arial" w:cs="Arial"/>
          <w:b/>
          <w:bCs/>
          <w:color w:val="000000"/>
          <w:sz w:val="20"/>
          <w:szCs w:val="20"/>
          <w:lang w:eastAsia="es-ES"/>
        </w:rPr>
        <w:t>149,86 €</w:t>
      </w:r>
      <w:r w:rsidRPr="00830CF8">
        <w:rPr>
          <w:rFonts w:ascii="Arial" w:eastAsia="Times New Roman" w:hAnsi="Arial" w:cs="Arial"/>
          <w:color w:val="000000"/>
          <w:sz w:val="20"/>
          <w:szCs w:val="20"/>
          <w:lang w:eastAsia="es-ES"/>
        </w:rPr>
        <w:t> íntegros mensuales, abonándose dos pagas extraordinarias del mismo importe que se devengarán en los meses de junio y diciembre.</w:t>
      </w:r>
    </w:p>
    <w:p w14:paraId="03CDFC8B"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lastRenderedPageBreak/>
        <w:t>Tres.</w:t>
      </w:r>
      <w:r w:rsidRPr="00830CF8">
        <w:rPr>
          <w:rFonts w:ascii="Arial" w:eastAsia="Times New Roman" w:hAnsi="Arial" w:cs="Arial"/>
          <w:color w:val="000000"/>
          <w:sz w:val="20"/>
          <w:szCs w:val="20"/>
          <w:lang w:eastAsia="es-ES"/>
        </w:rPr>
        <w:t> Las pensiones asistenciales serán objeto de revisión periódica, a fin de comprobar que los beneficiarios mantienen los requisitos exigidos para su reconocimiento y, en caso contrario, declarar la extinción del derecho y exigir el reintegro de las cantidades indebidamente percibidas. El Ministerio de Inclusión, Seguridad Social y Migraciones podrá instar la incoación de los procedimientos de revisión, a efectos de practicar el ajuste económico y presupuestario del gasto generado. Los resultados que ofrezcan aquellos procedimientos serán comunicados al citado departamento ministerial.</w:t>
      </w:r>
    </w:p>
    <w:p w14:paraId="105E23D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cuadragésima tercera</w:t>
      </w:r>
      <w:r w:rsidRPr="00830CF8">
        <w:rPr>
          <w:rFonts w:ascii="Arial" w:eastAsia="Times New Roman" w:hAnsi="Arial" w:cs="Arial"/>
          <w:color w:val="000000"/>
          <w:sz w:val="20"/>
          <w:szCs w:val="20"/>
          <w:u w:val="single"/>
          <w:lang w:eastAsia="es-ES"/>
        </w:rPr>
        <w:t>. Revalorización de prestaciones de gran invalidez del Régimen Especial de la Seguridad Social de las Fuerzas Armadas.</w:t>
      </w:r>
    </w:p>
    <w:p w14:paraId="06926DB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Las prestaciones de gran invalidez del Régimen Especial de la Seguridad Social de las Fuerzas Armadas, causadas hasta el 31-12-2020, experimentarán en 2021 un incremento del 0,9 %.</w:t>
      </w:r>
    </w:p>
    <w:p w14:paraId="3A87C133"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cuadragésima cuarta</w:t>
      </w:r>
      <w:r w:rsidRPr="00830CF8">
        <w:rPr>
          <w:rFonts w:ascii="Arial" w:eastAsia="Times New Roman" w:hAnsi="Arial" w:cs="Arial"/>
          <w:color w:val="000000"/>
          <w:sz w:val="20"/>
          <w:szCs w:val="20"/>
          <w:u w:val="single"/>
          <w:lang w:eastAsia="es-ES"/>
        </w:rPr>
        <w:t>. Actualización de la cuantía de la prestación económica establecida por la Ley 3/2005, de 18-3.</w:t>
      </w:r>
    </w:p>
    <w:p w14:paraId="050B927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partir del 1-1-2021, la cuantía de las prestaciones económicas reconocidas al amparo de la Ley 3/2005, de 18-3, a los ciudadanos de origen español desplazados al extranjero, durante su minoría de edad, como consecuencia de la Guerra Civil, y que desarrollaron la mayor parte de su vida fuera del territorio nacional ascenderá, en cómputo anual, a la diferencia entre 7.575,39 € y el importe anual que perciba cada beneficiario por las pensiones a que se refieren los </w:t>
      </w:r>
      <w:r w:rsidRPr="00830CF8">
        <w:rPr>
          <w:rFonts w:ascii="Arial" w:eastAsia="Times New Roman" w:hAnsi="Arial" w:cs="Arial"/>
          <w:color w:val="000000"/>
          <w:sz w:val="20"/>
          <w:szCs w:val="20"/>
          <w:u w:val="single"/>
          <w:lang w:eastAsia="es-ES"/>
        </w:rPr>
        <w:t>apartados a), b) y c)</w:t>
      </w:r>
      <w:r w:rsidRPr="00830CF8">
        <w:rPr>
          <w:rFonts w:ascii="Arial" w:eastAsia="Times New Roman" w:hAnsi="Arial" w:cs="Arial"/>
          <w:color w:val="000000"/>
          <w:sz w:val="20"/>
          <w:szCs w:val="20"/>
          <w:lang w:eastAsia="es-ES"/>
        </w:rPr>
        <w:t> del </w:t>
      </w:r>
      <w:hyperlink r:id="rId79" w:anchor="a2" w:history="1">
        <w:r w:rsidRPr="00830CF8">
          <w:rPr>
            <w:rFonts w:ascii="Arial" w:eastAsia="Times New Roman" w:hAnsi="Arial" w:cs="Arial"/>
            <w:b/>
            <w:bCs/>
            <w:color w:val="0000FF"/>
            <w:sz w:val="20"/>
            <w:szCs w:val="20"/>
            <w:u w:val="single"/>
            <w:lang w:eastAsia="es-ES"/>
          </w:rPr>
          <w:t>artículo 2</w:t>
        </w:r>
      </w:hyperlink>
      <w:r w:rsidRPr="00830CF8">
        <w:rPr>
          <w:rFonts w:ascii="Arial" w:eastAsia="Times New Roman" w:hAnsi="Arial" w:cs="Arial"/>
          <w:color w:val="000000"/>
          <w:sz w:val="20"/>
          <w:szCs w:val="20"/>
          <w:lang w:eastAsia="es-ES"/>
        </w:rPr>
        <w:t> de la Ley 3/2005, o a la diferencia entre 7.575,39 € y las rentas o ingresos anuales que perciban los beneficiarios a que se refiere el </w:t>
      </w:r>
      <w:r w:rsidRPr="00830CF8">
        <w:rPr>
          <w:rFonts w:ascii="Arial" w:eastAsia="Times New Roman" w:hAnsi="Arial" w:cs="Arial"/>
          <w:color w:val="000000"/>
          <w:sz w:val="20"/>
          <w:szCs w:val="20"/>
          <w:u w:val="single"/>
          <w:lang w:eastAsia="es-ES"/>
        </w:rPr>
        <w:t>apartado d) del artículo 2</w:t>
      </w:r>
      <w:r w:rsidRPr="00830CF8">
        <w:rPr>
          <w:rFonts w:ascii="Arial" w:eastAsia="Times New Roman" w:hAnsi="Arial" w:cs="Arial"/>
          <w:color w:val="000000"/>
          <w:sz w:val="20"/>
          <w:szCs w:val="20"/>
          <w:lang w:eastAsia="es-ES"/>
        </w:rPr>
        <w:t> de la Ley 3/2005.</w:t>
      </w:r>
    </w:p>
    <w:p w14:paraId="27FE263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cuadragésima quinta</w:t>
      </w:r>
      <w:r w:rsidRPr="00830CF8">
        <w:rPr>
          <w:rFonts w:ascii="Arial" w:eastAsia="Times New Roman" w:hAnsi="Arial" w:cs="Arial"/>
          <w:color w:val="000000"/>
          <w:sz w:val="20"/>
          <w:szCs w:val="20"/>
          <w:u w:val="single"/>
          <w:lang w:eastAsia="es-ES"/>
        </w:rPr>
        <w:t>. Ayudas sociales a los afectados por el Virus de Inmunodeficiencia Humana (VIH).</w:t>
      </w:r>
    </w:p>
    <w:p w14:paraId="5C0CB6B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Durante el año 2021 las cuantías mensuales reconocidas a favor de las personas contaminadas por el Virus de Inmunodeficiencia Humana (VIH), establecidas en las </w:t>
      </w:r>
      <w:r w:rsidRPr="00830CF8">
        <w:rPr>
          <w:rFonts w:ascii="Arial" w:eastAsia="Times New Roman" w:hAnsi="Arial" w:cs="Arial"/>
          <w:color w:val="000000"/>
          <w:sz w:val="20"/>
          <w:szCs w:val="20"/>
          <w:u w:val="single"/>
          <w:lang w:eastAsia="es-ES"/>
        </w:rPr>
        <w:t>letras b), c) y d) del artículo 2.1 </w:t>
      </w:r>
      <w:r w:rsidRPr="00830CF8">
        <w:rPr>
          <w:rFonts w:ascii="Arial" w:eastAsia="Times New Roman" w:hAnsi="Arial" w:cs="Arial"/>
          <w:color w:val="000000"/>
          <w:sz w:val="20"/>
          <w:szCs w:val="20"/>
          <w:lang w:eastAsia="es-ES"/>
        </w:rPr>
        <w:t>del Real Decreto-ley 9/1993, de 28-5, por el que se conceden ayudas a los afectados por el Virus de Inmunodeficiencia Humana (VIH) como consecuencia de actuaciones realizadas en el sistema sanitario público, se determinarán mediante la aplicación de las proporciones reguladas en las letras citadas sobre el importe de </w:t>
      </w:r>
      <w:r w:rsidRPr="00830CF8">
        <w:rPr>
          <w:rFonts w:ascii="Arial" w:eastAsia="Times New Roman" w:hAnsi="Arial" w:cs="Arial"/>
          <w:b/>
          <w:bCs/>
          <w:color w:val="000000"/>
          <w:sz w:val="20"/>
          <w:szCs w:val="20"/>
          <w:lang w:eastAsia="es-ES"/>
        </w:rPr>
        <w:t>645,08 €</w:t>
      </w:r>
      <w:r w:rsidRPr="00830CF8">
        <w:rPr>
          <w:rFonts w:ascii="Arial" w:eastAsia="Times New Roman" w:hAnsi="Arial" w:cs="Arial"/>
          <w:color w:val="000000"/>
          <w:sz w:val="20"/>
          <w:szCs w:val="20"/>
          <w:lang w:eastAsia="es-ES"/>
        </w:rPr>
        <w:t>.</w:t>
      </w:r>
    </w:p>
    <w:p w14:paraId="6EC96C4E"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cuadragésima sexta</w:t>
      </w:r>
      <w:r w:rsidRPr="00830CF8">
        <w:rPr>
          <w:rFonts w:ascii="Arial" w:eastAsia="Times New Roman" w:hAnsi="Arial" w:cs="Arial"/>
          <w:color w:val="000000"/>
          <w:sz w:val="20"/>
          <w:szCs w:val="20"/>
          <w:u w:val="single"/>
          <w:lang w:eastAsia="es-ES"/>
        </w:rPr>
        <w:t>. Mantenimiento del poder adquisitivo de las pensiones y otras prestaciones públicas en el año 2021.</w:t>
      </w:r>
    </w:p>
    <w:p w14:paraId="404CDB8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Uno</w:t>
      </w:r>
      <w:r w:rsidRPr="00830CF8">
        <w:rPr>
          <w:rFonts w:ascii="Arial" w:eastAsia="Times New Roman" w:hAnsi="Arial" w:cs="Arial"/>
          <w:color w:val="000000"/>
          <w:sz w:val="20"/>
          <w:szCs w:val="20"/>
          <w:lang w:eastAsia="es-ES"/>
        </w:rPr>
        <w:t>. Los pensionistas del sistema de la Seguridad Social y de Clases Pasivas, con pensiones causadas con anterioridad al 1-1-2021 que hayan sido revalorizadas en dicho ejercicio, recibirán, antes del 1-4-2022 y en un único pago, una cantidad equivalente a la diferencia entre la pensión percibida en 2021 y la que hubiere correspondido de haber aplicado al importe de la pensión vigente a 31-12-2020 un incremento porcentual igual al valor medio de los incrementos porcentuales interanuales del IPC de los meses de diciembre de 2020 a noviembre de 2021, siempre que el valor medio resultante sea superior al 0,9 %.</w:t>
      </w:r>
    </w:p>
    <w:p w14:paraId="5F8EB92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estos efectos, el límite de pensión pública durante el año 2021 será el equivalente a incrementar la cuantía de dicho límite a 31-12-2020 en el porcentaje indicado en el párrafo anterior.</w:t>
      </w:r>
    </w:p>
    <w:p w14:paraId="0162420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Lo previsto en el párrafo primero será igualmente de aplicación a los pensionistas del sistema de la Seguridad Social y de Clases Pasivas, con pensiones causadas durante 2021, que hubieran percibido la cuantía correspondiente al límite máximo de percepción de las pensiones públicas fijado para el citado año. De igual modo, será de aplicación a los beneficiarios en dicho ejercicio de las ayudas sociales por el Virus de Inmunodeficiencia Humana (VIH) y de las reconocidas al amparo de la Ley 3/2005, de 18-3.</w:t>
      </w:r>
    </w:p>
    <w:p w14:paraId="318C8C4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Asimismo, serán de aplicación las reglas precedentes respecto de las pensiones de Clases Pasivas, con fecha inicial de abono durante 2021, para cuya determinación se hubieran tenido en cuenta haberes reguladores susceptibles de actualización en el mencionado ejercicio.</w:t>
      </w:r>
    </w:p>
    <w:p w14:paraId="77EDF89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Dos</w:t>
      </w:r>
      <w:r w:rsidRPr="00830CF8">
        <w:rPr>
          <w:rFonts w:ascii="Arial" w:eastAsia="Times New Roman" w:hAnsi="Arial" w:cs="Arial"/>
          <w:color w:val="000000"/>
          <w:sz w:val="20"/>
          <w:szCs w:val="20"/>
          <w:lang w:eastAsia="es-ES"/>
        </w:rPr>
        <w:t>. Los pensionistas perceptores durante 2021 de pensiones mínimas, pensiones no contributivas de la Seguridad Social, de pensiones del Seguro Obligatorio de Vejez e Invalidez (</w:t>
      </w:r>
      <w:proofErr w:type="spellStart"/>
      <w:r w:rsidRPr="00830CF8">
        <w:rPr>
          <w:rFonts w:ascii="Arial" w:eastAsia="Times New Roman" w:hAnsi="Arial" w:cs="Arial"/>
          <w:color w:val="000000"/>
          <w:sz w:val="20"/>
          <w:szCs w:val="20"/>
          <w:lang w:eastAsia="es-ES"/>
        </w:rPr>
        <w:t>SOVI</w:t>
      </w:r>
      <w:proofErr w:type="spellEnd"/>
      <w:r w:rsidRPr="00830CF8">
        <w:rPr>
          <w:rFonts w:ascii="Arial" w:eastAsia="Times New Roman" w:hAnsi="Arial" w:cs="Arial"/>
          <w:color w:val="000000"/>
          <w:sz w:val="20"/>
          <w:szCs w:val="20"/>
          <w:lang w:eastAsia="es-ES"/>
        </w:rPr>
        <w:t xml:space="preserve">) no concurrentes, así como concurrentes con pensiones de viudedad de alguno de los regímenes del sistema de la Seguridad Social, los perceptores de prestaciones de la Seguridad Social por hijo a cargo con 18 o más años de edad y un grado de discapacidad igual o superior </w:t>
      </w:r>
      <w:r w:rsidRPr="00830CF8">
        <w:rPr>
          <w:rFonts w:ascii="Arial" w:eastAsia="Times New Roman" w:hAnsi="Arial" w:cs="Arial"/>
          <w:color w:val="000000"/>
          <w:sz w:val="20"/>
          <w:szCs w:val="20"/>
          <w:lang w:eastAsia="es-ES"/>
        </w:rPr>
        <w:lastRenderedPageBreak/>
        <w:t>al 65 % y del subsidio de movilidad y compensación para gastos de transporte, recibirán, en un único pago, una cantidad equivalente a la diferencia entre la pensión o prestación que percibieran en 2021 y la que hubiere correspondido de haber aplicado a las cuantías de 2020 un incremento porcentual igual al valor medio de los incrementos porcentuales interanuales del IPC de los meses de diciembre de 2020 a noviembre de 2021, siempre que el valor medio resultante sea superior al </w:t>
      </w:r>
      <w:r w:rsidRPr="00830CF8">
        <w:rPr>
          <w:rFonts w:ascii="Arial" w:eastAsia="Times New Roman" w:hAnsi="Arial" w:cs="Arial"/>
          <w:b/>
          <w:bCs/>
          <w:color w:val="000000"/>
          <w:sz w:val="20"/>
          <w:szCs w:val="20"/>
          <w:lang w:eastAsia="es-ES"/>
        </w:rPr>
        <w:t>0,9 %</w:t>
      </w:r>
      <w:r w:rsidRPr="00830CF8">
        <w:rPr>
          <w:rFonts w:ascii="Arial" w:eastAsia="Times New Roman" w:hAnsi="Arial" w:cs="Arial"/>
          <w:color w:val="000000"/>
          <w:sz w:val="20"/>
          <w:szCs w:val="20"/>
          <w:lang w:eastAsia="es-ES"/>
        </w:rPr>
        <w:t>.</w:t>
      </w:r>
    </w:p>
    <w:p w14:paraId="7F67008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Tres</w:t>
      </w:r>
      <w:r w:rsidRPr="00830CF8">
        <w:rPr>
          <w:rFonts w:ascii="Arial" w:eastAsia="Times New Roman" w:hAnsi="Arial" w:cs="Arial"/>
          <w:color w:val="000000"/>
          <w:sz w:val="20"/>
          <w:szCs w:val="20"/>
          <w:lang w:eastAsia="es-ES"/>
        </w:rPr>
        <w:t>. En el supuesto de que el valor medio de los incrementos porcentuales interanuales del IPC de los meses de diciembre de 2020 a noviembre de 2021, sea superior al 0,9 %, para la determinación inicial de las pensiones de Clases Pasivas con fecha de efectos económicos de 2021, los valores consignados en el Real Decreto-ley 1/2020, de 14-1, se incrementarán en dicho porcentaje.</w:t>
      </w:r>
    </w:p>
    <w:p w14:paraId="2D8B1AE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Cuatro</w:t>
      </w:r>
      <w:r w:rsidRPr="00830CF8">
        <w:rPr>
          <w:rFonts w:ascii="Arial" w:eastAsia="Times New Roman" w:hAnsi="Arial" w:cs="Arial"/>
          <w:color w:val="000000"/>
          <w:sz w:val="20"/>
          <w:szCs w:val="20"/>
          <w:lang w:eastAsia="es-ES"/>
        </w:rPr>
        <w:t>. Se faculta al Gobierno para dictar las normas necesarias para la aplicación de las previsiones contenidas en la presente disposición, así como para actualizar los valores consignados en el título IV y disposiciones concordantes de la presente ley, adaptando sus importes, cuando así proceda, al incremento real experimentado por el IPC en el período diciembre 2020 a noviembre de 2021.</w:t>
      </w:r>
    </w:p>
    <w:p w14:paraId="4C94A34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cuadragésima séptima</w:t>
      </w:r>
      <w:r w:rsidRPr="00830CF8">
        <w:rPr>
          <w:rFonts w:ascii="Arial" w:eastAsia="Times New Roman" w:hAnsi="Arial" w:cs="Arial"/>
          <w:color w:val="000000"/>
          <w:sz w:val="20"/>
          <w:szCs w:val="20"/>
          <w:u w:val="single"/>
          <w:lang w:eastAsia="es-ES"/>
        </w:rPr>
        <w:t>. Aplazamiento de la aplicación de la disposición adicional vigésima octava de la Ley 27/2011, de 1-8, sobre actualización, adecuación y modernización del sistema de Seguridad Social.</w:t>
      </w:r>
    </w:p>
    <w:p w14:paraId="7D48C8E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 aplaza la aplicación de lo establecido en la </w:t>
      </w:r>
      <w:hyperlink r:id="rId80" w:anchor="davigesimaoctava" w:history="1">
        <w:r w:rsidRPr="00830CF8">
          <w:rPr>
            <w:rFonts w:ascii="Arial" w:eastAsia="Times New Roman" w:hAnsi="Arial" w:cs="Arial"/>
            <w:b/>
            <w:bCs/>
            <w:color w:val="0000FF"/>
            <w:sz w:val="20"/>
            <w:szCs w:val="20"/>
            <w:u w:val="single"/>
            <w:lang w:eastAsia="es-ES"/>
          </w:rPr>
          <w:t>disposición adicional vigésima octava</w:t>
        </w:r>
      </w:hyperlink>
      <w:r w:rsidRPr="00830CF8">
        <w:rPr>
          <w:rFonts w:ascii="Arial" w:eastAsia="Times New Roman" w:hAnsi="Arial" w:cs="Arial"/>
          <w:color w:val="000000"/>
          <w:sz w:val="20"/>
          <w:szCs w:val="20"/>
          <w:lang w:eastAsia="es-ES"/>
        </w:rPr>
        <w:t> de la Ley 27/2011, de 1-8, sobre actualización, adecuación y modernización del sistema de Seguridad Social.</w:t>
      </w:r>
    </w:p>
    <w:p w14:paraId="6C51797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cuadragésima octava</w:t>
      </w:r>
      <w:r w:rsidRPr="00830CF8">
        <w:rPr>
          <w:rFonts w:ascii="Arial" w:eastAsia="Times New Roman" w:hAnsi="Arial" w:cs="Arial"/>
          <w:color w:val="000000"/>
          <w:sz w:val="20"/>
          <w:szCs w:val="20"/>
          <w:u w:val="single"/>
          <w:lang w:eastAsia="es-ES"/>
        </w:rPr>
        <w:t>. Suspensión del artículo 58 del texto refundido de la Ley General de la Seguridad Social, y del artículo 27 del texto refundido de la Ley de Clases Pasivas del Estado, aprobado por el Real Decreto Legislativo 670/1987, de 30-4.</w:t>
      </w:r>
    </w:p>
    <w:p w14:paraId="0CAE128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2021 la revalorización de las pensiones se realizará de acuerdo con lo establecido en el título IV y disposiciones concordantes de esta ley, no siendo de aplicación lo dispuesto en el </w:t>
      </w:r>
      <w:hyperlink r:id="rId81" w:history="1">
        <w:r w:rsidRPr="00830CF8">
          <w:rPr>
            <w:rFonts w:ascii="Arial" w:eastAsia="Times New Roman" w:hAnsi="Arial" w:cs="Arial"/>
            <w:b/>
            <w:bCs/>
            <w:color w:val="0000FF"/>
            <w:sz w:val="20"/>
            <w:szCs w:val="20"/>
            <w:u w:val="single"/>
            <w:lang w:eastAsia="es-ES"/>
          </w:rPr>
          <w:t>artículo 58</w:t>
        </w:r>
      </w:hyperlink>
      <w:r w:rsidRPr="00830CF8">
        <w:rPr>
          <w:rFonts w:ascii="Arial" w:eastAsia="Times New Roman" w:hAnsi="Arial" w:cs="Arial"/>
          <w:color w:val="000000"/>
          <w:sz w:val="20"/>
          <w:szCs w:val="20"/>
          <w:lang w:eastAsia="es-ES"/>
        </w:rPr>
        <w:t> del texto refundido de la Ley General de la Seguridad Social y en el </w:t>
      </w:r>
      <w:hyperlink r:id="rId82" w:anchor="a27" w:history="1">
        <w:r w:rsidRPr="00830CF8">
          <w:rPr>
            <w:rFonts w:ascii="Arial" w:eastAsia="Times New Roman" w:hAnsi="Arial" w:cs="Arial"/>
            <w:b/>
            <w:bCs/>
            <w:color w:val="0000FF"/>
            <w:sz w:val="20"/>
            <w:szCs w:val="20"/>
            <w:u w:val="single"/>
            <w:lang w:eastAsia="es-ES"/>
          </w:rPr>
          <w:t>artículo 27</w:t>
        </w:r>
      </w:hyperlink>
      <w:r w:rsidRPr="00830CF8">
        <w:rPr>
          <w:rFonts w:ascii="Arial" w:eastAsia="Times New Roman" w:hAnsi="Arial" w:cs="Arial"/>
          <w:color w:val="000000"/>
          <w:sz w:val="20"/>
          <w:szCs w:val="20"/>
          <w:lang w:eastAsia="es-ES"/>
        </w:rPr>
        <w:t> del texto refundido de la Ley de Clases Pasivas del Estado.</w:t>
      </w:r>
    </w:p>
    <w:p w14:paraId="0D0919A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sexagésima cuarta</w:t>
      </w:r>
      <w:r w:rsidRPr="00830CF8">
        <w:rPr>
          <w:rFonts w:ascii="Arial" w:eastAsia="Times New Roman" w:hAnsi="Arial" w:cs="Arial"/>
          <w:color w:val="000000"/>
          <w:sz w:val="20"/>
          <w:szCs w:val="20"/>
          <w:u w:val="single"/>
          <w:lang w:eastAsia="es-ES"/>
        </w:rPr>
        <w:t>. Pago de deudas con la Seguridad Social de instituciones sanitarias cuya titularidad ostenten las Administraciones Públicas o instituciones sin ánimo de lucro.</w:t>
      </w:r>
    </w:p>
    <w:p w14:paraId="312A3BB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Las instituciones sanitarias cuya titularidad ostenten las Administraciones Públicas o instituciones públicas o privadas sin ánimo de lucro, acogidas a la moratoria prevista en la disposición adicional trigésima de la Ley 41/1994, de 30-12, de Presupuestos Generales del Estado para 1995, podrán solicitar a la Tesorería General de la Seguridad Social la ampliación de la carencia concedida a veintisiete años, junto con la ampliación de la moratoria concedida hasta un máximo de 10 años con amortizaciones anuales.</w:t>
      </w:r>
    </w:p>
    <w:p w14:paraId="3C41B4B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Cuando las instituciones sanitarias a que se refiere el párrafo anterior sean declaradas en situación de concurso de acreedores, a partir de la fecha de entrada en vigor de esta ley, la moratoria quedará extinguida desde la fecha de dicha declaración.</w:t>
      </w:r>
    </w:p>
    <w:p w14:paraId="3FBEDD7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centésima</w:t>
      </w:r>
      <w:r w:rsidRPr="00830CF8">
        <w:rPr>
          <w:rFonts w:ascii="Arial" w:eastAsia="Times New Roman" w:hAnsi="Arial" w:cs="Arial"/>
          <w:color w:val="000000"/>
          <w:sz w:val="20"/>
          <w:szCs w:val="20"/>
          <w:u w:val="single"/>
          <w:lang w:eastAsia="es-ES"/>
        </w:rPr>
        <w:t>. Fondo de cohesión sanitaria y Fondo de Garantía Asistencial.</w:t>
      </w:r>
    </w:p>
    <w:p w14:paraId="1844252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Uno</w:t>
      </w:r>
      <w:r w:rsidRPr="00830CF8">
        <w:rPr>
          <w:rFonts w:ascii="Arial" w:eastAsia="Times New Roman" w:hAnsi="Arial" w:cs="Arial"/>
          <w:color w:val="000000"/>
          <w:sz w:val="20"/>
          <w:szCs w:val="20"/>
          <w:lang w:eastAsia="es-ES"/>
        </w:rPr>
        <w:t>. Se suspende la aplicación del </w:t>
      </w:r>
      <w:hyperlink r:id="rId83" w:anchor="a2" w:history="1">
        <w:r w:rsidRPr="00830CF8">
          <w:rPr>
            <w:rFonts w:ascii="Arial" w:eastAsia="Times New Roman" w:hAnsi="Arial" w:cs="Arial"/>
            <w:b/>
            <w:bCs/>
            <w:color w:val="0000FF"/>
            <w:sz w:val="20"/>
            <w:szCs w:val="20"/>
            <w:u w:val="single"/>
            <w:lang w:eastAsia="es-ES"/>
          </w:rPr>
          <w:t xml:space="preserve">artículo </w:t>
        </w:r>
        <w:proofErr w:type="spellStart"/>
        <w:r w:rsidRPr="00830CF8">
          <w:rPr>
            <w:rFonts w:ascii="Arial" w:eastAsia="Times New Roman" w:hAnsi="Arial" w:cs="Arial"/>
            <w:b/>
            <w:bCs/>
            <w:color w:val="0000FF"/>
            <w:sz w:val="20"/>
            <w:szCs w:val="20"/>
            <w:u w:val="single"/>
            <w:lang w:eastAsia="es-ES"/>
          </w:rPr>
          <w:t>2.1.a</w:t>
        </w:r>
        <w:proofErr w:type="spellEnd"/>
        <w:r w:rsidRPr="00830CF8">
          <w:rPr>
            <w:rFonts w:ascii="Arial" w:eastAsia="Times New Roman" w:hAnsi="Arial" w:cs="Arial"/>
            <w:b/>
            <w:bCs/>
            <w:color w:val="0000FF"/>
            <w:sz w:val="20"/>
            <w:szCs w:val="20"/>
            <w:u w:val="single"/>
            <w:lang w:eastAsia="es-ES"/>
          </w:rPr>
          <w:t>), b), y d)</w:t>
        </w:r>
      </w:hyperlink>
      <w:r w:rsidRPr="00830CF8">
        <w:rPr>
          <w:rFonts w:ascii="Arial" w:eastAsia="Times New Roman" w:hAnsi="Arial" w:cs="Arial"/>
          <w:color w:val="000000"/>
          <w:sz w:val="20"/>
          <w:szCs w:val="20"/>
          <w:lang w:eastAsia="es-ES"/>
        </w:rPr>
        <w:t>, del Real Decreto 1207/2006, de 20-10, por el que se regula la gestión del Fondo de cohesión sanitaria, y se establece la naturaleza extrapresupuestaria de dichos apartados.</w:t>
      </w:r>
    </w:p>
    <w:p w14:paraId="0951549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Dos</w:t>
      </w:r>
      <w:r w:rsidRPr="00830CF8">
        <w:rPr>
          <w:rFonts w:ascii="Arial" w:eastAsia="Times New Roman" w:hAnsi="Arial" w:cs="Arial"/>
          <w:color w:val="000000"/>
          <w:sz w:val="20"/>
          <w:szCs w:val="20"/>
          <w:lang w:eastAsia="es-ES"/>
        </w:rPr>
        <w:t xml:space="preserve">. A partir del 1-1-2021, los gastos derivados de la asistencia sanitaria prestada a pacientes residentes en España derivados entre </w:t>
      </w:r>
      <w:proofErr w:type="spellStart"/>
      <w:r w:rsidRPr="00830CF8">
        <w:rPr>
          <w:rFonts w:ascii="Arial" w:eastAsia="Times New Roman" w:hAnsi="Arial" w:cs="Arial"/>
          <w:color w:val="000000"/>
          <w:sz w:val="20"/>
          <w:szCs w:val="20"/>
          <w:lang w:eastAsia="es-ES"/>
        </w:rPr>
        <w:t>CC.AA</w:t>
      </w:r>
      <w:proofErr w:type="spellEnd"/>
      <w:r w:rsidRPr="00830CF8">
        <w:rPr>
          <w:rFonts w:ascii="Arial" w:eastAsia="Times New Roman" w:hAnsi="Arial" w:cs="Arial"/>
          <w:color w:val="000000"/>
          <w:sz w:val="20"/>
          <w:szCs w:val="20"/>
          <w:lang w:eastAsia="es-ES"/>
        </w:rPr>
        <w:t>. e Instituto Nacional de Gestión Sanitaria y asegurados desplazados a España en estancia temporal, con derecho a asistencia a cargo de otro Estado, prestada al amparo de la normativa internacional en esta materia contemplado en el </w:t>
      </w:r>
      <w:hyperlink r:id="rId84" w:anchor="a2" w:history="1">
        <w:r w:rsidRPr="00830CF8">
          <w:rPr>
            <w:rFonts w:ascii="Arial" w:eastAsia="Times New Roman" w:hAnsi="Arial" w:cs="Arial"/>
            <w:color w:val="0000FF"/>
            <w:sz w:val="20"/>
            <w:szCs w:val="20"/>
            <w:lang w:eastAsia="es-ES"/>
          </w:rPr>
          <w:t>artículo 2</w:t>
        </w:r>
      </w:hyperlink>
      <w:r w:rsidRPr="00830CF8">
        <w:rPr>
          <w:rFonts w:ascii="Arial" w:eastAsia="Times New Roman" w:hAnsi="Arial" w:cs="Arial"/>
          <w:color w:val="000000"/>
          <w:sz w:val="20"/>
          <w:szCs w:val="20"/>
          <w:lang w:eastAsia="es-ES"/>
        </w:rPr>
        <w:t xml:space="preserve">.1. a), b) y d) del Real Decreto 1207/2006, de 20-10, así como los derivados de la asistencia sanitaria contemplada en el Fondo de Garantía Asistencial serán objeto de compensación sobre la base de los saldos positivos y negativos resultantes de las liquidaciones realizadas por el Ministerio de Sanidad y el Ministerio de Inclusión, Seguridad Social y </w:t>
      </w:r>
      <w:r w:rsidRPr="00830CF8">
        <w:rPr>
          <w:rFonts w:ascii="Arial" w:eastAsia="Times New Roman" w:hAnsi="Arial" w:cs="Arial"/>
          <w:color w:val="000000"/>
          <w:sz w:val="20"/>
          <w:szCs w:val="20"/>
          <w:lang w:eastAsia="es-ES"/>
        </w:rPr>
        <w:lastRenderedPageBreak/>
        <w:t xml:space="preserve">Migraciones, a través del </w:t>
      </w:r>
      <w:proofErr w:type="spellStart"/>
      <w:r w:rsidRPr="00830CF8">
        <w:rPr>
          <w:rFonts w:ascii="Arial" w:eastAsia="Times New Roman" w:hAnsi="Arial" w:cs="Arial"/>
          <w:color w:val="000000"/>
          <w:sz w:val="20"/>
          <w:szCs w:val="20"/>
          <w:lang w:eastAsia="es-ES"/>
        </w:rPr>
        <w:t>INSS</w:t>
      </w:r>
      <w:proofErr w:type="spellEnd"/>
      <w:r w:rsidRPr="00830CF8">
        <w:rPr>
          <w:rFonts w:ascii="Arial" w:eastAsia="Times New Roman" w:hAnsi="Arial" w:cs="Arial"/>
          <w:color w:val="000000"/>
          <w:sz w:val="20"/>
          <w:szCs w:val="20"/>
          <w:lang w:eastAsia="es-ES"/>
        </w:rPr>
        <w:t>, tomando como período de referencia la actividad realizada en el año anterior por cada comunidad autónoma e Instituto Nacional de Gestión Sanitaria.</w:t>
      </w:r>
    </w:p>
    <w:p w14:paraId="102699B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xml:space="preserve">El Ministerio de Sanidad comunicará al </w:t>
      </w:r>
      <w:proofErr w:type="spellStart"/>
      <w:r w:rsidRPr="00830CF8">
        <w:rPr>
          <w:rFonts w:ascii="Arial" w:eastAsia="Times New Roman" w:hAnsi="Arial" w:cs="Arial"/>
          <w:color w:val="000000"/>
          <w:sz w:val="20"/>
          <w:szCs w:val="20"/>
          <w:lang w:eastAsia="es-ES"/>
        </w:rPr>
        <w:t>INSS</w:t>
      </w:r>
      <w:proofErr w:type="spellEnd"/>
      <w:r w:rsidRPr="00830CF8">
        <w:rPr>
          <w:rFonts w:ascii="Arial" w:eastAsia="Times New Roman" w:hAnsi="Arial" w:cs="Arial"/>
          <w:color w:val="000000"/>
          <w:sz w:val="20"/>
          <w:szCs w:val="20"/>
          <w:lang w:eastAsia="es-ES"/>
        </w:rPr>
        <w:t xml:space="preserve"> durante el primer semestre del ejercicio los saldos negativos resultantes de la asistencia sanitaria prestada a pacientes residentes en España derivados entre </w:t>
      </w:r>
      <w:proofErr w:type="spellStart"/>
      <w:r w:rsidRPr="00830CF8">
        <w:rPr>
          <w:rFonts w:ascii="Arial" w:eastAsia="Times New Roman" w:hAnsi="Arial" w:cs="Arial"/>
          <w:color w:val="000000"/>
          <w:sz w:val="20"/>
          <w:szCs w:val="20"/>
          <w:lang w:eastAsia="es-ES"/>
        </w:rPr>
        <w:t>CC.AA</w:t>
      </w:r>
      <w:proofErr w:type="spellEnd"/>
      <w:r w:rsidRPr="00830CF8">
        <w:rPr>
          <w:rFonts w:ascii="Arial" w:eastAsia="Times New Roman" w:hAnsi="Arial" w:cs="Arial"/>
          <w:color w:val="000000"/>
          <w:sz w:val="20"/>
          <w:szCs w:val="20"/>
          <w:lang w:eastAsia="es-ES"/>
        </w:rPr>
        <w:t>. incluidos en los supuestos </w:t>
      </w:r>
      <w:proofErr w:type="spellStart"/>
      <w:r w:rsidRPr="00830CF8">
        <w:rPr>
          <w:rFonts w:ascii="Arial" w:eastAsia="Times New Roman" w:hAnsi="Arial" w:cs="Arial"/>
          <w:color w:val="000000"/>
          <w:sz w:val="20"/>
          <w:szCs w:val="20"/>
          <w:u w:val="single"/>
          <w:lang w:eastAsia="es-ES"/>
        </w:rPr>
        <w:t>2.1.a</w:t>
      </w:r>
      <w:proofErr w:type="spellEnd"/>
      <w:r w:rsidRPr="00830CF8">
        <w:rPr>
          <w:rFonts w:ascii="Arial" w:eastAsia="Times New Roman" w:hAnsi="Arial" w:cs="Arial"/>
          <w:color w:val="000000"/>
          <w:sz w:val="20"/>
          <w:szCs w:val="20"/>
          <w:u w:val="single"/>
          <w:lang w:eastAsia="es-ES"/>
        </w:rPr>
        <w:t>), b) y d)</w:t>
      </w:r>
      <w:r w:rsidRPr="00830CF8">
        <w:rPr>
          <w:rFonts w:ascii="Arial" w:eastAsia="Times New Roman" w:hAnsi="Arial" w:cs="Arial"/>
          <w:color w:val="000000"/>
          <w:sz w:val="20"/>
          <w:szCs w:val="20"/>
          <w:lang w:eastAsia="es-ES"/>
        </w:rPr>
        <w:t> del Real Decreto 1207/2006, de 20-10 y del Fondo de Garantía Asistencial.</w:t>
      </w:r>
    </w:p>
    <w:p w14:paraId="33E2F2AB"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Tres</w:t>
      </w:r>
      <w:r w:rsidRPr="00830CF8">
        <w:rPr>
          <w:rFonts w:ascii="Arial" w:eastAsia="Times New Roman" w:hAnsi="Arial" w:cs="Arial"/>
          <w:color w:val="000000"/>
          <w:sz w:val="20"/>
          <w:szCs w:val="20"/>
          <w:lang w:eastAsia="es-ES"/>
        </w:rPr>
        <w:t xml:space="preserve">. El importe de los saldos positivos resultantes de estas liquidaciones será abonado a las </w:t>
      </w:r>
      <w:proofErr w:type="spellStart"/>
      <w:r w:rsidRPr="00830CF8">
        <w:rPr>
          <w:rFonts w:ascii="Arial" w:eastAsia="Times New Roman" w:hAnsi="Arial" w:cs="Arial"/>
          <w:color w:val="000000"/>
          <w:sz w:val="20"/>
          <w:szCs w:val="20"/>
          <w:lang w:eastAsia="es-ES"/>
        </w:rPr>
        <w:t>CC.AA</w:t>
      </w:r>
      <w:proofErr w:type="spellEnd"/>
      <w:r w:rsidRPr="00830CF8">
        <w:rPr>
          <w:rFonts w:ascii="Arial" w:eastAsia="Times New Roman" w:hAnsi="Arial" w:cs="Arial"/>
          <w:color w:val="000000"/>
          <w:sz w:val="20"/>
          <w:szCs w:val="20"/>
          <w:lang w:eastAsia="es-ES"/>
        </w:rPr>
        <w:t>. y al Instituto Nacional de Gestión Sanitaria mediante el procedimiento que se establece a continuación:</w:t>
      </w:r>
    </w:p>
    <w:p w14:paraId="24845C0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xml:space="preserve">a) El </w:t>
      </w:r>
      <w:proofErr w:type="spellStart"/>
      <w:r w:rsidRPr="00830CF8">
        <w:rPr>
          <w:rFonts w:ascii="Arial" w:eastAsia="Times New Roman" w:hAnsi="Arial" w:cs="Arial"/>
          <w:color w:val="000000"/>
          <w:sz w:val="20"/>
          <w:szCs w:val="20"/>
          <w:lang w:eastAsia="es-ES"/>
        </w:rPr>
        <w:t>INSS</w:t>
      </w:r>
      <w:proofErr w:type="spellEnd"/>
      <w:r w:rsidRPr="00830CF8">
        <w:rPr>
          <w:rFonts w:ascii="Arial" w:eastAsia="Times New Roman" w:hAnsi="Arial" w:cs="Arial"/>
          <w:color w:val="000000"/>
          <w:sz w:val="20"/>
          <w:szCs w:val="20"/>
          <w:lang w:eastAsia="es-ES"/>
        </w:rPr>
        <w:t xml:space="preserve"> procederá en primer lugar a deducir los saldos negativos resultantes de facturación por el gasto real de los pagos que deba efectuar a las comunidades autónoma o al Instituto Nacional de Gestión Sanitaria en concepto de saldo neto positivo por cuota global por la cobertura de la asistencia sanitaria a que se refiere la disposición adicional duodécima del texto refundido de la Ley General de la Seguridad Social, aprobado por Real Decreto Legislativo 8/2015, de 30-10.</w:t>
      </w:r>
    </w:p>
    <w:p w14:paraId="04CAF3C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xml:space="preserve">b) A continuación, el </w:t>
      </w:r>
      <w:proofErr w:type="spellStart"/>
      <w:r w:rsidRPr="00830CF8">
        <w:rPr>
          <w:rFonts w:ascii="Arial" w:eastAsia="Times New Roman" w:hAnsi="Arial" w:cs="Arial"/>
          <w:color w:val="000000"/>
          <w:sz w:val="20"/>
          <w:szCs w:val="20"/>
          <w:lang w:eastAsia="es-ES"/>
        </w:rPr>
        <w:t>INSS</w:t>
      </w:r>
      <w:proofErr w:type="spellEnd"/>
      <w:r w:rsidRPr="00830CF8">
        <w:rPr>
          <w:rFonts w:ascii="Arial" w:eastAsia="Times New Roman" w:hAnsi="Arial" w:cs="Arial"/>
          <w:color w:val="000000"/>
          <w:sz w:val="20"/>
          <w:szCs w:val="20"/>
          <w:lang w:eastAsia="es-ES"/>
        </w:rPr>
        <w:t xml:space="preserve"> deducirá de los saldos netos positivos por gasto real y cuota global restantes los saldos negativos resultantes de la liquidación por la asistencia sanitaria prestada a pacientes residentes en España derivados entre </w:t>
      </w:r>
      <w:proofErr w:type="spellStart"/>
      <w:r w:rsidRPr="00830CF8">
        <w:rPr>
          <w:rFonts w:ascii="Arial" w:eastAsia="Times New Roman" w:hAnsi="Arial" w:cs="Arial"/>
          <w:color w:val="000000"/>
          <w:sz w:val="20"/>
          <w:szCs w:val="20"/>
          <w:lang w:eastAsia="es-ES"/>
        </w:rPr>
        <w:t>CC.AA</w:t>
      </w:r>
      <w:proofErr w:type="spellEnd"/>
      <w:r w:rsidRPr="00830CF8">
        <w:rPr>
          <w:rFonts w:ascii="Arial" w:eastAsia="Times New Roman" w:hAnsi="Arial" w:cs="Arial"/>
          <w:color w:val="000000"/>
          <w:sz w:val="20"/>
          <w:szCs w:val="20"/>
          <w:lang w:eastAsia="es-ES"/>
        </w:rPr>
        <w:t>. incluidos en los </w:t>
      </w:r>
      <w:r w:rsidRPr="00830CF8">
        <w:rPr>
          <w:rFonts w:ascii="Arial" w:eastAsia="Times New Roman" w:hAnsi="Arial" w:cs="Arial"/>
          <w:color w:val="000000"/>
          <w:sz w:val="20"/>
          <w:szCs w:val="20"/>
          <w:u w:val="single"/>
          <w:lang w:eastAsia="es-ES"/>
        </w:rPr>
        <w:t xml:space="preserve">supuestos </w:t>
      </w:r>
      <w:proofErr w:type="spellStart"/>
      <w:r w:rsidRPr="00830CF8">
        <w:rPr>
          <w:rFonts w:ascii="Arial" w:eastAsia="Times New Roman" w:hAnsi="Arial" w:cs="Arial"/>
          <w:color w:val="000000"/>
          <w:sz w:val="20"/>
          <w:szCs w:val="20"/>
          <w:u w:val="single"/>
          <w:lang w:eastAsia="es-ES"/>
        </w:rPr>
        <w:t>2.1.a</w:t>
      </w:r>
      <w:proofErr w:type="spellEnd"/>
      <w:r w:rsidRPr="00830CF8">
        <w:rPr>
          <w:rFonts w:ascii="Arial" w:eastAsia="Times New Roman" w:hAnsi="Arial" w:cs="Arial"/>
          <w:color w:val="000000"/>
          <w:sz w:val="20"/>
          <w:szCs w:val="20"/>
          <w:u w:val="single"/>
          <w:lang w:eastAsia="es-ES"/>
        </w:rPr>
        <w:t>), b) y d)</w:t>
      </w:r>
      <w:r w:rsidRPr="00830CF8">
        <w:rPr>
          <w:rFonts w:ascii="Arial" w:eastAsia="Times New Roman" w:hAnsi="Arial" w:cs="Arial"/>
          <w:color w:val="000000"/>
          <w:sz w:val="20"/>
          <w:szCs w:val="20"/>
          <w:lang w:eastAsia="es-ES"/>
        </w:rPr>
        <w:t> del Real Decreto 1207/2006, de 20-10 y por el Fondo de Garantía Asistencial.</w:t>
      </w:r>
    </w:p>
    <w:p w14:paraId="78F5CE9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xml:space="preserve">c) Una vez realizadas estas deducciones el </w:t>
      </w:r>
      <w:proofErr w:type="spellStart"/>
      <w:r w:rsidRPr="00830CF8">
        <w:rPr>
          <w:rFonts w:ascii="Arial" w:eastAsia="Times New Roman" w:hAnsi="Arial" w:cs="Arial"/>
          <w:color w:val="000000"/>
          <w:sz w:val="20"/>
          <w:szCs w:val="20"/>
          <w:lang w:eastAsia="es-ES"/>
        </w:rPr>
        <w:t>INSS</w:t>
      </w:r>
      <w:proofErr w:type="spellEnd"/>
      <w:r w:rsidRPr="00830CF8">
        <w:rPr>
          <w:rFonts w:ascii="Arial" w:eastAsia="Times New Roman" w:hAnsi="Arial" w:cs="Arial"/>
          <w:color w:val="000000"/>
          <w:sz w:val="20"/>
          <w:szCs w:val="20"/>
          <w:lang w:eastAsia="es-ES"/>
        </w:rPr>
        <w:t xml:space="preserve"> transferirá el importe de estos saldos netos positivos, tanto en concepto de gasto real como de cuota global, a las </w:t>
      </w:r>
      <w:proofErr w:type="spellStart"/>
      <w:r w:rsidRPr="00830CF8">
        <w:rPr>
          <w:rFonts w:ascii="Arial" w:eastAsia="Times New Roman" w:hAnsi="Arial" w:cs="Arial"/>
          <w:color w:val="000000"/>
          <w:sz w:val="20"/>
          <w:szCs w:val="20"/>
          <w:lang w:eastAsia="es-ES"/>
        </w:rPr>
        <w:t>CC.AA</w:t>
      </w:r>
      <w:proofErr w:type="spellEnd"/>
      <w:r w:rsidRPr="00830CF8">
        <w:rPr>
          <w:rFonts w:ascii="Arial" w:eastAsia="Times New Roman" w:hAnsi="Arial" w:cs="Arial"/>
          <w:color w:val="000000"/>
          <w:sz w:val="20"/>
          <w:szCs w:val="20"/>
          <w:lang w:eastAsia="es-ES"/>
        </w:rPr>
        <w:t xml:space="preserve">. o al Instituto Nacional de Gestión Sanitaria. Esta transferencia se realizará por la Tesorería General de la Seguridad Social, a propuesta del </w:t>
      </w:r>
      <w:proofErr w:type="spellStart"/>
      <w:r w:rsidRPr="00830CF8">
        <w:rPr>
          <w:rFonts w:ascii="Arial" w:eastAsia="Times New Roman" w:hAnsi="Arial" w:cs="Arial"/>
          <w:color w:val="000000"/>
          <w:sz w:val="20"/>
          <w:szCs w:val="20"/>
          <w:lang w:eastAsia="es-ES"/>
        </w:rPr>
        <w:t>INSS</w:t>
      </w:r>
      <w:proofErr w:type="spellEnd"/>
      <w:r w:rsidRPr="00830CF8">
        <w:rPr>
          <w:rFonts w:ascii="Arial" w:eastAsia="Times New Roman" w:hAnsi="Arial" w:cs="Arial"/>
          <w:color w:val="000000"/>
          <w:sz w:val="20"/>
          <w:szCs w:val="20"/>
          <w:lang w:eastAsia="es-ES"/>
        </w:rPr>
        <w:t>, durante el tercer trimestre de cada ejercicio.</w:t>
      </w:r>
    </w:p>
    <w:p w14:paraId="090429E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xml:space="preserve">d) El </w:t>
      </w:r>
      <w:proofErr w:type="spellStart"/>
      <w:r w:rsidRPr="00830CF8">
        <w:rPr>
          <w:rFonts w:ascii="Arial" w:eastAsia="Times New Roman" w:hAnsi="Arial" w:cs="Arial"/>
          <w:color w:val="000000"/>
          <w:sz w:val="20"/>
          <w:szCs w:val="20"/>
          <w:lang w:eastAsia="es-ES"/>
        </w:rPr>
        <w:t>INSS</w:t>
      </w:r>
      <w:proofErr w:type="spellEnd"/>
      <w:r w:rsidRPr="00830CF8">
        <w:rPr>
          <w:rFonts w:ascii="Arial" w:eastAsia="Times New Roman" w:hAnsi="Arial" w:cs="Arial"/>
          <w:color w:val="000000"/>
          <w:sz w:val="20"/>
          <w:szCs w:val="20"/>
          <w:lang w:eastAsia="es-ES"/>
        </w:rPr>
        <w:t xml:space="preserve"> comunicará estas operaciones al Ministerio de Sanidad, durante el tercer trimestre de cada ejercicio. También comunicará al Ministerio de Sanidad los saldos netos negativos por gasto real que no hayan podido ser deducidos de los saldos netos positivos por cuota global.</w:t>
      </w:r>
    </w:p>
    <w:p w14:paraId="7FC8B791"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xml:space="preserve">e) El importe deducido a las </w:t>
      </w:r>
      <w:proofErr w:type="spellStart"/>
      <w:r w:rsidRPr="00830CF8">
        <w:rPr>
          <w:rFonts w:ascii="Arial" w:eastAsia="Times New Roman" w:hAnsi="Arial" w:cs="Arial"/>
          <w:color w:val="000000"/>
          <w:sz w:val="20"/>
          <w:szCs w:val="20"/>
          <w:lang w:eastAsia="es-ES"/>
        </w:rPr>
        <w:t>CC.AA</w:t>
      </w:r>
      <w:proofErr w:type="spellEnd"/>
      <w:r w:rsidRPr="00830CF8">
        <w:rPr>
          <w:rFonts w:ascii="Arial" w:eastAsia="Times New Roman" w:hAnsi="Arial" w:cs="Arial"/>
          <w:color w:val="000000"/>
          <w:sz w:val="20"/>
          <w:szCs w:val="20"/>
          <w:lang w:eastAsia="es-ES"/>
        </w:rPr>
        <w:t xml:space="preserve">. o al Instituto Nacional de Gestión Sanitaria por los saldos negativos resultantes en concepto de gasto real, de asistencia sanitaria prestada a pacientes residentes en España derivados entre </w:t>
      </w:r>
      <w:proofErr w:type="spellStart"/>
      <w:r w:rsidRPr="00830CF8">
        <w:rPr>
          <w:rFonts w:ascii="Arial" w:eastAsia="Times New Roman" w:hAnsi="Arial" w:cs="Arial"/>
          <w:color w:val="000000"/>
          <w:sz w:val="20"/>
          <w:szCs w:val="20"/>
          <w:lang w:eastAsia="es-ES"/>
        </w:rPr>
        <w:t>CC.AA</w:t>
      </w:r>
      <w:proofErr w:type="spellEnd"/>
      <w:r w:rsidRPr="00830CF8">
        <w:rPr>
          <w:rFonts w:ascii="Arial" w:eastAsia="Times New Roman" w:hAnsi="Arial" w:cs="Arial"/>
          <w:color w:val="000000"/>
          <w:sz w:val="20"/>
          <w:szCs w:val="20"/>
          <w:lang w:eastAsia="es-ES"/>
        </w:rPr>
        <w:t xml:space="preserve">. y del Fondo de Garantía Asistencial, se ingresará en la Secretaría General del Tesoro y Financiación Internacional con aplicación a una cuenta extrapresupuestaria, que será gestionada por el Ministerio de Sanidad, para compensación entre </w:t>
      </w:r>
      <w:proofErr w:type="spellStart"/>
      <w:r w:rsidRPr="00830CF8">
        <w:rPr>
          <w:rFonts w:ascii="Arial" w:eastAsia="Times New Roman" w:hAnsi="Arial" w:cs="Arial"/>
          <w:color w:val="000000"/>
          <w:sz w:val="20"/>
          <w:szCs w:val="20"/>
          <w:lang w:eastAsia="es-ES"/>
        </w:rPr>
        <w:t>CC.AA</w:t>
      </w:r>
      <w:proofErr w:type="spellEnd"/>
      <w:r w:rsidRPr="00830CF8">
        <w:rPr>
          <w:rFonts w:ascii="Arial" w:eastAsia="Times New Roman" w:hAnsi="Arial" w:cs="Arial"/>
          <w:color w:val="000000"/>
          <w:sz w:val="20"/>
          <w:szCs w:val="20"/>
          <w:lang w:eastAsia="es-ES"/>
        </w:rPr>
        <w:t>. y el Instituto Nacional de Gestión Sanitaria.</w:t>
      </w:r>
    </w:p>
    <w:p w14:paraId="5237336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xml:space="preserve">f) El Ministerio de Sanidad procederá a descontar de los saldos netos positivos resultantes por la asistencia sanitaria prestada a pacientes residentes en España derivados entre </w:t>
      </w:r>
      <w:proofErr w:type="spellStart"/>
      <w:r w:rsidRPr="00830CF8">
        <w:rPr>
          <w:rFonts w:ascii="Arial" w:eastAsia="Times New Roman" w:hAnsi="Arial" w:cs="Arial"/>
          <w:color w:val="000000"/>
          <w:sz w:val="20"/>
          <w:szCs w:val="20"/>
          <w:lang w:eastAsia="es-ES"/>
        </w:rPr>
        <w:t>CC.AA</w:t>
      </w:r>
      <w:proofErr w:type="spellEnd"/>
      <w:r w:rsidRPr="00830CF8">
        <w:rPr>
          <w:rFonts w:ascii="Arial" w:eastAsia="Times New Roman" w:hAnsi="Arial" w:cs="Arial"/>
          <w:color w:val="000000"/>
          <w:sz w:val="20"/>
          <w:szCs w:val="20"/>
          <w:lang w:eastAsia="es-ES"/>
        </w:rPr>
        <w:t xml:space="preserve">. y por el Fondo de Garantía Asistencial, los saldos negativos resultantes de facturación por gasto real que no hayan podido ser deducidos por el </w:t>
      </w:r>
      <w:proofErr w:type="spellStart"/>
      <w:r w:rsidRPr="00830CF8">
        <w:rPr>
          <w:rFonts w:ascii="Arial" w:eastAsia="Times New Roman" w:hAnsi="Arial" w:cs="Arial"/>
          <w:color w:val="000000"/>
          <w:sz w:val="20"/>
          <w:szCs w:val="20"/>
          <w:lang w:eastAsia="es-ES"/>
        </w:rPr>
        <w:t>INSS</w:t>
      </w:r>
      <w:proofErr w:type="spellEnd"/>
      <w:r w:rsidRPr="00830CF8">
        <w:rPr>
          <w:rFonts w:ascii="Arial" w:eastAsia="Times New Roman" w:hAnsi="Arial" w:cs="Arial"/>
          <w:color w:val="000000"/>
          <w:sz w:val="20"/>
          <w:szCs w:val="20"/>
          <w:lang w:eastAsia="es-ES"/>
        </w:rPr>
        <w:t xml:space="preserve"> de los saldos positivos por cuota global. Este importe será distribuido por el Ministerio de Sanidad entre las </w:t>
      </w:r>
      <w:proofErr w:type="spellStart"/>
      <w:r w:rsidRPr="00830CF8">
        <w:rPr>
          <w:rFonts w:ascii="Arial" w:eastAsia="Times New Roman" w:hAnsi="Arial" w:cs="Arial"/>
          <w:color w:val="000000"/>
          <w:sz w:val="20"/>
          <w:szCs w:val="20"/>
          <w:lang w:eastAsia="es-ES"/>
        </w:rPr>
        <w:t>CC.AA</w:t>
      </w:r>
      <w:proofErr w:type="spellEnd"/>
      <w:r w:rsidRPr="00830CF8">
        <w:rPr>
          <w:rFonts w:ascii="Arial" w:eastAsia="Times New Roman" w:hAnsi="Arial" w:cs="Arial"/>
          <w:color w:val="000000"/>
          <w:sz w:val="20"/>
          <w:szCs w:val="20"/>
          <w:lang w:eastAsia="es-ES"/>
        </w:rPr>
        <w:t xml:space="preserve">. y el Instituto Nacional de Gestión Sanitaria con saldos positivos de facturación por gasto real de forma proporcional a dichos saldos positivos, una vez deducidos los saldos negativos restantes en concepto de asistencia sanitaria prestada a pacientes residentes en España derivados entre </w:t>
      </w:r>
      <w:proofErr w:type="spellStart"/>
      <w:r w:rsidRPr="00830CF8">
        <w:rPr>
          <w:rFonts w:ascii="Arial" w:eastAsia="Times New Roman" w:hAnsi="Arial" w:cs="Arial"/>
          <w:color w:val="000000"/>
          <w:sz w:val="20"/>
          <w:szCs w:val="20"/>
          <w:lang w:eastAsia="es-ES"/>
        </w:rPr>
        <w:t>CC.AA</w:t>
      </w:r>
      <w:proofErr w:type="spellEnd"/>
      <w:r w:rsidRPr="00830CF8">
        <w:rPr>
          <w:rFonts w:ascii="Arial" w:eastAsia="Times New Roman" w:hAnsi="Arial" w:cs="Arial"/>
          <w:color w:val="000000"/>
          <w:sz w:val="20"/>
          <w:szCs w:val="20"/>
          <w:lang w:eastAsia="es-ES"/>
        </w:rPr>
        <w:t xml:space="preserve">. y por el Fondo de Garantía Asistencial que no hayan podido ser descontados por el </w:t>
      </w:r>
      <w:proofErr w:type="spellStart"/>
      <w:r w:rsidRPr="00830CF8">
        <w:rPr>
          <w:rFonts w:ascii="Arial" w:eastAsia="Times New Roman" w:hAnsi="Arial" w:cs="Arial"/>
          <w:color w:val="000000"/>
          <w:sz w:val="20"/>
          <w:szCs w:val="20"/>
          <w:lang w:eastAsia="es-ES"/>
        </w:rPr>
        <w:t>INSS</w:t>
      </w:r>
      <w:proofErr w:type="spellEnd"/>
      <w:r w:rsidRPr="00830CF8">
        <w:rPr>
          <w:rFonts w:ascii="Arial" w:eastAsia="Times New Roman" w:hAnsi="Arial" w:cs="Arial"/>
          <w:color w:val="000000"/>
          <w:sz w:val="20"/>
          <w:szCs w:val="20"/>
          <w:lang w:eastAsia="es-ES"/>
        </w:rPr>
        <w:t>.</w:t>
      </w:r>
    </w:p>
    <w:p w14:paraId="2ABBEED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xml:space="preserve">g) El resto del importe deducido a las </w:t>
      </w:r>
      <w:proofErr w:type="spellStart"/>
      <w:r w:rsidRPr="00830CF8">
        <w:rPr>
          <w:rFonts w:ascii="Arial" w:eastAsia="Times New Roman" w:hAnsi="Arial" w:cs="Arial"/>
          <w:color w:val="000000"/>
          <w:sz w:val="20"/>
          <w:szCs w:val="20"/>
          <w:lang w:eastAsia="es-ES"/>
        </w:rPr>
        <w:t>CC.AA</w:t>
      </w:r>
      <w:proofErr w:type="spellEnd"/>
      <w:r w:rsidRPr="00830CF8">
        <w:rPr>
          <w:rFonts w:ascii="Arial" w:eastAsia="Times New Roman" w:hAnsi="Arial" w:cs="Arial"/>
          <w:color w:val="000000"/>
          <w:sz w:val="20"/>
          <w:szCs w:val="20"/>
          <w:lang w:eastAsia="es-ES"/>
        </w:rPr>
        <w:t xml:space="preserve">. y al Instituto Nacional de Gestión Sanitaria será distribuido por el Ministerio de Sanidad, entre las </w:t>
      </w:r>
      <w:proofErr w:type="spellStart"/>
      <w:r w:rsidRPr="00830CF8">
        <w:rPr>
          <w:rFonts w:ascii="Arial" w:eastAsia="Times New Roman" w:hAnsi="Arial" w:cs="Arial"/>
          <w:color w:val="000000"/>
          <w:sz w:val="20"/>
          <w:szCs w:val="20"/>
          <w:lang w:eastAsia="es-ES"/>
        </w:rPr>
        <w:t>CC.AA</w:t>
      </w:r>
      <w:proofErr w:type="spellEnd"/>
      <w:r w:rsidRPr="00830CF8">
        <w:rPr>
          <w:rFonts w:ascii="Arial" w:eastAsia="Times New Roman" w:hAnsi="Arial" w:cs="Arial"/>
          <w:color w:val="000000"/>
          <w:sz w:val="20"/>
          <w:szCs w:val="20"/>
          <w:lang w:eastAsia="es-ES"/>
        </w:rPr>
        <w:t xml:space="preserve">. y el Instituto Nacional de Gestión Sanitaria que presenten saldos netos positivos compensables por la asistencia sanitaria prestada a pacientes residentes en España derivados entre </w:t>
      </w:r>
      <w:proofErr w:type="spellStart"/>
      <w:r w:rsidRPr="00830CF8">
        <w:rPr>
          <w:rFonts w:ascii="Arial" w:eastAsia="Times New Roman" w:hAnsi="Arial" w:cs="Arial"/>
          <w:color w:val="000000"/>
          <w:sz w:val="20"/>
          <w:szCs w:val="20"/>
          <w:lang w:eastAsia="es-ES"/>
        </w:rPr>
        <w:t>CC.AA</w:t>
      </w:r>
      <w:proofErr w:type="spellEnd"/>
      <w:r w:rsidRPr="00830CF8">
        <w:rPr>
          <w:rFonts w:ascii="Arial" w:eastAsia="Times New Roman" w:hAnsi="Arial" w:cs="Arial"/>
          <w:color w:val="000000"/>
          <w:sz w:val="20"/>
          <w:szCs w:val="20"/>
          <w:lang w:eastAsia="es-ES"/>
        </w:rPr>
        <w:t>. y por el Fondo de Garantía Asistencial, y de forma proporcional a dichos saldos netos positivos.</w:t>
      </w:r>
    </w:p>
    <w:p w14:paraId="06C610E3"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xml:space="preserve">h) Por último, los saldos netos negativos por asistencia sanitaria prestada a pacientes residentes en España derivados entre </w:t>
      </w:r>
      <w:proofErr w:type="spellStart"/>
      <w:r w:rsidRPr="00830CF8">
        <w:rPr>
          <w:rFonts w:ascii="Arial" w:eastAsia="Times New Roman" w:hAnsi="Arial" w:cs="Arial"/>
          <w:color w:val="000000"/>
          <w:sz w:val="20"/>
          <w:szCs w:val="20"/>
          <w:lang w:eastAsia="es-ES"/>
        </w:rPr>
        <w:t>CC.AA</w:t>
      </w:r>
      <w:proofErr w:type="spellEnd"/>
      <w:r w:rsidRPr="00830CF8">
        <w:rPr>
          <w:rFonts w:ascii="Arial" w:eastAsia="Times New Roman" w:hAnsi="Arial" w:cs="Arial"/>
          <w:color w:val="000000"/>
          <w:sz w:val="20"/>
          <w:szCs w:val="20"/>
          <w:lang w:eastAsia="es-ES"/>
        </w:rPr>
        <w:t>. y por Fondo de Garantía Asistencial y por gasto real que resten, serán compensados, deducidos o retenidos, según proceda, de los pagos a realizar por el Ministerio de Hacienda de los recursos del sistema de financiación cuando se cumplan las condiciones previstas para ello.</w:t>
      </w:r>
    </w:p>
    <w:p w14:paraId="77828E1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centésima tercera</w:t>
      </w:r>
      <w:r w:rsidRPr="00830CF8">
        <w:rPr>
          <w:rFonts w:ascii="Arial" w:eastAsia="Times New Roman" w:hAnsi="Arial" w:cs="Arial"/>
          <w:color w:val="000000"/>
          <w:sz w:val="20"/>
          <w:szCs w:val="20"/>
          <w:u w:val="single"/>
          <w:lang w:eastAsia="es-ES"/>
        </w:rPr>
        <w:t>. Asignación de cantidades a actividades de interés general consideradas de interés social.</w:t>
      </w:r>
    </w:p>
    <w:p w14:paraId="6691AF9E"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Uno</w:t>
      </w:r>
      <w:r w:rsidRPr="00830CF8">
        <w:rPr>
          <w:rFonts w:ascii="Arial" w:eastAsia="Times New Roman" w:hAnsi="Arial" w:cs="Arial"/>
          <w:color w:val="000000"/>
          <w:sz w:val="20"/>
          <w:szCs w:val="20"/>
          <w:lang w:eastAsia="es-ES"/>
        </w:rPr>
        <w:t>. El Estado destinará a subvencionar actividades de interés general consideradas de interés social, en la forma que reglamentariamente se establezca, el </w:t>
      </w:r>
      <w:r w:rsidRPr="00830CF8">
        <w:rPr>
          <w:rFonts w:ascii="Arial" w:eastAsia="Times New Roman" w:hAnsi="Arial" w:cs="Arial"/>
          <w:b/>
          <w:bCs/>
          <w:color w:val="000000"/>
          <w:sz w:val="20"/>
          <w:szCs w:val="20"/>
          <w:lang w:eastAsia="es-ES"/>
        </w:rPr>
        <w:t>0,7 %</w:t>
      </w:r>
      <w:r w:rsidRPr="00830CF8">
        <w:rPr>
          <w:rFonts w:ascii="Arial" w:eastAsia="Times New Roman" w:hAnsi="Arial" w:cs="Arial"/>
          <w:color w:val="000000"/>
          <w:sz w:val="20"/>
          <w:szCs w:val="20"/>
          <w:lang w:eastAsia="es-ES"/>
        </w:rPr>
        <w:t xml:space="preserve"> de la cuota íntegra del IRPF </w:t>
      </w:r>
      <w:r w:rsidRPr="00830CF8">
        <w:rPr>
          <w:rFonts w:ascii="Arial" w:eastAsia="Times New Roman" w:hAnsi="Arial" w:cs="Arial"/>
          <w:color w:val="000000"/>
          <w:sz w:val="20"/>
          <w:szCs w:val="20"/>
          <w:lang w:eastAsia="es-ES"/>
        </w:rPr>
        <w:lastRenderedPageBreak/>
        <w:t>del ejercicio 2021 correspondiente a los contribuyentes que manifiesten expresamente su voluntad en tal sentido.</w:t>
      </w:r>
    </w:p>
    <w:p w14:paraId="7E0B2121"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estos efectos, se entenderá por cuota íntegra del impuesto la formada por la suma de la cuota íntegra estatal y de la cuota íntegra autonómica en los términos previstos en la Ley reguladora del IRPF.</w:t>
      </w:r>
    </w:p>
    <w:p w14:paraId="0C02DBF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 liquidación definitiva de la asignación correspondiente al ejercicio de 2021 se llevará a cabo antes del 30-4-2023, efectuándose una liquidación provisional el 30-11-2022 que posibilite la iniciación anticipada del procedimiento para la concesión de las subvenciones.</w:t>
      </w:r>
    </w:p>
    <w:p w14:paraId="64BC3DDB"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 cuantía total asignada en los presupuestos de 2021 para actividades de interés general consideradas de interés social se distribuirá aplicando los siguientes porcentajes: El </w:t>
      </w:r>
      <w:r w:rsidRPr="00830CF8">
        <w:rPr>
          <w:rFonts w:ascii="Arial" w:eastAsia="Times New Roman" w:hAnsi="Arial" w:cs="Arial"/>
          <w:b/>
          <w:bCs/>
          <w:color w:val="000000"/>
          <w:sz w:val="20"/>
          <w:szCs w:val="20"/>
          <w:lang w:eastAsia="es-ES"/>
        </w:rPr>
        <w:t>77,72 %</w:t>
      </w:r>
      <w:r w:rsidRPr="00830CF8">
        <w:rPr>
          <w:rFonts w:ascii="Arial" w:eastAsia="Times New Roman" w:hAnsi="Arial" w:cs="Arial"/>
          <w:color w:val="000000"/>
          <w:sz w:val="20"/>
          <w:szCs w:val="20"/>
          <w:lang w:eastAsia="es-ES"/>
        </w:rPr>
        <w:t> al Ministerio de Derechos Sociales y Agenda 2030, el </w:t>
      </w:r>
      <w:r w:rsidRPr="00830CF8">
        <w:rPr>
          <w:rFonts w:ascii="Arial" w:eastAsia="Times New Roman" w:hAnsi="Arial" w:cs="Arial"/>
          <w:b/>
          <w:bCs/>
          <w:color w:val="000000"/>
          <w:sz w:val="20"/>
          <w:szCs w:val="20"/>
          <w:lang w:eastAsia="es-ES"/>
        </w:rPr>
        <w:t>19,43 %</w:t>
      </w:r>
      <w:r w:rsidRPr="00830CF8">
        <w:rPr>
          <w:rFonts w:ascii="Arial" w:eastAsia="Times New Roman" w:hAnsi="Arial" w:cs="Arial"/>
          <w:color w:val="000000"/>
          <w:sz w:val="20"/>
          <w:szCs w:val="20"/>
          <w:lang w:eastAsia="es-ES"/>
        </w:rPr>
        <w:t> al Ministerio de Asuntos Exteriores, Unión Europea y Cooperación y el 2,85 % al Ministerio para la Transición Ecológica y el Reto Demográfico. Estos porcentajes serán de aplicación sobre la liquidación definitiva practicada en el propio ejercicio 2021.</w:t>
      </w:r>
    </w:p>
    <w:p w14:paraId="249DF93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Las cuantías destinadas a estas subvenciones se gestionarán y se otorgarán por las Administraciones que resulten competentes, de acuerdo con el procedimiento que reglamentariamente se establezca.</w:t>
      </w:r>
    </w:p>
    <w:p w14:paraId="5B6D7F3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Dos</w:t>
      </w:r>
      <w:r w:rsidRPr="00830CF8">
        <w:rPr>
          <w:rFonts w:ascii="Arial" w:eastAsia="Times New Roman" w:hAnsi="Arial" w:cs="Arial"/>
          <w:color w:val="000000"/>
          <w:sz w:val="20"/>
          <w:szCs w:val="20"/>
          <w:lang w:eastAsia="es-ES"/>
        </w:rPr>
        <w:t>. El Estado destinará a subvencionar actividades de interés general consideradas de interés social, en la forma que reglamentariamente se establezca, el </w:t>
      </w:r>
      <w:r w:rsidRPr="00830CF8">
        <w:rPr>
          <w:rFonts w:ascii="Arial" w:eastAsia="Times New Roman" w:hAnsi="Arial" w:cs="Arial"/>
          <w:b/>
          <w:bCs/>
          <w:color w:val="000000"/>
          <w:sz w:val="20"/>
          <w:szCs w:val="20"/>
          <w:lang w:eastAsia="es-ES"/>
        </w:rPr>
        <w:t>0,7</w:t>
      </w:r>
      <w:r w:rsidRPr="00830CF8">
        <w:rPr>
          <w:rFonts w:ascii="Arial" w:eastAsia="Times New Roman" w:hAnsi="Arial" w:cs="Arial"/>
          <w:color w:val="000000"/>
          <w:sz w:val="20"/>
          <w:szCs w:val="20"/>
          <w:lang w:eastAsia="es-ES"/>
        </w:rPr>
        <w:t> % de la cuota íntegra del Impuesto sobre Sociedades correspondiente a los contribuyentes cuyo período impositivo hubiese finalizado a partir de la entrada en vigor de esta Ley, que manifiesten expresamente su voluntad en tal sentido.</w:t>
      </w:r>
    </w:p>
    <w:p w14:paraId="12B6B74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estos efectos, se entenderá por cuota íntegra del impuesto la cuota íntegra total declarada, determinada en los términos previstos en la Ley reguladora del Impuesto sobre Sociedades.</w:t>
      </w:r>
    </w:p>
    <w:p w14:paraId="06A1E52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 liquidación definitiva de la asignación correspondiente al ejercicio 2021 se llevará a cabo antes del 30-4 de 2023, efectuándose una liquidación provisional el 30 de septiembre de 2022 que posibilite la iniciación anticipada del procedimiento para la concesión de las subvenciones.</w:t>
      </w:r>
    </w:p>
    <w:p w14:paraId="0BE0D22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Las cuantías destinadas a estas subvenciones –que en todo caso se destinarán a financiar proyectos de entidades de ámbito estatal-, se gestionarán y se otorgarán de acuerdo con el procedimiento que reglamentariamente se establezca.</w:t>
      </w:r>
    </w:p>
    <w:p w14:paraId="4AEAD27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 cuantía total asignada en los presupuestos de 2021 para actividades de interés general consideradas de interés social se distribuirá aplicando los siguientes porcentajes: El </w:t>
      </w:r>
      <w:r w:rsidRPr="00830CF8">
        <w:rPr>
          <w:rFonts w:ascii="Arial" w:eastAsia="Times New Roman" w:hAnsi="Arial" w:cs="Arial"/>
          <w:b/>
          <w:bCs/>
          <w:color w:val="000000"/>
          <w:sz w:val="20"/>
          <w:szCs w:val="20"/>
          <w:lang w:eastAsia="es-ES"/>
        </w:rPr>
        <w:t>77,72 %</w:t>
      </w:r>
      <w:r w:rsidRPr="00830CF8">
        <w:rPr>
          <w:rFonts w:ascii="Arial" w:eastAsia="Times New Roman" w:hAnsi="Arial" w:cs="Arial"/>
          <w:color w:val="000000"/>
          <w:sz w:val="20"/>
          <w:szCs w:val="20"/>
          <w:lang w:eastAsia="es-ES"/>
        </w:rPr>
        <w:t> al Ministerio de Derechos Sociales y Agenda 2030, el </w:t>
      </w:r>
      <w:r w:rsidRPr="00830CF8">
        <w:rPr>
          <w:rFonts w:ascii="Arial" w:eastAsia="Times New Roman" w:hAnsi="Arial" w:cs="Arial"/>
          <w:b/>
          <w:bCs/>
          <w:color w:val="000000"/>
          <w:sz w:val="20"/>
          <w:szCs w:val="20"/>
          <w:lang w:eastAsia="es-ES"/>
        </w:rPr>
        <w:t>19,43 %</w:t>
      </w:r>
      <w:r w:rsidRPr="00830CF8">
        <w:rPr>
          <w:rFonts w:ascii="Arial" w:eastAsia="Times New Roman" w:hAnsi="Arial" w:cs="Arial"/>
          <w:color w:val="000000"/>
          <w:sz w:val="20"/>
          <w:szCs w:val="20"/>
          <w:lang w:eastAsia="es-ES"/>
        </w:rPr>
        <w:t> al Ministerio de Asuntos Exteriores, Unión Europea y Cooperación y el </w:t>
      </w:r>
      <w:r w:rsidRPr="00830CF8">
        <w:rPr>
          <w:rFonts w:ascii="Arial" w:eastAsia="Times New Roman" w:hAnsi="Arial" w:cs="Arial"/>
          <w:b/>
          <w:bCs/>
          <w:color w:val="000000"/>
          <w:sz w:val="20"/>
          <w:szCs w:val="20"/>
          <w:lang w:eastAsia="es-ES"/>
        </w:rPr>
        <w:t>2,85 %</w:t>
      </w:r>
      <w:r w:rsidRPr="00830CF8">
        <w:rPr>
          <w:rFonts w:ascii="Arial" w:eastAsia="Times New Roman" w:hAnsi="Arial" w:cs="Arial"/>
          <w:color w:val="000000"/>
          <w:sz w:val="20"/>
          <w:szCs w:val="20"/>
          <w:lang w:eastAsia="es-ES"/>
        </w:rPr>
        <w:t> al Ministerio para la Transición Ecológica y Reto Demográfico. Estos porcentajes serán de aplicación sobre la liquidación definitiva practicada en el propio ejercicio 2021.</w:t>
      </w:r>
    </w:p>
    <w:p w14:paraId="2D9A320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centésima décima octava</w:t>
      </w:r>
      <w:r w:rsidRPr="00830CF8">
        <w:rPr>
          <w:rFonts w:ascii="Arial" w:eastAsia="Times New Roman" w:hAnsi="Arial" w:cs="Arial"/>
          <w:color w:val="000000"/>
          <w:sz w:val="20"/>
          <w:szCs w:val="20"/>
          <w:u w:val="single"/>
          <w:lang w:eastAsia="es-ES"/>
        </w:rPr>
        <w:t>. Plan de Empleo de Andalucía.</w:t>
      </w:r>
    </w:p>
    <w:p w14:paraId="0F7EBD0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Durante el año 2021, el SEPE aportará la cantidad de </w:t>
      </w:r>
      <w:r w:rsidRPr="00830CF8">
        <w:rPr>
          <w:rFonts w:ascii="Arial" w:eastAsia="Times New Roman" w:hAnsi="Arial" w:cs="Arial"/>
          <w:b/>
          <w:bCs/>
          <w:color w:val="000000"/>
          <w:sz w:val="20"/>
          <w:szCs w:val="20"/>
          <w:lang w:eastAsia="es-ES"/>
        </w:rPr>
        <w:t>50 millones de €</w:t>
      </w:r>
      <w:r w:rsidRPr="00830CF8">
        <w:rPr>
          <w:rFonts w:ascii="Arial" w:eastAsia="Times New Roman" w:hAnsi="Arial" w:cs="Arial"/>
          <w:color w:val="000000"/>
          <w:sz w:val="20"/>
          <w:szCs w:val="20"/>
          <w:lang w:eastAsia="es-ES"/>
        </w:rPr>
        <w:t> para la financiación de un Plan de Empleo de Andalucía, para la realización de medidas que incrementen el empleo. Esta aportación financiera tiene el carácter de subvención nominativa, habida cuenta de su consignación en el estado de gastos del presupuesto del SEPE.</w:t>
      </w:r>
    </w:p>
    <w:p w14:paraId="0C26274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Las medidas concretas a desarrollar y el periodo de ejecución del Plan, que podrá extenderse durante 2022, así como la aportación en 2021 citada para el Plan de Empleo de Andalucía, se instrumentarán mediante un convenio a celebrar entre el SEPE y la Comunidad Autónoma de Andalucía.</w:t>
      </w:r>
    </w:p>
    <w:p w14:paraId="2EBEC7E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centésima décima novena</w:t>
      </w:r>
      <w:r w:rsidRPr="00830CF8">
        <w:rPr>
          <w:rFonts w:ascii="Arial" w:eastAsia="Times New Roman" w:hAnsi="Arial" w:cs="Arial"/>
          <w:color w:val="000000"/>
          <w:sz w:val="20"/>
          <w:szCs w:val="20"/>
          <w:u w:val="single"/>
          <w:lang w:eastAsia="es-ES"/>
        </w:rPr>
        <w:t>. Plan de Empleo de Extremadura.</w:t>
      </w:r>
    </w:p>
    <w:p w14:paraId="6807F0B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Durante el año 2021, el SEPE aportará la cantidad de 15 millones de € para la para la financiación de un Plan de Empleo de Extremadura, para la realización de medidas que incrementen el empleo. Esta aportación financiera tiene el carácter de subvención nominativa, habida cuenta de su consignación en el estado de gastos del presupuesto del SEPE.</w:t>
      </w:r>
    </w:p>
    <w:p w14:paraId="13A96EE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Las medidas concretas a desarrollar y el periodo de ejecución del Plan, que podrá extenderse durante 2022, así como la aportación en 2021 citada para el Plan de Empleo de Extremadura, se instrumentarán mediante un Convenio a celebrar entre la Administración General del Estado, el SEPE y la Comunidad Autónoma de Extremadura.</w:t>
      </w:r>
    </w:p>
    <w:p w14:paraId="660F402B"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lastRenderedPageBreak/>
        <w:t>Disposición adicional centésima vigésima</w:t>
      </w:r>
      <w:r w:rsidRPr="00830CF8">
        <w:rPr>
          <w:rFonts w:ascii="Arial" w:eastAsia="Times New Roman" w:hAnsi="Arial" w:cs="Arial"/>
          <w:color w:val="000000"/>
          <w:sz w:val="20"/>
          <w:szCs w:val="20"/>
          <w:u w:val="single"/>
          <w:lang w:eastAsia="es-ES"/>
        </w:rPr>
        <w:t>. Aportación financiera del SEPE al Plan Integral de Empleo de Canarias, en aplicación de lo dispuesto en la disposición adicional tercera del texto refundido de la Ley de Empleo, aprobado por Real Decreto Legislativo 3/2015, de 23-10.</w:t>
      </w:r>
    </w:p>
    <w:p w14:paraId="721DA5A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De acuerdo con lo establecido en la </w:t>
      </w:r>
      <w:hyperlink r:id="rId85" w:anchor="datercera" w:history="1">
        <w:r w:rsidRPr="00830CF8">
          <w:rPr>
            <w:rFonts w:ascii="Arial" w:eastAsia="Times New Roman" w:hAnsi="Arial" w:cs="Arial"/>
            <w:b/>
            <w:bCs/>
            <w:color w:val="0000FF"/>
            <w:sz w:val="20"/>
            <w:szCs w:val="20"/>
            <w:u w:val="single"/>
            <w:lang w:eastAsia="es-ES"/>
          </w:rPr>
          <w:t>disposición adicional tercera</w:t>
        </w:r>
      </w:hyperlink>
      <w:r w:rsidRPr="00830CF8">
        <w:rPr>
          <w:rFonts w:ascii="Arial" w:eastAsia="Times New Roman" w:hAnsi="Arial" w:cs="Arial"/>
          <w:color w:val="000000"/>
          <w:sz w:val="20"/>
          <w:szCs w:val="20"/>
          <w:lang w:eastAsia="es-ES"/>
        </w:rPr>
        <w:t> del texto refundido de la Ley de Empleo, el SEPE durante el año 2021 aportará la cantidad de </w:t>
      </w:r>
      <w:r w:rsidRPr="00830CF8">
        <w:rPr>
          <w:rFonts w:ascii="Arial" w:eastAsia="Times New Roman" w:hAnsi="Arial" w:cs="Arial"/>
          <w:b/>
          <w:bCs/>
          <w:color w:val="000000"/>
          <w:sz w:val="20"/>
          <w:szCs w:val="20"/>
          <w:lang w:eastAsia="es-ES"/>
        </w:rPr>
        <w:t>42 millones de €</w:t>
      </w:r>
      <w:r w:rsidRPr="00830CF8">
        <w:rPr>
          <w:rFonts w:ascii="Arial" w:eastAsia="Times New Roman" w:hAnsi="Arial" w:cs="Arial"/>
          <w:color w:val="000000"/>
          <w:sz w:val="20"/>
          <w:szCs w:val="20"/>
          <w:lang w:eastAsia="es-ES"/>
        </w:rPr>
        <w:t>, para la financiación de un Plan Integral de Empleo de Canarias para la realización de medidas que incrementen el empleo. Esta aportación financiera tiene el carácter de subvención nominativa, habida cuenta de su consignación en el estado de gastos del presupuesto del SEPE.</w:t>
      </w:r>
    </w:p>
    <w:p w14:paraId="766A124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Las medidas concretas a desarrollar y el periodo de ejecución del Plan, que podrá extenderse durante 2022, así como la aportación en 2021 citada para el Plan Integral de Empleo de Canarias, se instrumentarán mediante un convenio a celebrar entre el SEPE y la Comunidad Autónoma de Canarias.</w:t>
      </w:r>
    </w:p>
    <w:p w14:paraId="5E4BF041"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centésima vigésima primera</w:t>
      </w:r>
      <w:r w:rsidRPr="00830CF8">
        <w:rPr>
          <w:rFonts w:ascii="Arial" w:eastAsia="Times New Roman" w:hAnsi="Arial" w:cs="Arial"/>
          <w:color w:val="000000"/>
          <w:sz w:val="20"/>
          <w:szCs w:val="20"/>
          <w:u w:val="single"/>
          <w:lang w:eastAsia="es-ES"/>
        </w:rPr>
        <w:t>. Determinación del indicador público de rentas de efectos múltiples (IPREM) para 2021.</w:t>
      </w:r>
    </w:p>
    <w:p w14:paraId="224CCBF3"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De conformidad con lo establecido en el </w:t>
      </w:r>
      <w:hyperlink r:id="rId86" w:anchor="a2" w:history="1">
        <w:r w:rsidRPr="00830CF8">
          <w:rPr>
            <w:rFonts w:ascii="Arial" w:eastAsia="Times New Roman" w:hAnsi="Arial" w:cs="Arial"/>
            <w:b/>
            <w:bCs/>
            <w:color w:val="0000FF"/>
            <w:sz w:val="20"/>
            <w:szCs w:val="20"/>
            <w:u w:val="single"/>
            <w:lang w:eastAsia="es-ES"/>
          </w:rPr>
          <w:t>artículo 2</w:t>
        </w:r>
      </w:hyperlink>
      <w:r w:rsidRPr="00830CF8">
        <w:rPr>
          <w:rFonts w:ascii="Arial" w:eastAsia="Times New Roman" w:hAnsi="Arial" w:cs="Arial"/>
          <w:b/>
          <w:bCs/>
          <w:color w:val="000000"/>
          <w:sz w:val="20"/>
          <w:szCs w:val="20"/>
          <w:u w:val="single"/>
          <w:lang w:eastAsia="es-ES"/>
        </w:rPr>
        <w:t>.2</w:t>
      </w:r>
      <w:r w:rsidRPr="00830CF8">
        <w:rPr>
          <w:rFonts w:ascii="Arial" w:eastAsia="Times New Roman" w:hAnsi="Arial" w:cs="Arial"/>
          <w:color w:val="000000"/>
          <w:sz w:val="20"/>
          <w:szCs w:val="20"/>
          <w:lang w:eastAsia="es-ES"/>
        </w:rPr>
        <w:t> del Real Decreto-ley 3/2004, de 25-6, para la racionalización de la regulación del SMI y para el incremento de su cuantía, el indicador público de renta de efectos múltiples (IPREM) tendrá las siguientes cuantías durante 2021:</w:t>
      </w:r>
    </w:p>
    <w:p w14:paraId="7738F70D"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EL IPREM diario, 18,83 €.</w:t>
      </w:r>
    </w:p>
    <w:p w14:paraId="5F6A9C64"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b) El IPREM mensual, 564,90 €.</w:t>
      </w:r>
    </w:p>
    <w:p w14:paraId="17FE8D1C"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 El IPREM anual, 6.778,80 €.</w:t>
      </w:r>
    </w:p>
    <w:p w14:paraId="1B782A6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d) En los supuestos en que la referencia al SMI ha sido sustituida por la referencia al IPREM en aplicación de lo establecido en el Real Decreto-ley 3/2004, de 25-6, la cuantía anual del IPREM será de </w:t>
      </w:r>
      <w:r w:rsidRPr="00830CF8">
        <w:rPr>
          <w:rFonts w:ascii="Arial" w:eastAsia="Times New Roman" w:hAnsi="Arial" w:cs="Arial"/>
          <w:b/>
          <w:bCs/>
          <w:color w:val="000000"/>
          <w:sz w:val="20"/>
          <w:szCs w:val="20"/>
          <w:lang w:eastAsia="es-ES"/>
        </w:rPr>
        <w:t>7.908,60 €</w:t>
      </w:r>
      <w:r w:rsidRPr="00830CF8">
        <w:rPr>
          <w:rFonts w:ascii="Arial" w:eastAsia="Times New Roman" w:hAnsi="Arial" w:cs="Arial"/>
          <w:color w:val="000000"/>
          <w:sz w:val="20"/>
          <w:szCs w:val="20"/>
          <w:lang w:eastAsia="es-ES"/>
        </w:rPr>
        <w:t> cuando las correspondientes normas se refieran al SMI en cómputo anual, salvo que expresamente excluyeran las pagas extraordinarias; en este caso, la cuantía será de </w:t>
      </w:r>
      <w:r w:rsidRPr="00830CF8">
        <w:rPr>
          <w:rFonts w:ascii="Arial" w:eastAsia="Times New Roman" w:hAnsi="Arial" w:cs="Arial"/>
          <w:b/>
          <w:bCs/>
          <w:color w:val="000000"/>
          <w:sz w:val="20"/>
          <w:szCs w:val="20"/>
          <w:lang w:eastAsia="es-ES"/>
        </w:rPr>
        <w:t>6.778,80 €</w:t>
      </w:r>
      <w:r w:rsidRPr="00830CF8">
        <w:rPr>
          <w:rFonts w:ascii="Arial" w:eastAsia="Times New Roman" w:hAnsi="Arial" w:cs="Arial"/>
          <w:color w:val="000000"/>
          <w:sz w:val="20"/>
          <w:szCs w:val="20"/>
          <w:lang w:eastAsia="es-ES"/>
        </w:rPr>
        <w:t>.</w:t>
      </w:r>
    </w:p>
    <w:p w14:paraId="6BFFE3A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centésima vigésima segunda</w:t>
      </w:r>
      <w:r w:rsidRPr="00830CF8">
        <w:rPr>
          <w:rFonts w:ascii="Arial" w:eastAsia="Times New Roman" w:hAnsi="Arial" w:cs="Arial"/>
          <w:color w:val="000000"/>
          <w:sz w:val="20"/>
          <w:szCs w:val="20"/>
          <w:u w:val="single"/>
          <w:lang w:eastAsia="es-ES"/>
        </w:rPr>
        <w:t>. Medidas de apoyo a la prolongación del periodo de actividad de los trabajadores con contratos fijos discontinuos en los sectores de turismo y comercio y hostelería vinculados a la actividad turística.</w:t>
      </w:r>
    </w:p>
    <w:p w14:paraId="52CE1C0B"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xml:space="preserve">Con efectos desde el 1-1-2021 y vigencia indefinida, las empresas, excluidas las pertenecientes al sector público, dedicadas a actividades encuadradas en los sectores de turismo, así como los de comercio y hostelería, siempre que se encuentren vinculados a dicho sector del turismo, que generen actividad productiva en los meses de febrero, marzo y noviembre de cada año y que inicien y/o mantengan en alta durante dichos meses la ocupación de los trabajadores con contratos de carácter fijo discontinuo, podrán aplicar una bonificación en dichos meses del 50 % de las cuotas empresariales a la Seguridad Social por contingencias comunes, así como por los conceptos de recaudación conjunta de Desempleo, </w:t>
      </w:r>
      <w:proofErr w:type="spellStart"/>
      <w:r w:rsidRPr="00830CF8">
        <w:rPr>
          <w:rFonts w:ascii="Arial" w:eastAsia="Times New Roman" w:hAnsi="Arial" w:cs="Arial"/>
          <w:color w:val="000000"/>
          <w:sz w:val="20"/>
          <w:szCs w:val="20"/>
          <w:lang w:eastAsia="es-ES"/>
        </w:rPr>
        <w:t>FOGASA</w:t>
      </w:r>
      <w:proofErr w:type="spellEnd"/>
      <w:r w:rsidRPr="00830CF8">
        <w:rPr>
          <w:rFonts w:ascii="Arial" w:eastAsia="Times New Roman" w:hAnsi="Arial" w:cs="Arial"/>
          <w:color w:val="000000"/>
          <w:sz w:val="20"/>
          <w:szCs w:val="20"/>
          <w:lang w:eastAsia="es-ES"/>
        </w:rPr>
        <w:t xml:space="preserve"> y Formación Profesional de dichos trabajadores.</w:t>
      </w:r>
    </w:p>
    <w:p w14:paraId="4816B4D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centésima vigésima tercera</w:t>
      </w:r>
      <w:r w:rsidRPr="00830CF8">
        <w:rPr>
          <w:rFonts w:ascii="Arial" w:eastAsia="Times New Roman" w:hAnsi="Arial" w:cs="Arial"/>
          <w:color w:val="000000"/>
          <w:sz w:val="20"/>
          <w:szCs w:val="20"/>
          <w:u w:val="single"/>
          <w:lang w:eastAsia="es-ES"/>
        </w:rPr>
        <w:t>. Bonificación en la cotización a la Seguridad Social en los supuestos de cambio de puesto de trabajo por riesgo durante el embarazo o durante la lactancia natural, así como en los supuestos de enfermedad profesional.</w:t>
      </w:r>
    </w:p>
    <w:p w14:paraId="2A23F2E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Con efectos desde la entrada en vigor de esta Ley y vigencia indefinida, en los supuestos en que, por razón de riesgo durante el embarazo o riesgo durante la lactancia natural, la trabajadora, en virtud de lo previsto en el </w:t>
      </w:r>
      <w:hyperlink r:id="rId87" w:anchor="a26" w:history="1">
        <w:r w:rsidRPr="00830CF8">
          <w:rPr>
            <w:rFonts w:ascii="Arial" w:eastAsia="Times New Roman" w:hAnsi="Arial" w:cs="Arial"/>
            <w:b/>
            <w:bCs/>
            <w:color w:val="0000FF"/>
            <w:sz w:val="20"/>
            <w:szCs w:val="20"/>
            <w:u w:val="single"/>
            <w:lang w:eastAsia="es-ES"/>
          </w:rPr>
          <w:t>artículo 26</w:t>
        </w:r>
      </w:hyperlink>
      <w:r w:rsidRPr="00830CF8">
        <w:rPr>
          <w:rFonts w:ascii="Arial" w:eastAsia="Times New Roman" w:hAnsi="Arial" w:cs="Arial"/>
          <w:color w:val="000000"/>
          <w:sz w:val="20"/>
          <w:szCs w:val="20"/>
          <w:lang w:eastAsia="es-ES"/>
        </w:rPr>
        <w:t> de la Ley 31/1995, de 8-11 de Prevención de Riesgos Laborales, sea destinada a un puesto de trabajo o función diferente y compatible con su estado, se aplicará con respecto a las cuotas devengadas durante el periodo de permanencia en el nuevo puesto de trabajo o función, una bonificación del 50 % de la aportación empresarial en la cotización a la Seguridad Social por contingencias comunes.</w:t>
      </w:r>
    </w:p>
    <w:p w14:paraId="402A18C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Esa misma bonificación será aplicable, en aquellos casos en que, por razón de enfermedad profesional, en los términos y condiciones normativamente previstos, se produzca un cambio de puesto de trabajo en la misma empresa o el desempeño, en otra distinta, de un puesto de trabajo compatible con el estado del trabajador.</w:t>
      </w:r>
    </w:p>
    <w:p w14:paraId="2A055F1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centésima vigésima cuarta</w:t>
      </w:r>
      <w:r w:rsidRPr="00830CF8">
        <w:rPr>
          <w:rFonts w:ascii="Arial" w:eastAsia="Times New Roman" w:hAnsi="Arial" w:cs="Arial"/>
          <w:color w:val="000000"/>
          <w:sz w:val="20"/>
          <w:szCs w:val="20"/>
          <w:u w:val="single"/>
          <w:lang w:eastAsia="es-ES"/>
        </w:rPr>
        <w:t>. Financiación de la formación profesional para el empleo.</w:t>
      </w:r>
    </w:p>
    <w:p w14:paraId="2B1EA6B1"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Uno</w:t>
      </w:r>
      <w:r w:rsidRPr="00830CF8">
        <w:rPr>
          <w:rFonts w:ascii="Arial" w:eastAsia="Times New Roman" w:hAnsi="Arial" w:cs="Arial"/>
          <w:color w:val="000000"/>
          <w:sz w:val="20"/>
          <w:szCs w:val="20"/>
          <w:lang w:eastAsia="es-ES"/>
        </w:rPr>
        <w:t>. Sin perjuicio de otras fuentes de financiación, los fondos provenientes de la </w:t>
      </w:r>
      <w:r w:rsidRPr="00830CF8">
        <w:rPr>
          <w:rFonts w:ascii="Arial" w:eastAsia="Times New Roman" w:hAnsi="Arial" w:cs="Arial"/>
          <w:color w:val="000000"/>
          <w:sz w:val="20"/>
          <w:szCs w:val="20"/>
          <w:u w:val="single"/>
          <w:lang w:eastAsia="es-ES"/>
        </w:rPr>
        <w:t>cuota de formación profesional</w:t>
      </w:r>
      <w:r w:rsidRPr="00830CF8">
        <w:rPr>
          <w:rFonts w:ascii="Arial" w:eastAsia="Times New Roman" w:hAnsi="Arial" w:cs="Arial"/>
          <w:color w:val="000000"/>
          <w:sz w:val="20"/>
          <w:szCs w:val="20"/>
          <w:lang w:eastAsia="es-ES"/>
        </w:rPr>
        <w:t> se destinarán a financiar los gastos del </w:t>
      </w:r>
      <w:r w:rsidRPr="00830CF8">
        <w:rPr>
          <w:rFonts w:ascii="Arial" w:eastAsia="Times New Roman" w:hAnsi="Arial" w:cs="Arial"/>
          <w:color w:val="000000"/>
          <w:sz w:val="20"/>
          <w:szCs w:val="20"/>
          <w:u w:val="single"/>
          <w:lang w:eastAsia="es-ES"/>
        </w:rPr>
        <w:t xml:space="preserve">sistema de formación profesional </w:t>
      </w:r>
      <w:r w:rsidRPr="00830CF8">
        <w:rPr>
          <w:rFonts w:ascii="Arial" w:eastAsia="Times New Roman" w:hAnsi="Arial" w:cs="Arial"/>
          <w:color w:val="000000"/>
          <w:sz w:val="20"/>
          <w:szCs w:val="20"/>
          <w:u w:val="single"/>
          <w:lang w:eastAsia="es-ES"/>
        </w:rPr>
        <w:lastRenderedPageBreak/>
        <w:t>para el empleo</w:t>
      </w:r>
      <w:r w:rsidRPr="00830CF8">
        <w:rPr>
          <w:rFonts w:ascii="Arial" w:eastAsia="Times New Roman" w:hAnsi="Arial" w:cs="Arial"/>
          <w:color w:val="000000"/>
          <w:sz w:val="20"/>
          <w:szCs w:val="20"/>
          <w:lang w:eastAsia="es-ES"/>
        </w:rPr>
        <w:t> regulados por la normativa vigente, incluyendo los correspondientes a programas públicos de empleo y formación y otros que pudieran establecerse reglamentariamente, todo ello con el objeto de impulsar y extender entre las empresas y los trabajadores ocupados y desempleados una formación que responda a sus necesidades del mercado laboral y contribuya al desarrollo de una economía basada en el conocimiento.</w:t>
      </w:r>
    </w:p>
    <w:p w14:paraId="51ED8EE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Dos</w:t>
      </w:r>
      <w:r w:rsidRPr="00830CF8">
        <w:rPr>
          <w:rFonts w:ascii="Arial" w:eastAsia="Times New Roman" w:hAnsi="Arial" w:cs="Arial"/>
          <w:color w:val="000000"/>
          <w:sz w:val="20"/>
          <w:szCs w:val="20"/>
          <w:lang w:eastAsia="es-ES"/>
        </w:rPr>
        <w:t>. El SEPE gestionará los programas de formación profesional para el empleo, que le correspondan normativamente, con cargo a los créditos en su presupuesto de gastos, de acuerdo con lo establecido en la disposición final primera del Real Decreto 499/2020, de 28-4, por el que se desarrolla la estructura orgánica básica del Ministerio de Trabajo y Economía Social, y se modifica el Real Decreto 1052/2015, de 20-11, por el que se establece la estructura de las Consejerías de Empleo y Seguridad Social en el exterior y se regula su organización, funciones y provisión de puestos de trabajo y de acuerdo con la distribución de importes, recogida en la resolución conjunta de las Subsecretarías de los Ministerios de Educación y Formación Profesional y de Trabajo y Economía Social prevista en la disposición transitoria cuarta del mencionado Real Decreto 499/2020, de 28 de abril, y en la disposición transitoria segunda del Real Decreto 498/2020, de 28 de abril, por el que se desarrolla la estructura orgánica básica del Ministerio de Educación y Formación Profesional.</w:t>
      </w:r>
    </w:p>
    <w:p w14:paraId="218FC2AE"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Tres</w:t>
      </w:r>
      <w:r w:rsidRPr="00830CF8">
        <w:rPr>
          <w:rFonts w:ascii="Arial" w:eastAsia="Times New Roman" w:hAnsi="Arial" w:cs="Arial"/>
          <w:color w:val="000000"/>
          <w:sz w:val="20"/>
          <w:szCs w:val="20"/>
          <w:lang w:eastAsia="es-ES"/>
        </w:rPr>
        <w:t>. El 50 %, como mínimo de los fondos previstos en el apartado anterior Dos, se destinará inicialmente a la financiación de los gastos necesarios para la ejecución de las iniciativas formativas dirigidas prioritariamente a trabajadores ocupados, las acciones formativas dirigidas a la capacitación para el desarrollo de las funciones relacionadas con la negociación colectiva y el diálogo social previstas en el </w:t>
      </w:r>
      <w:hyperlink r:id="rId88" w:anchor="a6" w:history="1">
        <w:r w:rsidRPr="00830CF8">
          <w:rPr>
            <w:rFonts w:ascii="Arial" w:eastAsia="Times New Roman" w:hAnsi="Arial" w:cs="Arial"/>
            <w:b/>
            <w:bCs/>
            <w:color w:val="0000FF"/>
            <w:sz w:val="20"/>
            <w:szCs w:val="20"/>
            <w:u w:val="single"/>
            <w:lang w:eastAsia="es-ES"/>
          </w:rPr>
          <w:t>artículo 6</w:t>
        </w:r>
      </w:hyperlink>
      <w:r w:rsidRPr="00830CF8">
        <w:rPr>
          <w:rFonts w:ascii="Arial" w:eastAsia="Times New Roman" w:hAnsi="Arial" w:cs="Arial"/>
          <w:color w:val="000000"/>
          <w:sz w:val="20"/>
          <w:szCs w:val="20"/>
          <w:lang w:eastAsia="es-ES"/>
        </w:rPr>
        <w:t>.8 de la Ley 30/2015, de 9-9, así como los gastos de funcionamiento e inversión de la Fundación Estatal para la Formación en el Empleo.</w:t>
      </w:r>
    </w:p>
    <w:p w14:paraId="232C5EB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Con carácter específico, se incluyen en este apartado las iniciativas de formación programada por las empresas; los permisos individuales de formación; la oferta formativa para trabajadores ocupados, y la formación en las Administraciones Públicas.</w:t>
      </w:r>
    </w:p>
    <w:p w14:paraId="783B1DB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la financiación de la formación profesional en las Administraciones Públicas, se destinará un </w:t>
      </w:r>
      <w:r w:rsidRPr="00830CF8">
        <w:rPr>
          <w:rFonts w:ascii="Arial" w:eastAsia="Times New Roman" w:hAnsi="Arial" w:cs="Arial"/>
          <w:b/>
          <w:bCs/>
          <w:color w:val="000000"/>
          <w:sz w:val="20"/>
          <w:szCs w:val="20"/>
          <w:lang w:eastAsia="es-ES"/>
        </w:rPr>
        <w:t>6,165 %</w:t>
      </w:r>
      <w:r w:rsidRPr="00830CF8">
        <w:rPr>
          <w:rFonts w:ascii="Arial" w:eastAsia="Times New Roman" w:hAnsi="Arial" w:cs="Arial"/>
          <w:color w:val="000000"/>
          <w:sz w:val="20"/>
          <w:szCs w:val="20"/>
          <w:lang w:eastAsia="es-ES"/>
        </w:rPr>
        <w:t> calculado sobre un porcentaje del 50 % de la cuantía indicada en el apartado Uno de esta disposición adicional respecto de los fondos provenientes de la cuota de formación profesional, con cargo al presupuesto del SEPE. En esta cifra, se incluyen los importes destinados a financiar la formación para el desarrollo de funciones relacionadas con la negociación colectiva y el diálogo social en las Administraciones Públicas.</w:t>
      </w:r>
    </w:p>
    <w:p w14:paraId="0EF1253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xml:space="preserve">Esta cuantía, previamente minorada en el porcentaje correspondiente al índice de imputación utilizado para el cálculo del cupo de acuerdo con la Ley 12/2002, de 23-5, se incluirá como dotación diferenciada en el presupuesto de gastos del SEPE para su aportación dineraria al Instituto Nacional de Administración Pública, adscrito al Ministerio de Política Territorial y Función Pública, en tres libramientos en los meses de febrero, abril y junio. En el presupuesto del Instituto Nacional de Administración Pública figurarán territorializados los fondos correspondientes a las </w:t>
      </w:r>
      <w:proofErr w:type="spellStart"/>
      <w:r w:rsidRPr="00830CF8">
        <w:rPr>
          <w:rFonts w:ascii="Arial" w:eastAsia="Times New Roman" w:hAnsi="Arial" w:cs="Arial"/>
          <w:color w:val="000000"/>
          <w:sz w:val="20"/>
          <w:szCs w:val="20"/>
          <w:lang w:eastAsia="es-ES"/>
        </w:rPr>
        <w:t>CC.AA</w:t>
      </w:r>
      <w:proofErr w:type="spellEnd"/>
      <w:r w:rsidRPr="00830CF8">
        <w:rPr>
          <w:rFonts w:ascii="Arial" w:eastAsia="Times New Roman" w:hAnsi="Arial" w:cs="Arial"/>
          <w:color w:val="000000"/>
          <w:sz w:val="20"/>
          <w:szCs w:val="20"/>
          <w:lang w:eastAsia="es-ES"/>
        </w:rPr>
        <w:t>. y Ciudades de Ceuta y Melilla para la financiación de la formación continua de sus empleados públicos. El abono de dichos fondos se realizará desde el Instituto Nacional de Administración Pública mediante transferencia nominativa a cada Comunidad y Ciudad Autónoma, con excepción de la Comunidad Autónoma del País Vasco.</w:t>
      </w:r>
    </w:p>
    <w:p w14:paraId="542DA07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SEPE librará a la Fundación Estatal para la Formación en el Empleo los fondos para la financiación de sus gastos de funcionamiento e inversión. El citado libramiento se efectuará por cuartas partes, en la segunda quincena natural de cada trimestre. La Fundación deberá presentar, anualmente y antes del 30-4 del ejercicio siguiente ante el SEPE, la justificación contable de los gastos realizados con cargo a los fondos asignados para su funcionamiento, y deberá realizar al reintegro de las cantidades no justificadas antes del 31-7.</w:t>
      </w:r>
    </w:p>
    <w:p w14:paraId="7573091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xml:space="preserve">El 50 % restante se destinará inicialmente a financiar los gastos necesarios para la ejecución de las iniciativas formativas dirigidas prioritariamente a trabajadores desempleados, así como los programas públicos de empleo-formación, y la formación impartida con carácter extraordinario a través de la red pública de centros de formación, con el fin de garantizar una oferta formativa de calidad dirigida a trabajadores ocupados y desempleados, de acuerdo con lo establecido en el artículo </w:t>
      </w:r>
      <w:proofErr w:type="spellStart"/>
      <w:r w:rsidRPr="00830CF8">
        <w:rPr>
          <w:rFonts w:ascii="Arial" w:eastAsia="Times New Roman" w:hAnsi="Arial" w:cs="Arial"/>
          <w:color w:val="000000"/>
          <w:sz w:val="20"/>
          <w:szCs w:val="20"/>
          <w:lang w:eastAsia="es-ES"/>
        </w:rPr>
        <w:t>6.5.e</w:t>
      </w:r>
      <w:proofErr w:type="spellEnd"/>
      <w:r w:rsidRPr="00830CF8">
        <w:rPr>
          <w:rFonts w:ascii="Arial" w:eastAsia="Times New Roman" w:hAnsi="Arial" w:cs="Arial"/>
          <w:color w:val="000000"/>
          <w:sz w:val="20"/>
          <w:szCs w:val="20"/>
          <w:lang w:eastAsia="es-ES"/>
        </w:rPr>
        <w:t>) de la Ley 30/2015, de 9-9.</w:t>
      </w:r>
    </w:p>
    <w:p w14:paraId="5930B93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 financiación de la actividad formativa inherente al contrato para la formación y el aprendizaje se realizará de conformidad con lo establecido en la normativa reglamentaria que regula la impartición y las características de la formación recibida por los trabajadores.</w:t>
      </w:r>
    </w:p>
    <w:p w14:paraId="3D3DF7D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lastRenderedPageBreak/>
        <w:t>Cuatro</w:t>
      </w:r>
      <w:r w:rsidRPr="00830CF8">
        <w:rPr>
          <w:rFonts w:ascii="Arial" w:eastAsia="Times New Roman" w:hAnsi="Arial" w:cs="Arial"/>
          <w:color w:val="000000"/>
          <w:sz w:val="20"/>
          <w:szCs w:val="20"/>
          <w:lang w:eastAsia="es-ES"/>
        </w:rPr>
        <w:t xml:space="preserve">. Las </w:t>
      </w:r>
      <w:proofErr w:type="spellStart"/>
      <w:r w:rsidRPr="00830CF8">
        <w:rPr>
          <w:rFonts w:ascii="Arial" w:eastAsia="Times New Roman" w:hAnsi="Arial" w:cs="Arial"/>
          <w:color w:val="000000"/>
          <w:sz w:val="20"/>
          <w:szCs w:val="20"/>
          <w:lang w:eastAsia="es-ES"/>
        </w:rPr>
        <w:t>CC.AA</w:t>
      </w:r>
      <w:proofErr w:type="spellEnd"/>
      <w:r w:rsidRPr="00830CF8">
        <w:rPr>
          <w:rFonts w:ascii="Arial" w:eastAsia="Times New Roman" w:hAnsi="Arial" w:cs="Arial"/>
          <w:color w:val="000000"/>
          <w:sz w:val="20"/>
          <w:szCs w:val="20"/>
          <w:lang w:eastAsia="es-ES"/>
        </w:rPr>
        <w:t>. con competencias estatutariamente asumidas en materia de políticas activas de empleo recibirán del SEPE, de acuerdo con sus competencias en materia de formación profesional para el empleo, las transferencias de fondos para la financiación de las subvenciones en el ámbito de la formación profesional para el empleo gestionadas por dichas Comunidades, no vinculada con certificados de profesionalidad, en la cuantía que resulte de acuerdo con lo previsto en la normativa aplicable.</w:t>
      </w:r>
    </w:p>
    <w:p w14:paraId="0D5A389F"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Cinco</w:t>
      </w:r>
      <w:r w:rsidRPr="00830CF8">
        <w:rPr>
          <w:rFonts w:ascii="Arial" w:eastAsia="Times New Roman" w:hAnsi="Arial" w:cs="Arial"/>
          <w:color w:val="000000"/>
          <w:sz w:val="20"/>
          <w:szCs w:val="20"/>
          <w:lang w:eastAsia="es-ES"/>
        </w:rPr>
        <w:t>. Las empresas que cotizan por la contingencia de formación profesional dispondrán de un crédito para la formación de sus trabajadores de acuerdo con lo establecido en el </w:t>
      </w:r>
      <w:hyperlink r:id="rId89" w:anchor="a9" w:history="1">
        <w:r w:rsidRPr="00830CF8">
          <w:rPr>
            <w:rFonts w:ascii="Arial" w:eastAsia="Times New Roman" w:hAnsi="Arial" w:cs="Arial"/>
            <w:b/>
            <w:bCs/>
            <w:color w:val="0000FF"/>
            <w:sz w:val="20"/>
            <w:szCs w:val="20"/>
            <w:u w:val="single"/>
            <w:lang w:eastAsia="es-ES"/>
          </w:rPr>
          <w:t>artículo 9</w:t>
        </w:r>
      </w:hyperlink>
      <w:r w:rsidRPr="00830CF8">
        <w:rPr>
          <w:rFonts w:ascii="Arial" w:eastAsia="Times New Roman" w:hAnsi="Arial" w:cs="Arial"/>
          <w:color w:val="000000"/>
          <w:sz w:val="20"/>
          <w:szCs w:val="20"/>
          <w:lang w:eastAsia="es-ES"/>
        </w:rPr>
        <w:t> de la Ley 30/2015, de 9 de septiembre, que resultará de aplicar a la cuantía ingresada por la empresa en concepto de formación profesional durante el año 2020 el porcentaje de bonificación que, en función del tamaño de las empresas, se establece a continuación:</w:t>
      </w:r>
    </w:p>
    <w:p w14:paraId="593AD7BE"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Empresas </w:t>
      </w:r>
      <w:r w:rsidRPr="00830CF8">
        <w:rPr>
          <w:rFonts w:ascii="Arial" w:eastAsia="Times New Roman" w:hAnsi="Arial" w:cs="Arial"/>
          <w:color w:val="000000"/>
          <w:sz w:val="20"/>
          <w:szCs w:val="20"/>
          <w:u w:val="single"/>
          <w:lang w:eastAsia="es-ES"/>
        </w:rPr>
        <w:t>de 6 a 9</w:t>
      </w:r>
      <w:r w:rsidRPr="00830CF8">
        <w:rPr>
          <w:rFonts w:ascii="Arial" w:eastAsia="Times New Roman" w:hAnsi="Arial" w:cs="Arial"/>
          <w:color w:val="000000"/>
          <w:sz w:val="20"/>
          <w:szCs w:val="20"/>
          <w:lang w:eastAsia="es-ES"/>
        </w:rPr>
        <w:t> trabajadores: 100 %.</w:t>
      </w:r>
    </w:p>
    <w:p w14:paraId="417385C4"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b) </w:t>
      </w:r>
      <w:r w:rsidRPr="00830CF8">
        <w:rPr>
          <w:rFonts w:ascii="Arial" w:eastAsia="Times New Roman" w:hAnsi="Arial" w:cs="Arial"/>
          <w:color w:val="000000"/>
          <w:sz w:val="20"/>
          <w:szCs w:val="20"/>
          <w:u w:val="single"/>
          <w:lang w:eastAsia="es-ES"/>
        </w:rPr>
        <w:t>De 10 a 49</w:t>
      </w:r>
      <w:r w:rsidRPr="00830CF8">
        <w:rPr>
          <w:rFonts w:ascii="Arial" w:eastAsia="Times New Roman" w:hAnsi="Arial" w:cs="Arial"/>
          <w:color w:val="000000"/>
          <w:sz w:val="20"/>
          <w:szCs w:val="20"/>
          <w:lang w:eastAsia="es-ES"/>
        </w:rPr>
        <w:t> trabajadores: 75 %.</w:t>
      </w:r>
    </w:p>
    <w:p w14:paraId="07DF7FB5"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 </w:t>
      </w:r>
      <w:r w:rsidRPr="00830CF8">
        <w:rPr>
          <w:rFonts w:ascii="Arial" w:eastAsia="Times New Roman" w:hAnsi="Arial" w:cs="Arial"/>
          <w:color w:val="000000"/>
          <w:sz w:val="20"/>
          <w:szCs w:val="20"/>
          <w:u w:val="single"/>
          <w:lang w:eastAsia="es-ES"/>
        </w:rPr>
        <w:t>De 50 a 249</w:t>
      </w:r>
      <w:r w:rsidRPr="00830CF8">
        <w:rPr>
          <w:rFonts w:ascii="Arial" w:eastAsia="Times New Roman" w:hAnsi="Arial" w:cs="Arial"/>
          <w:color w:val="000000"/>
          <w:sz w:val="20"/>
          <w:szCs w:val="20"/>
          <w:lang w:eastAsia="es-ES"/>
        </w:rPr>
        <w:t> trabajadores: 60 %.</w:t>
      </w:r>
    </w:p>
    <w:p w14:paraId="2432EB8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d) </w:t>
      </w:r>
      <w:r w:rsidRPr="00830CF8">
        <w:rPr>
          <w:rFonts w:ascii="Arial" w:eastAsia="Times New Roman" w:hAnsi="Arial" w:cs="Arial"/>
          <w:color w:val="000000"/>
          <w:sz w:val="20"/>
          <w:szCs w:val="20"/>
          <w:u w:val="single"/>
          <w:lang w:eastAsia="es-ES"/>
        </w:rPr>
        <w:t>De 250 o más</w:t>
      </w:r>
      <w:r w:rsidRPr="00830CF8">
        <w:rPr>
          <w:rFonts w:ascii="Arial" w:eastAsia="Times New Roman" w:hAnsi="Arial" w:cs="Arial"/>
          <w:color w:val="000000"/>
          <w:sz w:val="20"/>
          <w:szCs w:val="20"/>
          <w:lang w:eastAsia="es-ES"/>
        </w:rPr>
        <w:t> trabajadores: 50 %.</w:t>
      </w:r>
    </w:p>
    <w:p w14:paraId="5081F99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Las empresas </w:t>
      </w:r>
      <w:r w:rsidRPr="00830CF8">
        <w:rPr>
          <w:rFonts w:ascii="Arial" w:eastAsia="Times New Roman" w:hAnsi="Arial" w:cs="Arial"/>
          <w:color w:val="000000"/>
          <w:sz w:val="20"/>
          <w:szCs w:val="20"/>
          <w:u w:val="single"/>
          <w:lang w:eastAsia="es-ES"/>
        </w:rPr>
        <w:t>de 1 a</w:t>
      </w:r>
      <w:r w:rsidRPr="00830CF8">
        <w:rPr>
          <w:rFonts w:ascii="Arial" w:eastAsia="Times New Roman" w:hAnsi="Arial" w:cs="Arial"/>
          <w:color w:val="000000"/>
          <w:sz w:val="20"/>
          <w:szCs w:val="20"/>
          <w:lang w:eastAsia="es-ES"/>
        </w:rPr>
        <w:t> 5 trabajadores dispondrán de un crédito de bonificación por empresa de 420 €, en lugar de un porcentaje. Asimismo, podrán beneficiarse de un crédito de formación, en los términos establecidos en la citada normativa, las empresas que durante el año 2021 abran nuevos centros de trabajo, así como las empresas de nueva creación, cuando incorporen a su plantilla nuevos trabajadores. En estos supuestos las empresas dispondrán de un crédito de bonificaciones cuyo importe resultará de aplicar al número de trabajadores de nueva incorporación la cuantía de 65 €.</w:t>
      </w:r>
    </w:p>
    <w:p w14:paraId="255149D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Las empresas que durante el año 2021 concedan permisos individuales de formación a sus trabajadores dispondrán de un crédito de bonificaciones para formación adicional al crédito anual que les correspondería de conformidad con lo establecido en el párrafo primero de este apartado, por el importe que resulte de aplicar los criterios determinados por la normativa aplicable. El crédito adicional asignado al conjunto de las empresas que concedan los citados permisos no podrá superar el 5 % del crédito establecido en el presupuesto del SEPE para la financiación de las bonificaciones en las cotizaciones de la Seguridad Social por formación profesional para el empleo.</w:t>
      </w:r>
    </w:p>
    <w:p w14:paraId="3A8A55C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Seis</w:t>
      </w:r>
      <w:r w:rsidRPr="00830CF8">
        <w:rPr>
          <w:rFonts w:ascii="Arial" w:eastAsia="Times New Roman" w:hAnsi="Arial" w:cs="Arial"/>
          <w:color w:val="000000"/>
          <w:sz w:val="20"/>
          <w:szCs w:val="20"/>
          <w:lang w:eastAsia="es-ES"/>
        </w:rPr>
        <w:t>. El Real Decreto 2/2020, de 12-1, por el que se reestructuran los departamentos ministeriales, atribuye al Ministerio de Educación y Formación Profesional competencias en materia de formación profesional para el empleo. Para su financiación, se ingresará en el Tesoro Público la parte de la cuota de formación profesional que acuerden de manera conjunta los Ministerios de Educación y Formación Profesional y de Trabajo y Economía Social, manteniendo su afectación a la realización de gastos en materia de formación profesional para el empleo por parte del Ministerio de Educación y Formación Profesional.</w:t>
      </w:r>
    </w:p>
    <w:p w14:paraId="6808C41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centésima vigésima quinta</w:t>
      </w:r>
      <w:r w:rsidRPr="00830CF8">
        <w:rPr>
          <w:rFonts w:ascii="Arial" w:eastAsia="Times New Roman" w:hAnsi="Arial" w:cs="Arial"/>
          <w:color w:val="000000"/>
          <w:sz w:val="20"/>
          <w:szCs w:val="20"/>
          <w:u w:val="single"/>
          <w:lang w:eastAsia="es-ES"/>
        </w:rPr>
        <w:t>. Gestión de los servicios y programas establecidos en la letra h) del artículo 18 del texto refundido de la Ley de Empleo, aprobado por el Real Decreto Legislativo 3/2015, de 23-10.</w:t>
      </w:r>
    </w:p>
    <w:p w14:paraId="3357DE01"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SEPE, de conformidad con lo establecido en el </w:t>
      </w:r>
      <w:hyperlink r:id="rId90" w:anchor="a18" w:history="1">
        <w:r w:rsidRPr="00830CF8">
          <w:rPr>
            <w:rFonts w:ascii="Arial" w:eastAsia="Times New Roman" w:hAnsi="Arial" w:cs="Arial"/>
            <w:b/>
            <w:bCs/>
            <w:color w:val="0000FF"/>
            <w:sz w:val="20"/>
            <w:szCs w:val="20"/>
            <w:u w:val="single"/>
            <w:lang w:eastAsia="es-ES"/>
          </w:rPr>
          <w:t xml:space="preserve">artículo </w:t>
        </w:r>
        <w:proofErr w:type="spellStart"/>
        <w:r w:rsidRPr="00830CF8">
          <w:rPr>
            <w:rFonts w:ascii="Arial" w:eastAsia="Times New Roman" w:hAnsi="Arial" w:cs="Arial"/>
            <w:b/>
            <w:bCs/>
            <w:color w:val="0000FF"/>
            <w:sz w:val="20"/>
            <w:szCs w:val="20"/>
            <w:u w:val="single"/>
            <w:lang w:eastAsia="es-ES"/>
          </w:rPr>
          <w:t>18</w:t>
        </w:r>
      </w:hyperlink>
      <w:r w:rsidRPr="00830CF8">
        <w:rPr>
          <w:rFonts w:ascii="Arial" w:eastAsia="Times New Roman" w:hAnsi="Arial" w:cs="Arial"/>
          <w:color w:val="000000"/>
          <w:sz w:val="20"/>
          <w:szCs w:val="20"/>
          <w:lang w:eastAsia="es-ES"/>
        </w:rPr>
        <w:t>.h</w:t>
      </w:r>
      <w:proofErr w:type="spellEnd"/>
      <w:r w:rsidRPr="00830CF8">
        <w:rPr>
          <w:rFonts w:ascii="Arial" w:eastAsia="Times New Roman" w:hAnsi="Arial" w:cs="Arial"/>
          <w:color w:val="000000"/>
          <w:sz w:val="20"/>
          <w:szCs w:val="20"/>
          <w:lang w:eastAsia="es-ES"/>
        </w:rPr>
        <w:t>) del texto refundido de la Ley de Empleo, realizará la gestión de los servicios y programas financiados con cargo a la reserva de crédito de su presupuesto de gastos, que comprenderá las aplicaciones 19.101.000-</w:t>
      </w:r>
      <w:proofErr w:type="spellStart"/>
      <w:r w:rsidRPr="00830CF8">
        <w:rPr>
          <w:rFonts w:ascii="Arial" w:eastAsia="Times New Roman" w:hAnsi="Arial" w:cs="Arial"/>
          <w:color w:val="000000"/>
          <w:sz w:val="20"/>
          <w:szCs w:val="20"/>
          <w:lang w:eastAsia="es-ES"/>
        </w:rPr>
        <w:t>X.400</w:t>
      </w:r>
      <w:proofErr w:type="spellEnd"/>
      <w:r w:rsidRPr="00830CF8">
        <w:rPr>
          <w:rFonts w:ascii="Arial" w:eastAsia="Times New Roman" w:hAnsi="Arial" w:cs="Arial"/>
          <w:color w:val="000000"/>
          <w:sz w:val="20"/>
          <w:szCs w:val="20"/>
          <w:lang w:eastAsia="es-ES"/>
        </w:rPr>
        <w:t>, 19.101.000-</w:t>
      </w:r>
      <w:proofErr w:type="spellStart"/>
      <w:r w:rsidRPr="00830CF8">
        <w:rPr>
          <w:rFonts w:ascii="Arial" w:eastAsia="Times New Roman" w:hAnsi="Arial" w:cs="Arial"/>
          <w:color w:val="000000"/>
          <w:sz w:val="20"/>
          <w:szCs w:val="20"/>
          <w:lang w:eastAsia="es-ES"/>
        </w:rPr>
        <w:t>X.401</w:t>
      </w:r>
      <w:proofErr w:type="spellEnd"/>
      <w:r w:rsidRPr="00830CF8">
        <w:rPr>
          <w:rFonts w:ascii="Arial" w:eastAsia="Times New Roman" w:hAnsi="Arial" w:cs="Arial"/>
          <w:color w:val="000000"/>
          <w:sz w:val="20"/>
          <w:szCs w:val="20"/>
          <w:lang w:eastAsia="es-ES"/>
        </w:rPr>
        <w:t>, 19.101.000-</w:t>
      </w:r>
      <w:proofErr w:type="spellStart"/>
      <w:r w:rsidRPr="00830CF8">
        <w:rPr>
          <w:rFonts w:ascii="Arial" w:eastAsia="Times New Roman" w:hAnsi="Arial" w:cs="Arial"/>
          <w:color w:val="000000"/>
          <w:sz w:val="20"/>
          <w:szCs w:val="20"/>
          <w:lang w:eastAsia="es-ES"/>
        </w:rPr>
        <w:t>X.403</w:t>
      </w:r>
      <w:proofErr w:type="spellEnd"/>
      <w:r w:rsidRPr="00830CF8">
        <w:rPr>
          <w:rFonts w:ascii="Arial" w:eastAsia="Times New Roman" w:hAnsi="Arial" w:cs="Arial"/>
          <w:color w:val="000000"/>
          <w:sz w:val="20"/>
          <w:szCs w:val="20"/>
          <w:lang w:eastAsia="es-ES"/>
        </w:rPr>
        <w:t>, 19.101.000-</w:t>
      </w:r>
      <w:proofErr w:type="spellStart"/>
      <w:r w:rsidRPr="00830CF8">
        <w:rPr>
          <w:rFonts w:ascii="Arial" w:eastAsia="Times New Roman" w:hAnsi="Arial" w:cs="Arial"/>
          <w:color w:val="000000"/>
          <w:sz w:val="20"/>
          <w:szCs w:val="20"/>
          <w:lang w:eastAsia="es-ES"/>
        </w:rPr>
        <w:t>X.410</w:t>
      </w:r>
      <w:proofErr w:type="spellEnd"/>
      <w:r w:rsidRPr="00830CF8">
        <w:rPr>
          <w:rFonts w:ascii="Arial" w:eastAsia="Times New Roman" w:hAnsi="Arial" w:cs="Arial"/>
          <w:color w:val="000000"/>
          <w:sz w:val="20"/>
          <w:szCs w:val="20"/>
          <w:lang w:eastAsia="es-ES"/>
        </w:rPr>
        <w:t>, 19.101.000-</w:t>
      </w:r>
      <w:proofErr w:type="spellStart"/>
      <w:r w:rsidRPr="00830CF8">
        <w:rPr>
          <w:rFonts w:ascii="Arial" w:eastAsia="Times New Roman" w:hAnsi="Arial" w:cs="Arial"/>
          <w:color w:val="000000"/>
          <w:sz w:val="20"/>
          <w:szCs w:val="20"/>
          <w:lang w:eastAsia="es-ES"/>
        </w:rPr>
        <w:t>X.411</w:t>
      </w:r>
      <w:proofErr w:type="spellEnd"/>
      <w:r w:rsidRPr="00830CF8">
        <w:rPr>
          <w:rFonts w:ascii="Arial" w:eastAsia="Times New Roman" w:hAnsi="Arial" w:cs="Arial"/>
          <w:color w:val="000000"/>
          <w:sz w:val="20"/>
          <w:szCs w:val="20"/>
          <w:lang w:eastAsia="es-ES"/>
        </w:rPr>
        <w:t>, 19.101.000-</w:t>
      </w:r>
      <w:proofErr w:type="spellStart"/>
      <w:r w:rsidRPr="00830CF8">
        <w:rPr>
          <w:rFonts w:ascii="Arial" w:eastAsia="Times New Roman" w:hAnsi="Arial" w:cs="Arial"/>
          <w:color w:val="000000"/>
          <w:sz w:val="20"/>
          <w:szCs w:val="20"/>
          <w:lang w:eastAsia="es-ES"/>
        </w:rPr>
        <w:t>X.431</w:t>
      </w:r>
      <w:proofErr w:type="spellEnd"/>
      <w:r w:rsidRPr="00830CF8">
        <w:rPr>
          <w:rFonts w:ascii="Arial" w:eastAsia="Times New Roman" w:hAnsi="Arial" w:cs="Arial"/>
          <w:color w:val="000000"/>
          <w:sz w:val="20"/>
          <w:szCs w:val="20"/>
          <w:lang w:eastAsia="es-ES"/>
        </w:rPr>
        <w:t>, 19.101.241-</w:t>
      </w:r>
      <w:proofErr w:type="spellStart"/>
      <w:r w:rsidRPr="00830CF8">
        <w:rPr>
          <w:rFonts w:ascii="Arial" w:eastAsia="Times New Roman" w:hAnsi="Arial" w:cs="Arial"/>
          <w:color w:val="000000"/>
          <w:sz w:val="20"/>
          <w:szCs w:val="20"/>
          <w:lang w:eastAsia="es-ES"/>
        </w:rPr>
        <w:t>A.441</w:t>
      </w:r>
      <w:proofErr w:type="spellEnd"/>
      <w:r w:rsidRPr="00830CF8">
        <w:rPr>
          <w:rFonts w:ascii="Arial" w:eastAsia="Times New Roman" w:hAnsi="Arial" w:cs="Arial"/>
          <w:color w:val="000000"/>
          <w:sz w:val="20"/>
          <w:szCs w:val="20"/>
          <w:lang w:eastAsia="es-ES"/>
        </w:rPr>
        <w:t>, 19.101.241-</w:t>
      </w:r>
      <w:proofErr w:type="spellStart"/>
      <w:r w:rsidRPr="00830CF8">
        <w:rPr>
          <w:rFonts w:ascii="Arial" w:eastAsia="Times New Roman" w:hAnsi="Arial" w:cs="Arial"/>
          <w:color w:val="000000"/>
          <w:sz w:val="20"/>
          <w:szCs w:val="20"/>
          <w:lang w:eastAsia="es-ES"/>
        </w:rPr>
        <w:t>B.445</w:t>
      </w:r>
      <w:proofErr w:type="spellEnd"/>
      <w:r w:rsidRPr="00830CF8">
        <w:rPr>
          <w:rFonts w:ascii="Arial" w:eastAsia="Times New Roman" w:hAnsi="Arial" w:cs="Arial"/>
          <w:color w:val="000000"/>
          <w:sz w:val="20"/>
          <w:szCs w:val="20"/>
          <w:lang w:eastAsia="es-ES"/>
        </w:rPr>
        <w:t>, 19.101.241-A-482, 19.101.241-</w:t>
      </w:r>
      <w:proofErr w:type="spellStart"/>
      <w:r w:rsidRPr="00830CF8">
        <w:rPr>
          <w:rFonts w:ascii="Arial" w:eastAsia="Times New Roman" w:hAnsi="Arial" w:cs="Arial"/>
          <w:color w:val="000000"/>
          <w:sz w:val="20"/>
          <w:szCs w:val="20"/>
          <w:lang w:eastAsia="es-ES"/>
        </w:rPr>
        <w:t>B.482</w:t>
      </w:r>
      <w:proofErr w:type="spellEnd"/>
      <w:r w:rsidRPr="00830CF8">
        <w:rPr>
          <w:rFonts w:ascii="Arial" w:eastAsia="Times New Roman" w:hAnsi="Arial" w:cs="Arial"/>
          <w:color w:val="000000"/>
          <w:sz w:val="20"/>
          <w:szCs w:val="20"/>
          <w:lang w:eastAsia="es-ES"/>
        </w:rPr>
        <w:t xml:space="preserve"> y 19.101.240-</w:t>
      </w:r>
      <w:proofErr w:type="spellStart"/>
      <w:r w:rsidRPr="00830CF8">
        <w:rPr>
          <w:rFonts w:ascii="Arial" w:eastAsia="Times New Roman" w:hAnsi="Arial" w:cs="Arial"/>
          <w:color w:val="000000"/>
          <w:sz w:val="20"/>
          <w:szCs w:val="20"/>
          <w:lang w:eastAsia="es-ES"/>
        </w:rPr>
        <w:t>A.482</w:t>
      </w:r>
      <w:proofErr w:type="spellEnd"/>
      <w:r w:rsidRPr="00830CF8">
        <w:rPr>
          <w:rFonts w:ascii="Arial" w:eastAsia="Times New Roman" w:hAnsi="Arial" w:cs="Arial"/>
          <w:color w:val="000000"/>
          <w:sz w:val="20"/>
          <w:szCs w:val="20"/>
          <w:lang w:eastAsia="es-ES"/>
        </w:rPr>
        <w:t>, desagregadas a través de varios subconceptos, según los diferentes ámbitos funcionales de las políticas activas de empleo, para financiar las siguientes actuaciones:</w:t>
      </w:r>
    </w:p>
    <w:p w14:paraId="4CECADEB"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Servicios y programas cuya ejecución afecte a un ámbito geográfico superior al de una comunidad autónoma, cuando estos exijan la movilidad geográfica de las personas desempleadas o trabajadoras participantes en los mismos a otra comunidad autónoma distinta a la suya, o a otro país y precisen de una coordinación unificada.</w:t>
      </w:r>
    </w:p>
    <w:p w14:paraId="2ED8FD3E"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xml:space="preserve">b) Programas cuya ejecución afecte a un ámbito geográfico superior al de una comunidad autónoma sin que implique la movilidad geográfica de los desempleados o trabajadores participantes en los mismos, cuando precisen una coordinación unificada y previo acuerdo entre el SEPE y las </w:t>
      </w:r>
      <w:proofErr w:type="spellStart"/>
      <w:r w:rsidRPr="00830CF8">
        <w:rPr>
          <w:rFonts w:ascii="Arial" w:eastAsia="Times New Roman" w:hAnsi="Arial" w:cs="Arial"/>
          <w:color w:val="000000"/>
          <w:sz w:val="20"/>
          <w:szCs w:val="20"/>
          <w:lang w:eastAsia="es-ES"/>
        </w:rPr>
        <w:t>CC.AA</w:t>
      </w:r>
      <w:proofErr w:type="spellEnd"/>
      <w:r w:rsidRPr="00830CF8">
        <w:rPr>
          <w:rFonts w:ascii="Arial" w:eastAsia="Times New Roman" w:hAnsi="Arial" w:cs="Arial"/>
          <w:color w:val="000000"/>
          <w:sz w:val="20"/>
          <w:szCs w:val="20"/>
          <w:lang w:eastAsia="es-ES"/>
        </w:rPr>
        <w:t>. en las que vayan a ejecutarse los citados programas.</w:t>
      </w:r>
    </w:p>
    <w:p w14:paraId="55780A70"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lastRenderedPageBreak/>
        <w:t>c) Servicios y programas dirigidos tanto a las personas demandantes de empleo como a las personas ocupadas, para la mejora de su ocupación mediante la colaboración del SEPE con órganos de la Administración General del Estado o sus organismos autónomos, para la realización de acciones formativas, entre otras, aquellas que tengan como objetivo la generación de empleo de calidad y la mejora de oportunidades de las personas trabajadoras, en particular cuando se desarrollen en el marco de planes, estrategias o programas de ámbito estatal, y ejecución de obras y servicios de interés general y social relativos a competencias exclusivas del Estado.</w:t>
      </w:r>
    </w:p>
    <w:p w14:paraId="79355F7F"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d) Servicios y programas de intermediación y políticas activas de empleo cuyo objetivo sea la integración laboral de trabajadores inmigrantes, realizadas en sus países de origen, facilitando la ordenación de los flujos migratorios.</w:t>
      </w:r>
    </w:p>
    <w:p w14:paraId="0F9D922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 Programas que se establezcan con carácter excepcional y duración determinada, cuya ejecución afecte a todo el territorio nacional, siendo imprescindible su gestión centralizada a los efectos de garantizar la efectividad de las mismas, así como idénticas posibilidades de obtención y disfrute a todos los potenciales beneficiarios.</w:t>
      </w:r>
    </w:p>
    <w:p w14:paraId="2AFCEEA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xml:space="preserve">Dicha reserva presupuestaria opera como reserva de gestión de políticas activas de empleo en los supuestos anteriormente señalados en favor del SEPE, no </w:t>
      </w:r>
      <w:proofErr w:type="gramStart"/>
      <w:r w:rsidRPr="00830CF8">
        <w:rPr>
          <w:rFonts w:ascii="Arial" w:eastAsia="Times New Roman" w:hAnsi="Arial" w:cs="Arial"/>
          <w:color w:val="000000"/>
          <w:sz w:val="20"/>
          <w:szCs w:val="20"/>
          <w:lang w:eastAsia="es-ES"/>
        </w:rPr>
        <w:t>obstante</w:t>
      </w:r>
      <w:proofErr w:type="gramEnd"/>
      <w:r w:rsidRPr="00830CF8">
        <w:rPr>
          <w:rFonts w:ascii="Arial" w:eastAsia="Times New Roman" w:hAnsi="Arial" w:cs="Arial"/>
          <w:color w:val="000000"/>
          <w:sz w:val="20"/>
          <w:szCs w:val="20"/>
          <w:lang w:eastAsia="es-ES"/>
        </w:rPr>
        <w:t xml:space="preserve"> las competencias asumidas por las </w:t>
      </w:r>
      <w:proofErr w:type="spellStart"/>
      <w:r w:rsidRPr="00830CF8">
        <w:rPr>
          <w:rFonts w:ascii="Arial" w:eastAsia="Times New Roman" w:hAnsi="Arial" w:cs="Arial"/>
          <w:color w:val="000000"/>
          <w:sz w:val="20"/>
          <w:szCs w:val="20"/>
          <w:lang w:eastAsia="es-ES"/>
        </w:rPr>
        <w:t>CC.AA</w:t>
      </w:r>
      <w:proofErr w:type="spellEnd"/>
      <w:r w:rsidRPr="00830CF8">
        <w:rPr>
          <w:rFonts w:ascii="Arial" w:eastAsia="Times New Roman" w:hAnsi="Arial" w:cs="Arial"/>
          <w:color w:val="000000"/>
          <w:sz w:val="20"/>
          <w:szCs w:val="20"/>
          <w:lang w:eastAsia="es-ES"/>
        </w:rPr>
        <w:t>. en el ámbito del trabajo, el empleo y la formación.</w:t>
      </w:r>
    </w:p>
    <w:p w14:paraId="445C92F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xml:space="preserve">De acuerdo con lo previsto en el artículo 21.4 del citado texto refundido de la Ley de Empleo, los fondos que integran la reserva de crédito no estarán sujetos a distribución territorial entre las </w:t>
      </w:r>
      <w:proofErr w:type="spellStart"/>
      <w:r w:rsidRPr="00830CF8">
        <w:rPr>
          <w:rFonts w:ascii="Arial" w:eastAsia="Times New Roman" w:hAnsi="Arial" w:cs="Arial"/>
          <w:color w:val="000000"/>
          <w:sz w:val="20"/>
          <w:szCs w:val="20"/>
          <w:lang w:eastAsia="es-ES"/>
        </w:rPr>
        <w:t>CC.AA</w:t>
      </w:r>
      <w:proofErr w:type="spellEnd"/>
      <w:r w:rsidRPr="00830CF8">
        <w:rPr>
          <w:rFonts w:ascii="Arial" w:eastAsia="Times New Roman" w:hAnsi="Arial" w:cs="Arial"/>
          <w:color w:val="000000"/>
          <w:sz w:val="20"/>
          <w:szCs w:val="20"/>
          <w:lang w:eastAsia="es-ES"/>
        </w:rPr>
        <w:t>. con competencias de gestión asumidas.</w:t>
      </w:r>
    </w:p>
    <w:p w14:paraId="2E7F428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centésima vigésima sexta</w:t>
      </w:r>
      <w:r w:rsidRPr="00830CF8">
        <w:rPr>
          <w:rFonts w:ascii="Arial" w:eastAsia="Times New Roman" w:hAnsi="Arial" w:cs="Arial"/>
          <w:color w:val="000000"/>
          <w:sz w:val="20"/>
          <w:szCs w:val="20"/>
          <w:u w:val="single"/>
          <w:lang w:eastAsia="es-ES"/>
        </w:rPr>
        <w:t>. Aplazamiento de la aplicación de determinados preceptos de la Ley 20/2007, de 11-7, del Estatuto del Trabajo Autónomo.</w:t>
      </w:r>
    </w:p>
    <w:p w14:paraId="632840B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 aplaza la entrada en vigor de lo previsto en los artículos </w:t>
      </w:r>
      <w:hyperlink r:id="rId91" w:anchor="a1" w:history="1">
        <w:r w:rsidRPr="00830CF8">
          <w:rPr>
            <w:rFonts w:ascii="Arial" w:eastAsia="Times New Roman" w:hAnsi="Arial" w:cs="Arial"/>
            <w:b/>
            <w:bCs/>
            <w:color w:val="0000FF"/>
            <w:sz w:val="20"/>
            <w:szCs w:val="20"/>
            <w:u w:val="single"/>
            <w:lang w:eastAsia="es-ES"/>
          </w:rPr>
          <w:t>1.1, primer párrafo</w:t>
        </w:r>
      </w:hyperlink>
      <w:r w:rsidRPr="00830CF8">
        <w:rPr>
          <w:rFonts w:ascii="Arial" w:eastAsia="Times New Roman" w:hAnsi="Arial" w:cs="Arial"/>
          <w:color w:val="000000"/>
          <w:sz w:val="20"/>
          <w:szCs w:val="20"/>
          <w:lang w:eastAsia="es-ES"/>
        </w:rPr>
        <w:t>; </w:t>
      </w:r>
      <w:hyperlink r:id="rId92" w:anchor="a24" w:history="1">
        <w:r w:rsidRPr="00830CF8">
          <w:rPr>
            <w:rFonts w:ascii="Arial" w:eastAsia="Times New Roman" w:hAnsi="Arial" w:cs="Arial"/>
            <w:b/>
            <w:bCs/>
            <w:color w:val="0000FF"/>
            <w:sz w:val="20"/>
            <w:szCs w:val="20"/>
            <w:u w:val="single"/>
            <w:lang w:eastAsia="es-ES"/>
          </w:rPr>
          <w:t>24, segundo párraf</w:t>
        </w:r>
        <w:r w:rsidRPr="00830CF8">
          <w:rPr>
            <w:rFonts w:ascii="Arial" w:eastAsia="Times New Roman" w:hAnsi="Arial" w:cs="Arial"/>
            <w:color w:val="0000FF"/>
            <w:sz w:val="20"/>
            <w:szCs w:val="20"/>
            <w:lang w:eastAsia="es-ES"/>
          </w:rPr>
          <w:t>o</w:t>
        </w:r>
      </w:hyperlink>
      <w:r w:rsidRPr="00830CF8">
        <w:rPr>
          <w:rFonts w:ascii="Arial" w:eastAsia="Times New Roman" w:hAnsi="Arial" w:cs="Arial"/>
          <w:color w:val="000000"/>
          <w:sz w:val="20"/>
          <w:szCs w:val="20"/>
          <w:lang w:eastAsia="es-ES"/>
        </w:rPr>
        <w:t>; y </w:t>
      </w:r>
      <w:hyperlink r:id="rId93" w:anchor="a25" w:history="1">
        <w:r w:rsidRPr="00830CF8">
          <w:rPr>
            <w:rFonts w:ascii="Arial" w:eastAsia="Times New Roman" w:hAnsi="Arial" w:cs="Arial"/>
            <w:b/>
            <w:bCs/>
            <w:color w:val="0000FF"/>
            <w:sz w:val="20"/>
            <w:szCs w:val="20"/>
            <w:u w:val="single"/>
            <w:lang w:eastAsia="es-ES"/>
          </w:rPr>
          <w:t>25.4</w:t>
        </w:r>
      </w:hyperlink>
      <w:r w:rsidRPr="00830CF8">
        <w:rPr>
          <w:rFonts w:ascii="Arial" w:eastAsia="Times New Roman" w:hAnsi="Arial" w:cs="Arial"/>
          <w:color w:val="000000"/>
          <w:sz w:val="20"/>
          <w:szCs w:val="20"/>
          <w:lang w:eastAsia="es-ES"/>
        </w:rPr>
        <w:t> de la Ley 20/2007, de 11-7, del Estatuto del Trabajo Autónomo, en todo lo relativo a los trabajadores por cuenta propia que ejerzan su actividad a tiempo parcial.</w:t>
      </w:r>
    </w:p>
    <w:p w14:paraId="1A474FC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centésima vigésima séptima</w:t>
      </w:r>
      <w:r w:rsidRPr="00830CF8">
        <w:rPr>
          <w:rFonts w:ascii="Arial" w:eastAsia="Times New Roman" w:hAnsi="Arial" w:cs="Arial"/>
          <w:color w:val="000000"/>
          <w:sz w:val="20"/>
          <w:szCs w:val="20"/>
          <w:u w:val="single"/>
          <w:lang w:eastAsia="es-ES"/>
        </w:rPr>
        <w:t>. Suspensión del sistema de reducción de las cotizaciones por contingencias profesionales por disminución de la siniestralidad laboral.</w:t>
      </w:r>
    </w:p>
    <w:p w14:paraId="3CCC279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 suspende la aplicación del sistema de reducción de las cotizaciones por contingencias profesionales a las empresas que hayan disminuido de manera considerable la siniestralidad laboral, prevista en el </w:t>
      </w:r>
      <w:hyperlink r:id="rId94" w:history="1">
        <w:r w:rsidRPr="00830CF8">
          <w:rPr>
            <w:rFonts w:ascii="Arial" w:eastAsia="Times New Roman" w:hAnsi="Arial" w:cs="Arial"/>
            <w:b/>
            <w:bCs/>
            <w:color w:val="0000FF"/>
            <w:sz w:val="20"/>
            <w:szCs w:val="20"/>
            <w:u w:val="single"/>
            <w:lang w:eastAsia="es-ES"/>
          </w:rPr>
          <w:t>Real Decreto 231/2017, de 10-3</w:t>
        </w:r>
      </w:hyperlink>
      <w:r w:rsidRPr="00830CF8">
        <w:rPr>
          <w:rFonts w:ascii="Arial" w:eastAsia="Times New Roman" w:hAnsi="Arial" w:cs="Arial"/>
          <w:color w:val="000000"/>
          <w:sz w:val="20"/>
          <w:szCs w:val="20"/>
          <w:lang w:eastAsia="es-ES"/>
        </w:rPr>
        <w:t>, para las cotizaciones que se generen durante el año 2021. Esta suspensión se extenderá hasta que el Gobierno proceda a la reforma del citado real decreto, que deberá producirse a lo largo del año 2021.</w:t>
      </w:r>
    </w:p>
    <w:p w14:paraId="7F186CDA"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centésima vigésima octava</w:t>
      </w:r>
      <w:r w:rsidRPr="00830CF8">
        <w:rPr>
          <w:rFonts w:ascii="Arial" w:eastAsia="Times New Roman" w:hAnsi="Arial" w:cs="Arial"/>
          <w:color w:val="000000"/>
          <w:sz w:val="20"/>
          <w:szCs w:val="20"/>
          <w:u w:val="single"/>
          <w:lang w:eastAsia="es-ES"/>
        </w:rPr>
        <w:t>. Financiación de la acción protectora de la Seguridad Social.</w:t>
      </w:r>
    </w:p>
    <w:p w14:paraId="6714D796"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A los efectos de lo previsto en la </w:t>
      </w:r>
      <w:hyperlink r:id="rId95" w:anchor="da-6" w:history="1">
        <w:r w:rsidRPr="00830CF8">
          <w:rPr>
            <w:rFonts w:ascii="Arial" w:eastAsia="Times New Roman" w:hAnsi="Arial" w:cs="Arial"/>
            <w:b/>
            <w:bCs/>
            <w:color w:val="0000FF"/>
            <w:sz w:val="20"/>
            <w:szCs w:val="20"/>
            <w:u w:val="single"/>
            <w:lang w:eastAsia="es-ES"/>
          </w:rPr>
          <w:t>disposición adicional 32ª</w:t>
        </w:r>
      </w:hyperlink>
      <w:r w:rsidRPr="00830CF8">
        <w:rPr>
          <w:rFonts w:ascii="Arial" w:eastAsia="Times New Roman" w:hAnsi="Arial" w:cs="Arial"/>
          <w:color w:val="000000"/>
          <w:sz w:val="20"/>
          <w:szCs w:val="20"/>
          <w:lang w:eastAsia="es-ES"/>
        </w:rPr>
        <w:t> del texto refundido de la Ley General de la Seguridad Social, en los Presupuestos Generales del Estado para 2021 se realizarán 3 transferencias del Estado a los presupuestos de la Seguridad Social en cumplimiento de la recomendación primera del Pacto de Toledo 2020, por los importes especificados en el </w:t>
      </w:r>
      <w:r w:rsidRPr="00830CF8">
        <w:rPr>
          <w:rFonts w:ascii="Arial" w:eastAsia="Times New Roman" w:hAnsi="Arial" w:cs="Arial"/>
          <w:color w:val="000000"/>
          <w:sz w:val="20"/>
          <w:szCs w:val="20"/>
          <w:u w:val="single"/>
          <w:lang w:eastAsia="es-ES"/>
        </w:rPr>
        <w:t>artículo 12 Cuatro</w:t>
      </w:r>
      <w:r w:rsidRPr="00830CF8">
        <w:rPr>
          <w:rFonts w:ascii="Arial" w:eastAsia="Times New Roman" w:hAnsi="Arial" w:cs="Arial"/>
          <w:color w:val="000000"/>
          <w:sz w:val="20"/>
          <w:szCs w:val="20"/>
          <w:lang w:eastAsia="es-ES"/>
        </w:rPr>
        <w:t> de esta ley.</w:t>
      </w:r>
    </w:p>
    <w:tbl>
      <w:tblPr>
        <w:tblW w:w="0" w:type="auto"/>
        <w:tblCellMar>
          <w:left w:w="0" w:type="dxa"/>
          <w:right w:w="0" w:type="dxa"/>
        </w:tblCellMar>
        <w:tblLook w:val="04A0" w:firstRow="1" w:lastRow="0" w:firstColumn="1" w:lastColumn="0" w:noHBand="0" w:noVBand="1"/>
      </w:tblPr>
      <w:tblGrid>
        <w:gridCol w:w="7100"/>
        <w:gridCol w:w="1384"/>
      </w:tblGrid>
      <w:tr w:rsidR="00830CF8" w:rsidRPr="00830CF8" w14:paraId="778955CE" w14:textId="77777777" w:rsidTr="00830CF8">
        <w:tc>
          <w:tcPr>
            <w:tcW w:w="0" w:type="auto"/>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259F8104"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Concepto</w:t>
            </w:r>
          </w:p>
        </w:tc>
        <w:tc>
          <w:tcPr>
            <w:tcW w:w="0" w:type="auto"/>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73254307"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Miles de €</w:t>
            </w:r>
          </w:p>
        </w:tc>
      </w:tr>
      <w:tr w:rsidR="00830CF8" w:rsidRPr="00830CF8" w14:paraId="350D6A61"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ADC030"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Para la financiación de la prestación contributiva de nacimiento y cuidado de menor.</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B2D11F"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2.784.724,51</w:t>
            </w:r>
          </w:p>
        </w:tc>
      </w:tr>
      <w:tr w:rsidR="00830CF8" w:rsidRPr="00830CF8" w14:paraId="61777371"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B6D617"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Para financiar reducciones en la cotización a la Seguridad Social.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401BCE"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1.779.447,58</w:t>
            </w:r>
          </w:p>
        </w:tc>
      </w:tr>
      <w:tr w:rsidR="00830CF8" w:rsidRPr="00830CF8" w14:paraId="149C733C" w14:textId="77777777" w:rsidTr="00830CF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94AC70"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Para financiar otros conceptos en cumplimiento de la recomendación 1ª del Pacto de Toledo 2020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A81E3A"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9.364.827,91</w:t>
            </w:r>
          </w:p>
        </w:tc>
      </w:tr>
    </w:tbl>
    <w:p w14:paraId="50FD884E"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centésima vigésima novena</w:t>
      </w:r>
      <w:r w:rsidRPr="00830CF8">
        <w:rPr>
          <w:rFonts w:ascii="Arial" w:eastAsia="Times New Roman" w:hAnsi="Arial" w:cs="Arial"/>
          <w:color w:val="000000"/>
          <w:sz w:val="20"/>
          <w:szCs w:val="20"/>
          <w:u w:val="single"/>
          <w:lang w:eastAsia="es-ES"/>
        </w:rPr>
        <w:t>. Cuantías del nivel mínimo de protección garantizado por la Administración General del Estado para cada persona beneficiaria del Sistema para la Autonomía y Atención a la Dependencia.</w:t>
      </w:r>
    </w:p>
    <w:p w14:paraId="29630B6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Uno.</w:t>
      </w:r>
      <w:r w:rsidRPr="00830CF8">
        <w:rPr>
          <w:rFonts w:ascii="Arial" w:eastAsia="Times New Roman" w:hAnsi="Arial" w:cs="Arial"/>
          <w:color w:val="000000"/>
          <w:sz w:val="20"/>
          <w:szCs w:val="20"/>
          <w:lang w:eastAsia="es-ES"/>
        </w:rPr>
        <w:t> Se procede a la actualización de las cuantías del nivel mínimo de protección garantizado por la Administración General del Estado para cada persona beneficiaria del Sistema para la Autonomía y Atención a la Dependencia, de grado III, Gran Dependencia; grado II, Dependencia Severa y grado I, Dependencia Moderada, que son las fijadas en el siguiente cuadro:</w:t>
      </w:r>
    </w:p>
    <w:tbl>
      <w:tblPr>
        <w:tblW w:w="0" w:type="auto"/>
        <w:jc w:val="center"/>
        <w:tblCellMar>
          <w:left w:w="0" w:type="dxa"/>
          <w:right w:w="0" w:type="dxa"/>
        </w:tblCellMar>
        <w:tblLook w:val="04A0" w:firstRow="1" w:lastRow="0" w:firstColumn="1" w:lastColumn="0" w:noHBand="0" w:noVBand="1"/>
      </w:tblPr>
      <w:tblGrid>
        <w:gridCol w:w="3129"/>
        <w:gridCol w:w="2253"/>
      </w:tblGrid>
      <w:tr w:rsidR="00830CF8" w:rsidRPr="00830CF8" w14:paraId="00DBB2D1" w14:textId="77777777" w:rsidTr="00830CF8">
        <w:trPr>
          <w:jc w:val="center"/>
        </w:trPr>
        <w:tc>
          <w:tcPr>
            <w:tcW w:w="0" w:type="auto"/>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57BA2E70"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lastRenderedPageBreak/>
              <w:t>Grado de dependencia</w:t>
            </w:r>
          </w:p>
        </w:tc>
        <w:tc>
          <w:tcPr>
            <w:tcW w:w="2253"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1C94505D" w14:textId="77777777" w:rsidR="00830CF8" w:rsidRPr="00830CF8" w:rsidRDefault="00830CF8" w:rsidP="00830CF8">
            <w:pPr>
              <w:spacing w:after="0" w:line="240" w:lineRule="auto"/>
              <w:jc w:val="center"/>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lang w:eastAsia="es-ES"/>
              </w:rPr>
              <w:t>Mínimo de protección garantizado (€/mes)</w:t>
            </w:r>
          </w:p>
        </w:tc>
      </w:tr>
      <w:tr w:rsidR="00830CF8" w:rsidRPr="00830CF8" w14:paraId="4EF33E31" w14:textId="77777777" w:rsidTr="00830CF8">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67A3CB"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Grado III Gran Dependencia.</w:t>
            </w:r>
          </w:p>
        </w:tc>
        <w:tc>
          <w:tcPr>
            <w:tcW w:w="2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034823" w14:textId="77777777" w:rsidR="00830CF8" w:rsidRPr="00830CF8" w:rsidRDefault="00830CF8" w:rsidP="00830CF8">
            <w:pPr>
              <w:spacing w:after="0" w:line="240" w:lineRule="auto"/>
              <w:ind w:right="601"/>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235,00</w:t>
            </w:r>
          </w:p>
        </w:tc>
      </w:tr>
      <w:tr w:rsidR="00830CF8" w:rsidRPr="00830CF8" w14:paraId="2083FFED" w14:textId="77777777" w:rsidTr="00830CF8">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A5CD54"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Grado II Dependencia Severa.</w:t>
            </w:r>
          </w:p>
        </w:tc>
        <w:tc>
          <w:tcPr>
            <w:tcW w:w="2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C30AD9" w14:textId="77777777" w:rsidR="00830CF8" w:rsidRPr="00830CF8" w:rsidRDefault="00830CF8" w:rsidP="00830CF8">
            <w:pPr>
              <w:spacing w:after="0" w:line="240" w:lineRule="auto"/>
              <w:ind w:right="601"/>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94,00</w:t>
            </w:r>
          </w:p>
        </w:tc>
      </w:tr>
      <w:tr w:rsidR="00830CF8" w:rsidRPr="00830CF8" w14:paraId="16107CF0" w14:textId="77777777" w:rsidTr="00830CF8">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FDD974"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Grado I Dependencia Moderada.</w:t>
            </w:r>
          </w:p>
        </w:tc>
        <w:tc>
          <w:tcPr>
            <w:tcW w:w="2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8BED03" w14:textId="77777777" w:rsidR="00830CF8" w:rsidRPr="00830CF8" w:rsidRDefault="00830CF8" w:rsidP="00830CF8">
            <w:pPr>
              <w:spacing w:after="0" w:line="240" w:lineRule="auto"/>
              <w:ind w:right="601"/>
              <w:jc w:val="right"/>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60,00</w:t>
            </w:r>
          </w:p>
        </w:tc>
      </w:tr>
    </w:tbl>
    <w:p w14:paraId="1195BC70"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Dos</w:t>
      </w:r>
      <w:r w:rsidRPr="00830CF8">
        <w:rPr>
          <w:rFonts w:ascii="Arial" w:eastAsia="Times New Roman" w:hAnsi="Arial" w:cs="Arial"/>
          <w:color w:val="000000"/>
          <w:sz w:val="20"/>
          <w:szCs w:val="20"/>
          <w:lang w:eastAsia="es-ES"/>
        </w:rPr>
        <w:t xml:space="preserve">. Se procede al establecimiento del nivel acordado entre la Administración General del Estado y las </w:t>
      </w:r>
      <w:proofErr w:type="spellStart"/>
      <w:r w:rsidRPr="00830CF8">
        <w:rPr>
          <w:rFonts w:ascii="Arial" w:eastAsia="Times New Roman" w:hAnsi="Arial" w:cs="Arial"/>
          <w:color w:val="000000"/>
          <w:sz w:val="20"/>
          <w:szCs w:val="20"/>
          <w:lang w:eastAsia="es-ES"/>
        </w:rPr>
        <w:t>CC.AA</w:t>
      </w:r>
      <w:proofErr w:type="spellEnd"/>
      <w:r w:rsidRPr="00830CF8">
        <w:rPr>
          <w:rFonts w:ascii="Arial" w:eastAsia="Times New Roman" w:hAnsi="Arial" w:cs="Arial"/>
          <w:color w:val="000000"/>
          <w:sz w:val="20"/>
          <w:szCs w:val="20"/>
          <w:lang w:eastAsia="es-ES"/>
        </w:rPr>
        <w:t>. de financiación del Sistema para la Autonomía y Atención a la Dependencia, el cual tendrá una dotación de </w:t>
      </w:r>
      <w:r w:rsidRPr="00830CF8">
        <w:rPr>
          <w:rFonts w:ascii="Arial" w:eastAsia="Times New Roman" w:hAnsi="Arial" w:cs="Arial"/>
          <w:b/>
          <w:bCs/>
          <w:color w:val="000000"/>
          <w:sz w:val="20"/>
          <w:szCs w:val="20"/>
          <w:lang w:eastAsia="es-ES"/>
        </w:rPr>
        <w:t>566.394.840 €</w:t>
      </w:r>
      <w:r w:rsidRPr="00830CF8">
        <w:rPr>
          <w:rFonts w:ascii="Arial" w:eastAsia="Times New Roman" w:hAnsi="Arial" w:cs="Arial"/>
          <w:color w:val="000000"/>
          <w:sz w:val="20"/>
          <w:szCs w:val="20"/>
          <w:lang w:eastAsia="es-ES"/>
        </w:rPr>
        <w:t> que será distribuido a cada Comunidad Autónoma de acuerdo con la distribución territorial de la población potencialmente dependiente.</w:t>
      </w:r>
    </w:p>
    <w:p w14:paraId="386ABF7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centésima cuadragésima octava</w:t>
      </w:r>
      <w:r w:rsidRPr="00830CF8">
        <w:rPr>
          <w:rFonts w:ascii="Arial" w:eastAsia="Times New Roman" w:hAnsi="Arial" w:cs="Arial"/>
          <w:color w:val="000000"/>
          <w:sz w:val="20"/>
          <w:szCs w:val="20"/>
          <w:u w:val="single"/>
          <w:lang w:eastAsia="es-ES"/>
        </w:rPr>
        <w:t>. Tarjeta Sanitaria Única en el Sistema Nacional de Salud.</w:t>
      </w:r>
    </w:p>
    <w:p w14:paraId="724053EE"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xml:space="preserve">El Ministerio de Sanidad, en el marco del desarrollo, implantación, mantenimiento y gestión de los servicios de interoperabilidad del Nodo del Sistema Nacional de Salud para intercambio de información y coordinación, adoptará las medidas necesarias para que la Tarjeta Sanitaria Interoperable y sus mecanismos accesorios permitan la interacción automática y normalizada de los pacientes, cualquiera que sea su comunidad de residencia, con los Servicios de Salud de las demás </w:t>
      </w:r>
      <w:proofErr w:type="spellStart"/>
      <w:r w:rsidRPr="00830CF8">
        <w:rPr>
          <w:rFonts w:ascii="Arial" w:eastAsia="Times New Roman" w:hAnsi="Arial" w:cs="Arial"/>
          <w:color w:val="000000"/>
          <w:sz w:val="20"/>
          <w:szCs w:val="20"/>
          <w:lang w:eastAsia="es-ES"/>
        </w:rPr>
        <w:t>CC.AA</w:t>
      </w:r>
      <w:proofErr w:type="spellEnd"/>
      <w:r w:rsidRPr="00830CF8">
        <w:rPr>
          <w:rFonts w:ascii="Arial" w:eastAsia="Times New Roman" w:hAnsi="Arial" w:cs="Arial"/>
          <w:color w:val="000000"/>
          <w:sz w:val="20"/>
          <w:szCs w:val="20"/>
          <w:lang w:eastAsia="es-ES"/>
        </w:rPr>
        <w:t>. y proporcionen las funcionalidades de una tarjeta sanitaria única para todo el Sistema Nacional de Salud, a efectos de recibir asistencia sanitaria en cualquier Comunidad Autónoma en las mismas condiciones que las personas residentes en ellas, en el marco de relación que el Consejo Interterritorial del Sistema Nacional de Salud determine. Todo ello con la adecuada trazabilidad de los desplazamientos en el territorio nacional para garantizar la cohesión en el conjunto del Sistema a través de los fondos de compensación establecidos.</w:t>
      </w:r>
    </w:p>
    <w:p w14:paraId="28E0BC8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Adicional centésima quincuagésima octava</w:t>
      </w:r>
      <w:r w:rsidRPr="00830CF8">
        <w:rPr>
          <w:rFonts w:ascii="Arial" w:eastAsia="Times New Roman" w:hAnsi="Arial" w:cs="Arial"/>
          <w:color w:val="000000"/>
          <w:sz w:val="20"/>
          <w:szCs w:val="20"/>
          <w:u w:val="single"/>
          <w:lang w:eastAsia="es-ES"/>
        </w:rPr>
        <w:t>. Reconocimiento de las cotizaciones a la Seguridad Social al personal de la Administración de Justicia.</w:t>
      </w:r>
    </w:p>
    <w:p w14:paraId="50AD9CF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Gobierno procederá a revisar, de oficio o a petición de las personas interesadas, y reconocer como cotizados los periodos que consten trabajados y no cotizados del personal de justicia que presente diferencias entre los períodos efectivamente trabajados que figuren en el certificado de servicios prestados y los que figuran en su certificación de cotizaciones.</w:t>
      </w:r>
    </w:p>
    <w:p w14:paraId="2F6BE80E" w14:textId="77777777" w:rsidR="00830CF8" w:rsidRPr="00830CF8" w:rsidRDefault="000958DD" w:rsidP="00830CF8">
      <w:pPr>
        <w:spacing w:after="100" w:line="240" w:lineRule="auto"/>
        <w:jc w:val="center"/>
        <w:rPr>
          <w:rFonts w:ascii="Arial" w:eastAsia="Times New Roman" w:hAnsi="Arial" w:cs="Arial"/>
          <w:color w:val="000000"/>
          <w:sz w:val="20"/>
          <w:szCs w:val="20"/>
          <w:lang w:eastAsia="es-ES"/>
        </w:rPr>
      </w:pPr>
      <w:hyperlink r:id="rId96" w:anchor="dt-2" w:history="1">
        <w:r w:rsidR="00830CF8" w:rsidRPr="00830CF8">
          <w:rPr>
            <w:rFonts w:ascii="Arial" w:eastAsia="Times New Roman" w:hAnsi="Arial" w:cs="Arial"/>
            <w:b/>
            <w:bCs/>
            <w:color w:val="0000FF"/>
            <w:sz w:val="20"/>
            <w:szCs w:val="20"/>
            <w:u w:val="single"/>
            <w:lang w:eastAsia="es-ES"/>
          </w:rPr>
          <w:t>DISPOSICIONES TRANSITORIAS</w:t>
        </w:r>
      </w:hyperlink>
    </w:p>
    <w:p w14:paraId="59B234A1"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transitoria primera</w:t>
      </w:r>
      <w:r w:rsidRPr="00830CF8">
        <w:rPr>
          <w:rFonts w:ascii="Arial" w:eastAsia="Times New Roman" w:hAnsi="Arial" w:cs="Arial"/>
          <w:color w:val="000000"/>
          <w:sz w:val="20"/>
          <w:szCs w:val="20"/>
          <w:u w:val="single"/>
          <w:lang w:eastAsia="es-ES"/>
        </w:rPr>
        <w:t>. Indemnización por residencia del personal al servicio del sector público estatal.</w:t>
      </w:r>
    </w:p>
    <w:p w14:paraId="2499F2A3"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Durante el año 2021, la indemnización por residencia del personal en activo del sector público estatal continuará devengándose en las áreas del territorio nacional que la tienen reconocida, en las mismas cuantías vigentes a 31-12-2020, con el incremento máximo previsto en el </w:t>
      </w:r>
      <w:hyperlink r:id="rId97" w:anchor="a1-10" w:history="1">
        <w:r w:rsidRPr="00830CF8">
          <w:rPr>
            <w:rFonts w:ascii="Arial" w:eastAsia="Times New Roman" w:hAnsi="Arial" w:cs="Arial"/>
            <w:b/>
            <w:bCs/>
            <w:color w:val="0000FF"/>
            <w:sz w:val="20"/>
            <w:szCs w:val="20"/>
            <w:u w:val="single"/>
            <w:lang w:eastAsia="es-ES"/>
          </w:rPr>
          <w:t xml:space="preserve">artículo </w:t>
        </w:r>
        <w:proofErr w:type="spellStart"/>
        <w:r w:rsidRPr="00830CF8">
          <w:rPr>
            <w:rFonts w:ascii="Arial" w:eastAsia="Times New Roman" w:hAnsi="Arial" w:cs="Arial"/>
            <w:b/>
            <w:bCs/>
            <w:color w:val="0000FF"/>
            <w:sz w:val="20"/>
            <w:szCs w:val="20"/>
            <w:u w:val="single"/>
            <w:lang w:eastAsia="es-ES"/>
          </w:rPr>
          <w:t>18</w:t>
        </w:r>
      </w:hyperlink>
      <w:r w:rsidRPr="00830CF8">
        <w:rPr>
          <w:rFonts w:ascii="Arial" w:eastAsia="Times New Roman" w:hAnsi="Arial" w:cs="Arial"/>
          <w:color w:val="000000"/>
          <w:sz w:val="20"/>
          <w:szCs w:val="20"/>
          <w:lang w:eastAsia="es-ES"/>
        </w:rPr>
        <w:t>.Dos</w:t>
      </w:r>
      <w:proofErr w:type="spellEnd"/>
      <w:r w:rsidRPr="00830CF8">
        <w:rPr>
          <w:rFonts w:ascii="Arial" w:eastAsia="Times New Roman" w:hAnsi="Arial" w:cs="Arial"/>
          <w:color w:val="000000"/>
          <w:sz w:val="20"/>
          <w:szCs w:val="20"/>
          <w:lang w:eastAsia="es-ES"/>
        </w:rPr>
        <w:t>.</w:t>
      </w:r>
    </w:p>
    <w:p w14:paraId="40FE0B2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No obstante, quienes vinieran percibiendo la indemnización por residencia en cuantías superiores a las establecidas para el personal del sector público estatal continuarán devengándola sin incremento alguno en el año 2021 o con el que proceda para alcanzar estas últimas.</w:t>
      </w:r>
    </w:p>
    <w:p w14:paraId="6CFE393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transitoria segunda</w:t>
      </w:r>
      <w:r w:rsidRPr="00830CF8">
        <w:rPr>
          <w:rFonts w:ascii="Arial" w:eastAsia="Times New Roman" w:hAnsi="Arial" w:cs="Arial"/>
          <w:color w:val="000000"/>
          <w:sz w:val="20"/>
          <w:szCs w:val="20"/>
          <w:u w:val="single"/>
          <w:lang w:eastAsia="es-ES"/>
        </w:rPr>
        <w:t>. Complementos personales y transitorios.</w:t>
      </w:r>
    </w:p>
    <w:p w14:paraId="6FE51A3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Uno</w:t>
      </w:r>
      <w:r w:rsidRPr="00830CF8">
        <w:rPr>
          <w:rFonts w:ascii="Arial" w:eastAsia="Times New Roman" w:hAnsi="Arial" w:cs="Arial"/>
          <w:color w:val="000000"/>
          <w:sz w:val="20"/>
          <w:szCs w:val="20"/>
          <w:lang w:eastAsia="es-ES"/>
        </w:rPr>
        <w:t>. Los complementos personales y transitorios y demás retribuciones que tengan análogo carácter se regirán por su normativa específica y por lo dispuesto en esta Ley.</w:t>
      </w:r>
    </w:p>
    <w:p w14:paraId="432A9A59"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Dos</w:t>
      </w:r>
      <w:r w:rsidRPr="00830CF8">
        <w:rPr>
          <w:rFonts w:ascii="Arial" w:eastAsia="Times New Roman" w:hAnsi="Arial" w:cs="Arial"/>
          <w:color w:val="000000"/>
          <w:sz w:val="20"/>
          <w:szCs w:val="20"/>
          <w:lang w:eastAsia="es-ES"/>
        </w:rPr>
        <w:t>. Los complementos personales y transitorios reconocidos en cumplimiento de lo dispuesto en el </w:t>
      </w:r>
      <w:hyperlink r:id="rId98" w:anchor="atrece" w:history="1">
        <w:r w:rsidRPr="00830CF8">
          <w:rPr>
            <w:rFonts w:ascii="Arial" w:eastAsia="Times New Roman" w:hAnsi="Arial" w:cs="Arial"/>
            <w:b/>
            <w:bCs/>
            <w:color w:val="0000FF"/>
            <w:sz w:val="20"/>
            <w:szCs w:val="20"/>
            <w:u w:val="single"/>
            <w:lang w:eastAsia="es-ES"/>
          </w:rPr>
          <w:t>artículo 13</w:t>
        </w:r>
      </w:hyperlink>
      <w:r w:rsidRPr="00830CF8">
        <w:rPr>
          <w:rFonts w:ascii="Arial" w:eastAsia="Times New Roman" w:hAnsi="Arial" w:cs="Arial"/>
          <w:color w:val="000000"/>
          <w:sz w:val="20"/>
          <w:szCs w:val="20"/>
          <w:lang w:eastAsia="es-ES"/>
        </w:rPr>
        <w:t> de la Ley 50/1984, de 30-12, de Presupuestos Generales del Estado para 1985, al personal incluido en el ámbito de aplicación de la Ley 30/1984, de 2-8, se mantendrán en las mismas cuantías que a 31 de diciembre del año anterior, siendo absorbidos por las mejoras que puedan derivarse del cambio de puesto de trabajo.</w:t>
      </w:r>
    </w:p>
    <w:p w14:paraId="54702C5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Incluso en el caso de que el cambio de puesto de trabajo determine una disminución de retribuciones, se mantendrá el complemento personal transitorio fijado al producirse la aplicación del nuevo sistema, a cuya absorción se imputarán las mejoras que puedan derivarse del cambio de puesto de trabajo.</w:t>
      </w:r>
    </w:p>
    <w:p w14:paraId="6E62B211"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xml:space="preserve">A efectos de la absorción prevista en los párrafos anteriores, el incremento de retribuciones de carácter general que se establece en esta Ley solo se computará en el 50 % de su importe, </w:t>
      </w:r>
      <w:r w:rsidRPr="00830CF8">
        <w:rPr>
          <w:rFonts w:ascii="Arial" w:eastAsia="Times New Roman" w:hAnsi="Arial" w:cs="Arial"/>
          <w:color w:val="000000"/>
          <w:sz w:val="20"/>
          <w:szCs w:val="20"/>
          <w:lang w:eastAsia="es-ES"/>
        </w:rPr>
        <w:lastRenderedPageBreak/>
        <w:t>entendiendo que tienen este carácter el sueldo, referido a 14 mensualidades, el complemento de destino y el específico.</w:t>
      </w:r>
    </w:p>
    <w:p w14:paraId="5B561E8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En ningún caso se considerarán los trienios, el complemento de productividad, ni las gratificaciones por servicios extraordinarios.</w:t>
      </w:r>
    </w:p>
    <w:p w14:paraId="11DEE21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Tres</w:t>
      </w:r>
      <w:r w:rsidRPr="00830CF8">
        <w:rPr>
          <w:rFonts w:ascii="Arial" w:eastAsia="Times New Roman" w:hAnsi="Arial" w:cs="Arial"/>
          <w:color w:val="000000"/>
          <w:sz w:val="20"/>
          <w:szCs w:val="20"/>
          <w:lang w:eastAsia="es-ES"/>
        </w:rPr>
        <w:t>. Los complementos personales y transitorios reconocidos al </w:t>
      </w:r>
      <w:r w:rsidRPr="00830CF8">
        <w:rPr>
          <w:rFonts w:ascii="Arial" w:eastAsia="Times New Roman" w:hAnsi="Arial" w:cs="Arial"/>
          <w:color w:val="000000"/>
          <w:sz w:val="20"/>
          <w:szCs w:val="20"/>
          <w:u w:val="single"/>
          <w:lang w:eastAsia="es-ES"/>
        </w:rPr>
        <w:t>personal de las Fuerzas Armadas y de los cuerpos de la Guardia Civil y Nacional de Policía</w:t>
      </w:r>
      <w:r w:rsidRPr="00830CF8">
        <w:rPr>
          <w:rFonts w:ascii="Arial" w:eastAsia="Times New Roman" w:hAnsi="Arial" w:cs="Arial"/>
          <w:color w:val="000000"/>
          <w:sz w:val="20"/>
          <w:szCs w:val="20"/>
          <w:lang w:eastAsia="es-ES"/>
        </w:rPr>
        <w:t>, así como al personal funcionario de la Administración de la Seguridad Social y al estatutario del Instituto Nacional de Gestión Sanitaria, y restante personal con derecho a percibir dichos complementos, se regirán por las mismas normas establecidas en el apartado Dos anterior.</w:t>
      </w:r>
    </w:p>
    <w:p w14:paraId="2E9532A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Cuatro.</w:t>
      </w:r>
      <w:r w:rsidRPr="00830CF8">
        <w:rPr>
          <w:rFonts w:ascii="Arial" w:eastAsia="Times New Roman" w:hAnsi="Arial" w:cs="Arial"/>
          <w:color w:val="000000"/>
          <w:sz w:val="20"/>
          <w:szCs w:val="20"/>
          <w:lang w:eastAsia="es-ES"/>
        </w:rPr>
        <w:t> Los complementos personales y transitorios reconocidos al </w:t>
      </w:r>
      <w:r w:rsidRPr="00830CF8">
        <w:rPr>
          <w:rFonts w:ascii="Arial" w:eastAsia="Times New Roman" w:hAnsi="Arial" w:cs="Arial"/>
          <w:color w:val="000000"/>
          <w:sz w:val="20"/>
          <w:szCs w:val="20"/>
          <w:u w:val="single"/>
          <w:lang w:eastAsia="es-ES"/>
        </w:rPr>
        <w:t>personal destinado en el extranjero</w:t>
      </w:r>
      <w:r w:rsidRPr="00830CF8">
        <w:rPr>
          <w:rFonts w:ascii="Arial" w:eastAsia="Times New Roman" w:hAnsi="Arial" w:cs="Arial"/>
          <w:color w:val="000000"/>
          <w:sz w:val="20"/>
          <w:szCs w:val="20"/>
          <w:lang w:eastAsia="es-ES"/>
        </w:rPr>
        <w:t> se absorberán aplicando las mismas normas establecidas para el que preste servicios en territorio nacional, sin perjuicio de su supresión cuando el funcionario afectado cambie de país de destino.</w:t>
      </w:r>
    </w:p>
    <w:p w14:paraId="2CC5DCE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transitoria cuarta</w:t>
      </w:r>
      <w:r w:rsidRPr="00830CF8">
        <w:rPr>
          <w:rFonts w:ascii="Arial" w:eastAsia="Times New Roman" w:hAnsi="Arial" w:cs="Arial"/>
          <w:color w:val="000000"/>
          <w:sz w:val="20"/>
          <w:szCs w:val="20"/>
          <w:u w:val="single"/>
          <w:lang w:eastAsia="es-ES"/>
        </w:rPr>
        <w:t>. Ampliación del plazo previsto en las disposiciones adicionales vigésima novena, trigésima y trigésima primera de la Ley 6/2018, de 3-7, de Presupuestos Generales del Estado para el año 2018 para la autorización y publicación de los procesos de estabilización de empleo temporal.</w:t>
      </w:r>
    </w:p>
    <w:p w14:paraId="3DB883C0"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Con carácter excepcional, se amplía hasta el 31-12-2021 el plazo para aprobar y publicar los procesos de estabilización de empleo temporal a que se refieren las </w:t>
      </w:r>
      <w:hyperlink r:id="rId99" w:anchor="da-30" w:history="1">
        <w:r w:rsidRPr="00830CF8">
          <w:rPr>
            <w:rFonts w:ascii="Arial" w:eastAsia="Times New Roman" w:hAnsi="Arial" w:cs="Arial"/>
            <w:b/>
            <w:bCs/>
            <w:color w:val="0000FF"/>
            <w:sz w:val="20"/>
            <w:szCs w:val="20"/>
            <w:u w:val="single"/>
            <w:lang w:eastAsia="es-ES"/>
          </w:rPr>
          <w:t>disposiciones adicionales vigésima novena, trigésima y trigésima primera</w:t>
        </w:r>
      </w:hyperlink>
      <w:r w:rsidRPr="00830CF8">
        <w:rPr>
          <w:rFonts w:ascii="Arial" w:eastAsia="Times New Roman" w:hAnsi="Arial" w:cs="Arial"/>
          <w:color w:val="000000"/>
          <w:sz w:val="20"/>
          <w:szCs w:val="20"/>
          <w:lang w:eastAsia="es-ES"/>
        </w:rPr>
        <w:t> de la Ley 6/2018, de 3-7, de Presupuestos Generales del Estado para el año 2018. En los demás extremos estos procesos se atendrán a los requisitos y condiciones establecidos en dicha disposición adicional.</w:t>
      </w:r>
    </w:p>
    <w:p w14:paraId="6AA343ED" w14:textId="77777777" w:rsidR="00830CF8" w:rsidRPr="00830CF8" w:rsidRDefault="000958DD" w:rsidP="00830CF8">
      <w:pPr>
        <w:spacing w:after="100" w:line="240" w:lineRule="auto"/>
        <w:jc w:val="center"/>
        <w:rPr>
          <w:rFonts w:ascii="Arial" w:eastAsia="Times New Roman" w:hAnsi="Arial" w:cs="Arial"/>
          <w:color w:val="000000"/>
          <w:sz w:val="20"/>
          <w:szCs w:val="20"/>
          <w:lang w:eastAsia="es-ES"/>
        </w:rPr>
      </w:pPr>
      <w:hyperlink r:id="rId100" w:anchor="dd-2" w:history="1">
        <w:r w:rsidR="00830CF8" w:rsidRPr="00830CF8">
          <w:rPr>
            <w:rFonts w:ascii="Arial" w:eastAsia="Times New Roman" w:hAnsi="Arial" w:cs="Arial"/>
            <w:b/>
            <w:bCs/>
            <w:color w:val="0000FF"/>
            <w:sz w:val="20"/>
            <w:szCs w:val="20"/>
            <w:u w:val="single"/>
            <w:lang w:eastAsia="es-ES"/>
          </w:rPr>
          <w:t>DISPOSICIONES DEROGATORIAS</w:t>
        </w:r>
      </w:hyperlink>
    </w:p>
    <w:p w14:paraId="1471B983"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derogatoria primera</w:t>
      </w:r>
      <w:r w:rsidRPr="00830CF8">
        <w:rPr>
          <w:rFonts w:ascii="Arial" w:eastAsia="Times New Roman" w:hAnsi="Arial" w:cs="Arial"/>
          <w:color w:val="000000"/>
          <w:sz w:val="20"/>
          <w:szCs w:val="20"/>
          <w:u w:val="single"/>
          <w:lang w:eastAsia="es-ES"/>
        </w:rPr>
        <w:t>. Derogación del apartado segundo del artículo único del Real Decreto-ley 13/2011, de 16-9, por el que se restablece el Impuesto sobre el Patrimonio, con carácter temporal.</w:t>
      </w:r>
    </w:p>
    <w:p w14:paraId="69E684F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 deroga el </w:t>
      </w:r>
      <w:r w:rsidRPr="00830CF8">
        <w:rPr>
          <w:rFonts w:ascii="Arial" w:eastAsia="Times New Roman" w:hAnsi="Arial" w:cs="Arial"/>
          <w:color w:val="000000"/>
          <w:sz w:val="20"/>
          <w:szCs w:val="20"/>
          <w:u w:val="single"/>
          <w:lang w:eastAsia="es-ES"/>
        </w:rPr>
        <w:t>apartado segundo del artículo único</w:t>
      </w:r>
      <w:r w:rsidRPr="00830CF8">
        <w:rPr>
          <w:rFonts w:ascii="Arial" w:eastAsia="Times New Roman" w:hAnsi="Arial" w:cs="Arial"/>
          <w:color w:val="000000"/>
          <w:sz w:val="20"/>
          <w:szCs w:val="20"/>
          <w:lang w:eastAsia="es-ES"/>
        </w:rPr>
        <w:t> del Real Decreto-ley 13/2011, de 16-9, por el que se restablece el Impuesto sobre el Patrimonio, con carácter temporal.</w:t>
      </w:r>
    </w:p>
    <w:p w14:paraId="4B8808A4"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strike/>
          <w:color w:val="000000"/>
          <w:sz w:val="20"/>
          <w:szCs w:val="20"/>
          <w:lang w:eastAsia="es-ES"/>
        </w:rPr>
        <w:t>Segundo. Con efectos desde 1-1-2021, se introducen las siguientes modificaciones en la Ley 19/1991, de 6-6, del Impuesto sobre el Patrimonio:</w:t>
      </w:r>
    </w:p>
    <w:p w14:paraId="3CC060A8"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strike/>
          <w:color w:val="000000"/>
          <w:sz w:val="20"/>
          <w:szCs w:val="20"/>
          <w:lang w:eastAsia="es-ES"/>
        </w:rPr>
        <w:t>Se modifica el artículo 33, que queda redactado de la siguiente forma:</w:t>
      </w:r>
    </w:p>
    <w:p w14:paraId="3B48E825"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strike/>
          <w:color w:val="000000"/>
          <w:sz w:val="20"/>
          <w:szCs w:val="20"/>
          <w:lang w:eastAsia="es-ES"/>
        </w:rPr>
        <w:t>«Artículo 33. Bonificación general de la cuota íntegra.</w:t>
      </w:r>
    </w:p>
    <w:p w14:paraId="76FEA87B"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strike/>
          <w:color w:val="000000"/>
          <w:sz w:val="20"/>
          <w:szCs w:val="20"/>
          <w:lang w:eastAsia="es-ES"/>
        </w:rPr>
        <w:t>Sobre la cuota íntegra del impuesto se aplicará una bonificación del 100 por ciento a los sujetos pasivos por obligación personal o real de contribuir.”</w:t>
      </w:r>
    </w:p>
    <w:p w14:paraId="22927D1B"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strike/>
          <w:color w:val="000000"/>
          <w:sz w:val="20"/>
          <w:szCs w:val="20"/>
          <w:lang w:eastAsia="es-ES"/>
        </w:rPr>
        <w:t>Dos Se derogan los artículos 6, 36, 37 y 38.»</w:t>
      </w:r>
    </w:p>
    <w:p w14:paraId="68D6498D" w14:textId="77777777" w:rsidR="00830CF8" w:rsidRPr="00830CF8" w:rsidRDefault="000958DD" w:rsidP="00830CF8">
      <w:pPr>
        <w:spacing w:before="100" w:after="100" w:line="240" w:lineRule="auto"/>
        <w:jc w:val="center"/>
        <w:rPr>
          <w:rFonts w:ascii="Arial" w:eastAsia="Times New Roman" w:hAnsi="Arial" w:cs="Arial"/>
          <w:color w:val="000000"/>
          <w:sz w:val="20"/>
          <w:szCs w:val="20"/>
          <w:lang w:eastAsia="es-ES"/>
        </w:rPr>
      </w:pPr>
      <w:hyperlink r:id="rId101" w:anchor="df-2" w:history="1">
        <w:r w:rsidR="00830CF8" w:rsidRPr="00830CF8">
          <w:rPr>
            <w:rFonts w:ascii="Arial" w:eastAsia="Times New Roman" w:hAnsi="Arial" w:cs="Arial"/>
            <w:b/>
            <w:bCs/>
            <w:color w:val="0000FF"/>
            <w:sz w:val="20"/>
            <w:szCs w:val="20"/>
            <w:u w:val="single"/>
            <w:lang w:eastAsia="es-ES"/>
          </w:rPr>
          <w:t>DISPOSICIONES FINALES</w:t>
        </w:r>
      </w:hyperlink>
    </w:p>
    <w:p w14:paraId="7FD090C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final sexta. Modificación del texto refundido de la Ley de Clases Pasivas del Estado</w:t>
      </w:r>
      <w:r w:rsidRPr="00830CF8">
        <w:rPr>
          <w:rFonts w:ascii="Arial" w:eastAsia="Times New Roman" w:hAnsi="Arial" w:cs="Arial"/>
          <w:color w:val="000000"/>
          <w:sz w:val="20"/>
          <w:szCs w:val="20"/>
          <w:u w:val="single"/>
          <w:lang w:eastAsia="es-ES"/>
        </w:rPr>
        <w:t>, aprobado por Real Decreto legislativo 670/1987, de 30-4.</w:t>
      </w:r>
    </w:p>
    <w:p w14:paraId="7F4EBAA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Con efectos desde la entrada en vigor de esta Ley y vigencia indefinida, se modifica el texto refundido de la Ley de Clases Pasivas del Estado, de la siguiente forma:</w:t>
      </w:r>
    </w:p>
    <w:p w14:paraId="0A5B272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u w:val="single"/>
          <w:lang w:eastAsia="es-ES"/>
        </w:rPr>
        <w:t>Uno</w:t>
      </w:r>
      <w:r w:rsidRPr="00830CF8">
        <w:rPr>
          <w:rFonts w:ascii="Arial" w:eastAsia="Times New Roman" w:hAnsi="Arial" w:cs="Arial"/>
          <w:color w:val="000000"/>
          <w:sz w:val="20"/>
          <w:szCs w:val="20"/>
          <w:lang w:eastAsia="es-ES"/>
        </w:rPr>
        <w:t>. Se da nueva redacción al </w:t>
      </w:r>
      <w:r w:rsidRPr="00830CF8">
        <w:rPr>
          <w:rFonts w:ascii="Arial" w:eastAsia="Times New Roman" w:hAnsi="Arial" w:cs="Arial"/>
          <w:color w:val="000000"/>
          <w:sz w:val="20"/>
          <w:szCs w:val="20"/>
          <w:u w:val="single"/>
          <w:lang w:eastAsia="es-ES"/>
        </w:rPr>
        <w:t>apartado 2 del artículo 33</w:t>
      </w:r>
      <w:r w:rsidRPr="00830CF8">
        <w:rPr>
          <w:rFonts w:ascii="Arial" w:eastAsia="Times New Roman" w:hAnsi="Arial" w:cs="Arial"/>
          <w:color w:val="000000"/>
          <w:sz w:val="20"/>
          <w:szCs w:val="20"/>
          <w:lang w:eastAsia="es-ES"/>
        </w:rPr>
        <w:t>:</w:t>
      </w:r>
    </w:p>
    <w:p w14:paraId="65F8F913"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Artículo 33. Incompatibilidades.</w:t>
      </w:r>
    </w:p>
    <w:p w14:paraId="1B7830CF"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«2. Asimismo, con carácter general, el percibo de las pensiones de jubilación o retiro será incompatible con el ejercicio de una actividad, por cuenta propia o ajena, que dé lugar a la inclusión de su titular en cualquier régimen público de Seguridad Social.</w:t>
      </w:r>
    </w:p>
    <w:p w14:paraId="6CF5460B"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Sin perjuicio de lo establecido en el párrafo anterior, el percibo de las pensiones de jubilación o retiro, en el supuesto contemplado en la </w:t>
      </w:r>
      <w:hyperlink r:id="rId102" w:anchor="a28" w:history="1">
        <w:r w:rsidRPr="00830CF8">
          <w:rPr>
            <w:rFonts w:ascii="Arial" w:eastAsia="Times New Roman" w:hAnsi="Arial" w:cs="Arial"/>
            <w:b/>
            <w:bCs/>
            <w:i/>
            <w:iCs/>
            <w:color w:val="0000FF"/>
            <w:sz w:val="20"/>
            <w:szCs w:val="20"/>
            <w:u w:val="single"/>
            <w:lang w:eastAsia="es-ES"/>
          </w:rPr>
          <w:t>letra a) del artículo 28.2</w:t>
        </w:r>
      </w:hyperlink>
      <w:r w:rsidRPr="00830CF8">
        <w:rPr>
          <w:rFonts w:ascii="Arial" w:eastAsia="Times New Roman" w:hAnsi="Arial" w:cs="Arial"/>
          <w:i/>
          <w:iCs/>
          <w:color w:val="000000"/>
          <w:sz w:val="20"/>
          <w:szCs w:val="20"/>
          <w:lang w:eastAsia="es-ES"/>
        </w:rPr>
        <w:t> del presente texto refundido, será compatible con el ejercicio de una actividad, por cuenta propia o ajena, que dé lugar a la inclusión de su titular en cualquier régimen público de Seguridad Social, en los siguientes términos:</w:t>
      </w:r>
    </w:p>
    <w:p w14:paraId="188D13D4"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a) La edad de acceso a la pensión de jubilación o retiro debe ser, al menos, la establecida como </w:t>
      </w:r>
      <w:r w:rsidRPr="00830CF8">
        <w:rPr>
          <w:rFonts w:ascii="Arial" w:eastAsia="Times New Roman" w:hAnsi="Arial" w:cs="Arial"/>
          <w:i/>
          <w:iCs/>
          <w:color w:val="000000"/>
          <w:sz w:val="20"/>
          <w:szCs w:val="20"/>
          <w:u w:val="single"/>
          <w:lang w:eastAsia="es-ES"/>
        </w:rPr>
        <w:t>edad de jubilación forzosa</w:t>
      </w:r>
      <w:r w:rsidRPr="00830CF8">
        <w:rPr>
          <w:rFonts w:ascii="Arial" w:eastAsia="Times New Roman" w:hAnsi="Arial" w:cs="Arial"/>
          <w:i/>
          <w:iCs/>
          <w:color w:val="000000"/>
          <w:sz w:val="20"/>
          <w:szCs w:val="20"/>
          <w:lang w:eastAsia="es-ES"/>
        </w:rPr>
        <w:t> para el correspondiente colectivo de funcionarios públicos.</w:t>
      </w:r>
    </w:p>
    <w:p w14:paraId="773E5AFE"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lastRenderedPageBreak/>
        <w:t>b) El porcentaje aplicable al haber regulador a efectos de determinar la cuantía de la pensión debe ser del </w:t>
      </w:r>
      <w:r w:rsidRPr="00830CF8">
        <w:rPr>
          <w:rFonts w:ascii="Arial" w:eastAsia="Times New Roman" w:hAnsi="Arial" w:cs="Arial"/>
          <w:b/>
          <w:bCs/>
          <w:i/>
          <w:iCs/>
          <w:color w:val="000000"/>
          <w:sz w:val="20"/>
          <w:szCs w:val="20"/>
          <w:lang w:eastAsia="es-ES"/>
        </w:rPr>
        <w:t>100%</w:t>
      </w:r>
      <w:r w:rsidRPr="00830CF8">
        <w:rPr>
          <w:rFonts w:ascii="Arial" w:eastAsia="Times New Roman" w:hAnsi="Arial" w:cs="Arial"/>
          <w:i/>
          <w:iCs/>
          <w:color w:val="000000"/>
          <w:sz w:val="20"/>
          <w:szCs w:val="20"/>
          <w:lang w:eastAsia="es-ES"/>
        </w:rPr>
        <w:t>.</w:t>
      </w:r>
    </w:p>
    <w:p w14:paraId="2E35BE35"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En caso de desempeñar una actividad compatible, la cuantía de la pensión será equivalente al 50 % del importe resultante en el reconocimiento inicial, una vez aplicado, si procede, el límite máximo de pensión pública, o el que el pensionista esté percibiendo en la fecha de inicio de la actividad, excluido, en todo caso, el complemento por mínimos, que no se podrá percibir durante el tiempo en que se compatibilice pensión y actividad.</w:t>
      </w:r>
    </w:p>
    <w:p w14:paraId="5ECEBB83"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No obstante, si la actividad se realiza por cuenta propia y se acredita tener contratado, al menos, a un trabajador por cuenta ajena, la cuantía de la pensión compatible con el trabajo alcanzará al 100 %.</w:t>
      </w:r>
    </w:p>
    <w:p w14:paraId="3BFC7CA3"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Cuando se trate del desempeño de una actividad de creación artística por la que se perciban ingresos derivados de derechos de propiedad intelectual, incluidos los generados por su transmisión a terceros, la cuantía de la pensión compatible con esta actividad será del 100 %, siendo en este caso de aplicación lo previsto en materia de afiliación, altas, bajas y variación de datos y cotización, así como en materia de compatibilidad en el Real Decreto 302/2019, de 26-4, por el que se regula la compatibilidad de la pensión contributiva de jubilación y la actividad de creación artística, en desarrollo de la disposición final segunda del Real Decreto-ley 26/2018, de 28-12, por el que se aprueban medidas de urgencia sobre la creación artística y la cinematografía.</w:t>
      </w:r>
    </w:p>
    <w:p w14:paraId="60465034"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La pensión se revalorizará en su integridad, en los términos establecidos para las pensiones del Régimen de Clases Pasivas. No obstante, en tanto se desempeñe el trabajo compatible, el importe de la pensión más las revalorizaciones acumuladas se reducirá en un 50 %. Esta reducción no será aplicable cuando la pensión de jubilación sea compatible con la actividad por cuenta propia y se acredite tener contratado al menos un trabajador por cuenta ajena o se trate de una actividad artística.»</w:t>
      </w:r>
    </w:p>
    <w:p w14:paraId="047FD6AD"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u w:val="single"/>
          <w:lang w:eastAsia="es-ES"/>
        </w:rPr>
        <w:t>Dos</w:t>
      </w:r>
      <w:r w:rsidRPr="00830CF8">
        <w:rPr>
          <w:rFonts w:ascii="Arial" w:eastAsia="Times New Roman" w:hAnsi="Arial" w:cs="Arial"/>
          <w:color w:val="000000"/>
          <w:sz w:val="20"/>
          <w:szCs w:val="20"/>
          <w:lang w:eastAsia="es-ES"/>
        </w:rPr>
        <w:t>. Se da nueva redacción al </w:t>
      </w:r>
      <w:r w:rsidRPr="00830CF8">
        <w:rPr>
          <w:rFonts w:ascii="Arial" w:eastAsia="Times New Roman" w:hAnsi="Arial" w:cs="Arial"/>
          <w:color w:val="000000"/>
          <w:sz w:val="20"/>
          <w:szCs w:val="20"/>
          <w:u w:val="single"/>
          <w:lang w:eastAsia="es-ES"/>
        </w:rPr>
        <w:t>apartado 3 del artículo 39</w:t>
      </w:r>
      <w:r w:rsidRPr="00830CF8">
        <w:rPr>
          <w:rFonts w:ascii="Arial" w:eastAsia="Times New Roman" w:hAnsi="Arial" w:cs="Arial"/>
          <w:color w:val="000000"/>
          <w:sz w:val="20"/>
          <w:szCs w:val="20"/>
          <w:lang w:eastAsia="es-ES"/>
        </w:rPr>
        <w:t>:</w:t>
      </w:r>
    </w:p>
    <w:p w14:paraId="375B6106"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Artículo 39. Cálculo de la pensión de viudedad</w:t>
      </w:r>
    </w:p>
    <w:p w14:paraId="47A5E32B"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«3. A la base reguladora determinada de acuerdo con las reglas anteriores se aplicará el porcentaje fijo del 50 % para obtener el importe de la pensión de viudedad.</w:t>
      </w:r>
    </w:p>
    <w:p w14:paraId="4208C71B"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Este porcentaje será el 25 % en el supuesto de que el causante de los derechos hubiera fallecido tras haber sido declarado inutilizado en acto de servicio o como consecuencia del mismo y de haberse señalado en su favor la correspondiente pensión extraordinaria.</w:t>
      </w:r>
    </w:p>
    <w:p w14:paraId="65CB3285"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 xml:space="preserve">No </w:t>
      </w:r>
      <w:proofErr w:type="gramStart"/>
      <w:r w:rsidRPr="00830CF8">
        <w:rPr>
          <w:rFonts w:ascii="Arial" w:eastAsia="Times New Roman" w:hAnsi="Arial" w:cs="Arial"/>
          <w:i/>
          <w:iCs/>
          <w:color w:val="000000"/>
          <w:sz w:val="20"/>
          <w:szCs w:val="20"/>
          <w:lang w:eastAsia="es-ES"/>
        </w:rPr>
        <w:t>obstante</w:t>
      </w:r>
      <w:proofErr w:type="gramEnd"/>
      <w:r w:rsidRPr="00830CF8">
        <w:rPr>
          <w:rFonts w:ascii="Arial" w:eastAsia="Times New Roman" w:hAnsi="Arial" w:cs="Arial"/>
          <w:i/>
          <w:iCs/>
          <w:color w:val="000000"/>
          <w:sz w:val="20"/>
          <w:szCs w:val="20"/>
          <w:lang w:eastAsia="es-ES"/>
        </w:rPr>
        <w:t xml:space="preserve"> lo dispuesto en los párrafos anteriores, en los términos que reglamentariamente se determinen, estos porcentajes se incrementarán en 8 o en 4 puntos, respectivamente, cuando en la persona beneficiaria concurran los siguientes requisitos:</w:t>
      </w:r>
    </w:p>
    <w:p w14:paraId="3F5DFEBE"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a) Haber cumplido una edad igual o superior a 65 años.</w:t>
      </w:r>
    </w:p>
    <w:p w14:paraId="1402A47B"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b) No tener derecho a otra pensión pública española o extranjera. El citado incremento será compatible con aquellas pensiones públicas, ya sean españolas o extranjeras, cuya cuantía no exceda del importe del mismo. En estos supuestos, el incremento de la pensión de viudedad se abonará exclusivamente por la diferencia entre la cuantía de este y la de la pensión percibida por el beneficiario.</w:t>
      </w:r>
    </w:p>
    <w:p w14:paraId="446CB3E9"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c) No percibir ingresos por la realización de un trabajo por cuenta ajena o por cuenta propia.</w:t>
      </w:r>
    </w:p>
    <w:p w14:paraId="193ED873"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d) No percibir rendimientos del capital, de actividades económicas o ganancias patrimoniales, de acuerdo con el concepto establecido para dichas rentas en el IRPF, que en cómputo anual superen el límite de ingresos establecido en la correspondiente Ley de Presupuestos Generales del Estado para ser beneficiario de la pensión mínima de viudedad.»</w:t>
      </w:r>
    </w:p>
    <w:p w14:paraId="1B026F59"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u w:val="single"/>
          <w:lang w:eastAsia="es-ES"/>
        </w:rPr>
        <w:t>Tres</w:t>
      </w:r>
      <w:r w:rsidRPr="00830CF8">
        <w:rPr>
          <w:rFonts w:ascii="Arial" w:eastAsia="Times New Roman" w:hAnsi="Arial" w:cs="Arial"/>
          <w:color w:val="000000"/>
          <w:sz w:val="20"/>
          <w:szCs w:val="20"/>
          <w:lang w:eastAsia="es-ES"/>
        </w:rPr>
        <w:t>. Se da nueva redacción al </w:t>
      </w:r>
      <w:r w:rsidRPr="00830CF8">
        <w:rPr>
          <w:rFonts w:ascii="Arial" w:eastAsia="Times New Roman" w:hAnsi="Arial" w:cs="Arial"/>
          <w:color w:val="000000"/>
          <w:sz w:val="20"/>
          <w:szCs w:val="20"/>
          <w:u w:val="single"/>
          <w:lang w:eastAsia="es-ES"/>
        </w:rPr>
        <w:t>apartado 2 del artículo 41</w:t>
      </w:r>
      <w:r w:rsidRPr="00830CF8">
        <w:rPr>
          <w:rFonts w:ascii="Arial" w:eastAsia="Times New Roman" w:hAnsi="Arial" w:cs="Arial"/>
          <w:color w:val="000000"/>
          <w:sz w:val="20"/>
          <w:szCs w:val="20"/>
          <w:lang w:eastAsia="es-ES"/>
        </w:rPr>
        <w:t>:</w:t>
      </w:r>
    </w:p>
    <w:p w14:paraId="47766C51"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u w:val="single"/>
          <w:lang w:eastAsia="es-ES"/>
        </w:rPr>
        <w:t>Artículo 41. Condiciones del derecho a la pensión de orfandad</w:t>
      </w:r>
    </w:p>
    <w:p w14:paraId="2526481A"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«2. En el supuesto en que el huérfano no realice un trabajo lucrativo por cuenta ajena o propia o cuando realizándolo, los ingresos que obtenga en cómputo anual resulten inferiores al importe del SMI que se fije en cada momento, también en cómputo anual, podrá ser beneficiario de la pensión de orfandad siempre que, a la fecha de fallecimiento del causante, fuera menor de 25 años. En este caso, la pensión se extinguirá cuando el titular cumpla los 25 años de edad, salvo que estuviera cursando estudios, manteniéndose en este supuesto la percepción de la pensión de orfandad hasta el día primero del mes siguiente al inicio del siguiente curso académico.</w:t>
      </w:r>
    </w:p>
    <w:p w14:paraId="48A8DDC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lastRenderedPageBreak/>
        <w:t>No obstante, si el huérfano se incapacitase para todo trabajo antes de cumplir los 25 años de edad, tendrá derecho a la pensión de orfandad con carácter vitalicio.»</w:t>
      </w:r>
    </w:p>
    <w:p w14:paraId="11509D9E"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u w:val="single"/>
          <w:lang w:eastAsia="es-ES"/>
        </w:rPr>
        <w:t>Cuatro.</w:t>
      </w:r>
      <w:r w:rsidRPr="00830CF8">
        <w:rPr>
          <w:rFonts w:ascii="Arial" w:eastAsia="Times New Roman" w:hAnsi="Arial" w:cs="Arial"/>
          <w:color w:val="000000"/>
          <w:sz w:val="20"/>
          <w:szCs w:val="20"/>
          <w:lang w:eastAsia="es-ES"/>
        </w:rPr>
        <w:t> Se da nueva redacción la </w:t>
      </w:r>
      <w:r w:rsidRPr="00830CF8">
        <w:rPr>
          <w:rFonts w:ascii="Arial" w:eastAsia="Times New Roman" w:hAnsi="Arial" w:cs="Arial"/>
          <w:color w:val="000000"/>
          <w:sz w:val="20"/>
          <w:szCs w:val="20"/>
          <w:u w:val="single"/>
          <w:lang w:eastAsia="es-ES"/>
        </w:rPr>
        <w:t>disposición adicional decimonovena</w:t>
      </w:r>
      <w:r w:rsidRPr="00830CF8">
        <w:rPr>
          <w:rFonts w:ascii="Arial" w:eastAsia="Times New Roman" w:hAnsi="Arial" w:cs="Arial"/>
          <w:color w:val="000000"/>
          <w:sz w:val="20"/>
          <w:szCs w:val="20"/>
          <w:lang w:eastAsia="es-ES"/>
        </w:rPr>
        <w:t>:</w:t>
      </w:r>
    </w:p>
    <w:p w14:paraId="5CBB8213"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«Disposición adicional decimonovena. Incremento del porcentaje de determinadas pensiones de viudedad.</w:t>
      </w:r>
    </w:p>
    <w:p w14:paraId="2079FE47"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El incremento de 8 puntos aplicable sobre la base reguladora correspondiente para determinar el importe de la pensión de viudedad, establecido en el último párrafo del artículo 39.3, será asimismo de aplicación, con los mismos requisitos, a las pensiones de viudedad causadas al amparo de la legislación vigente a 31-12-1984.</w:t>
      </w:r>
    </w:p>
    <w:p w14:paraId="031CA870"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En los supuestos de pensiones de viudedad causadas al amparo de la </w:t>
      </w:r>
      <w:r w:rsidRPr="00830CF8">
        <w:rPr>
          <w:rFonts w:ascii="Arial" w:eastAsia="Times New Roman" w:hAnsi="Arial" w:cs="Arial"/>
          <w:i/>
          <w:iCs/>
          <w:color w:val="000000"/>
          <w:sz w:val="20"/>
          <w:szCs w:val="20"/>
          <w:u w:val="single"/>
          <w:lang w:eastAsia="es-ES"/>
        </w:rPr>
        <w:t>legislación especial de guerra</w:t>
      </w:r>
      <w:r w:rsidRPr="00830CF8">
        <w:rPr>
          <w:rFonts w:ascii="Arial" w:eastAsia="Times New Roman" w:hAnsi="Arial" w:cs="Arial"/>
          <w:i/>
          <w:iCs/>
          <w:color w:val="000000"/>
          <w:sz w:val="20"/>
          <w:szCs w:val="20"/>
          <w:lang w:eastAsia="es-ES"/>
        </w:rPr>
        <w:t>, este incremento se llevará a cabo en los siguientes términos:</w:t>
      </w:r>
    </w:p>
    <w:p w14:paraId="7D767E77"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a) Las pensiones cuyo importe se calcula mediante la aplicación de un determinado porcentaje se incrementarán de acuerdo con lo previsto en el artículo 39.3, con los requisitos establecidos en el mismo.</w:t>
      </w:r>
    </w:p>
    <w:p w14:paraId="45DE9AC3"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b) Las pensiones cuyo importe es igual a la cuantía mínima de las pensiones de viudedad de mayores</w:t>
      </w:r>
      <w:r w:rsidRPr="00830CF8">
        <w:rPr>
          <w:rFonts w:ascii="Arial" w:eastAsia="Times New Roman" w:hAnsi="Arial" w:cs="Arial"/>
          <w:color w:val="000000"/>
          <w:sz w:val="20"/>
          <w:szCs w:val="20"/>
          <w:lang w:eastAsia="es-ES"/>
        </w:rPr>
        <w:t> de 65 años en el sistema de Seguridad Social se incrementarán en la misma cuantía que estas.»</w:t>
      </w:r>
    </w:p>
    <w:p w14:paraId="07E3FB3E"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final octava. Modificación del texto refundido de la Ley sobre Infracciones y Sanciones en el Orden Social</w:t>
      </w:r>
      <w:r w:rsidRPr="00830CF8">
        <w:rPr>
          <w:rFonts w:ascii="Arial" w:eastAsia="Times New Roman" w:hAnsi="Arial" w:cs="Arial"/>
          <w:color w:val="000000"/>
          <w:sz w:val="20"/>
          <w:szCs w:val="20"/>
          <w:u w:val="single"/>
          <w:lang w:eastAsia="es-ES"/>
        </w:rPr>
        <w:t>, aprobado por Real Decreto legislativo 5/2000, de 4-8.</w:t>
      </w:r>
    </w:p>
    <w:p w14:paraId="502A292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Con efectos desde la entrada en vigor de esta Ley y vigencia indefinida, se modifica texto refundido de la Ley sobre Infracciones y Sanciones en el Orden Social, de la siguiente forma:</w:t>
      </w:r>
    </w:p>
    <w:p w14:paraId="7C7A914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 añade </w:t>
      </w:r>
      <w:r w:rsidRPr="00830CF8">
        <w:rPr>
          <w:rFonts w:ascii="Arial" w:eastAsia="Times New Roman" w:hAnsi="Arial" w:cs="Arial"/>
          <w:color w:val="000000"/>
          <w:sz w:val="20"/>
          <w:szCs w:val="20"/>
          <w:u w:val="single"/>
          <w:lang w:eastAsia="es-ES"/>
        </w:rPr>
        <w:t>una sección 5.ª</w:t>
      </w:r>
      <w:r w:rsidRPr="00830CF8">
        <w:rPr>
          <w:rFonts w:ascii="Arial" w:eastAsia="Times New Roman" w:hAnsi="Arial" w:cs="Arial"/>
          <w:color w:val="000000"/>
          <w:sz w:val="20"/>
          <w:szCs w:val="20"/>
          <w:lang w:eastAsia="es-ES"/>
        </w:rPr>
        <w:t> en el </w:t>
      </w:r>
      <w:r w:rsidRPr="00830CF8">
        <w:rPr>
          <w:rFonts w:ascii="Arial" w:eastAsia="Times New Roman" w:hAnsi="Arial" w:cs="Arial"/>
          <w:color w:val="000000"/>
          <w:sz w:val="20"/>
          <w:szCs w:val="20"/>
          <w:u w:val="single"/>
          <w:lang w:eastAsia="es-ES"/>
        </w:rPr>
        <w:t>capítulo III</w:t>
      </w:r>
      <w:r w:rsidRPr="00830CF8">
        <w:rPr>
          <w:rFonts w:ascii="Arial" w:eastAsia="Times New Roman" w:hAnsi="Arial" w:cs="Arial"/>
          <w:color w:val="000000"/>
          <w:sz w:val="20"/>
          <w:szCs w:val="20"/>
          <w:lang w:eastAsia="es-ES"/>
        </w:rPr>
        <w:t>:</w:t>
      </w:r>
    </w:p>
    <w:p w14:paraId="0523C974"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w:t>
      </w:r>
      <w:r w:rsidRPr="00830CF8">
        <w:rPr>
          <w:rFonts w:ascii="Arial" w:eastAsia="Times New Roman" w:hAnsi="Arial" w:cs="Arial"/>
          <w:i/>
          <w:iCs/>
          <w:color w:val="000000"/>
          <w:sz w:val="20"/>
          <w:szCs w:val="20"/>
          <w:u w:val="single"/>
          <w:lang w:eastAsia="es-ES"/>
        </w:rPr>
        <w:t>Sección 5.ª Infracciones de las mutualidades de previsión social autorizadas para actuar como alternativas al Régimen Especial de los Trabajadores por Cuenta Propia o Autónomos</w:t>
      </w:r>
    </w:p>
    <w:p w14:paraId="48F42269"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Artículo 32 bis. Infracción grave.</w:t>
      </w:r>
    </w:p>
    <w:p w14:paraId="58D8E39F"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No poner a disposición de la Tesorería General de la Seguridad Social la relación telemática de los profesionales colegiados integrados en las mismas a la que se refiere el </w:t>
      </w:r>
      <w:hyperlink r:id="rId103" w:anchor="dadecimoctava" w:history="1">
        <w:r w:rsidRPr="00830CF8">
          <w:rPr>
            <w:rFonts w:ascii="Arial" w:eastAsia="Times New Roman" w:hAnsi="Arial" w:cs="Arial"/>
            <w:b/>
            <w:bCs/>
            <w:i/>
            <w:iCs/>
            <w:color w:val="0000FF"/>
            <w:sz w:val="20"/>
            <w:szCs w:val="20"/>
            <w:u w:val="single"/>
            <w:lang w:eastAsia="es-ES"/>
          </w:rPr>
          <w:t>apartado 4 de la disposición adicional decimoctava</w:t>
        </w:r>
      </w:hyperlink>
      <w:r w:rsidRPr="00830CF8">
        <w:rPr>
          <w:rFonts w:ascii="Arial" w:eastAsia="Times New Roman" w:hAnsi="Arial" w:cs="Arial"/>
          <w:i/>
          <w:iCs/>
          <w:color w:val="000000"/>
          <w:sz w:val="20"/>
          <w:szCs w:val="20"/>
          <w:lang w:eastAsia="es-ES"/>
        </w:rPr>
        <w:t> del texto refundido de la Ley General de la Seguridad Social, en el plazo y con el contenido establecido en dicha disposición.»</w:t>
      </w:r>
    </w:p>
    <w:p w14:paraId="13A11D8F"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final décima segunda. Modificación del texto refundido de la Ley de Regulación de los Planes y Fondos de Pensiones</w:t>
      </w:r>
      <w:r w:rsidRPr="00830CF8">
        <w:rPr>
          <w:rFonts w:ascii="Arial" w:eastAsia="Times New Roman" w:hAnsi="Arial" w:cs="Arial"/>
          <w:color w:val="000000"/>
          <w:sz w:val="20"/>
          <w:szCs w:val="20"/>
          <w:u w:val="single"/>
          <w:lang w:eastAsia="es-ES"/>
        </w:rPr>
        <w:t>, aprobado por Real Decreto legislativo 1/2002, de 29-11.</w:t>
      </w:r>
    </w:p>
    <w:p w14:paraId="26F7C5C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Con efectos desde la entrada en vigor de esta Ley y vigencia indefinida se modifica el texto refundido de la Ley de Regulación de los Planes y Fondos de Pensiones, de la siguiente forma:</w:t>
      </w:r>
    </w:p>
    <w:p w14:paraId="0A6B1A1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 modifica </w:t>
      </w:r>
      <w:r w:rsidRPr="00830CF8">
        <w:rPr>
          <w:rFonts w:ascii="Arial" w:eastAsia="Times New Roman" w:hAnsi="Arial" w:cs="Arial"/>
          <w:color w:val="000000"/>
          <w:sz w:val="20"/>
          <w:szCs w:val="20"/>
          <w:u w:val="single"/>
          <w:lang w:eastAsia="es-ES"/>
        </w:rPr>
        <w:t>la letra a) del apartado 3 del artículo 5</w:t>
      </w:r>
      <w:r w:rsidRPr="00830CF8">
        <w:rPr>
          <w:rFonts w:ascii="Arial" w:eastAsia="Times New Roman" w:hAnsi="Arial" w:cs="Arial"/>
          <w:color w:val="000000"/>
          <w:sz w:val="20"/>
          <w:szCs w:val="20"/>
          <w:lang w:eastAsia="es-ES"/>
        </w:rPr>
        <w:t>:</w:t>
      </w:r>
    </w:p>
    <w:p w14:paraId="49D3CF8C"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w:t>
      </w:r>
      <w:r w:rsidRPr="00830CF8">
        <w:rPr>
          <w:rFonts w:ascii="Arial" w:eastAsia="Times New Roman" w:hAnsi="Arial" w:cs="Arial"/>
          <w:i/>
          <w:iCs/>
          <w:color w:val="000000"/>
          <w:sz w:val="20"/>
          <w:szCs w:val="20"/>
          <w:u w:val="single"/>
          <w:lang w:eastAsia="es-ES"/>
        </w:rPr>
        <w:t>Artículo 5. Principios básicos de los planes de pensiones</w:t>
      </w:r>
      <w:r w:rsidRPr="00830CF8">
        <w:rPr>
          <w:rFonts w:ascii="Arial" w:eastAsia="Times New Roman" w:hAnsi="Arial" w:cs="Arial"/>
          <w:i/>
          <w:iCs/>
          <w:color w:val="000000"/>
          <w:sz w:val="20"/>
          <w:szCs w:val="20"/>
          <w:lang w:eastAsia="es-ES"/>
        </w:rPr>
        <w:t>.</w:t>
      </w:r>
    </w:p>
    <w:p w14:paraId="5DCE11BD"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3. Las aportaciones anuales máximas a los planes de pensiones regulados en la presente Ley se adecuarán a lo siguiente</w:t>
      </w:r>
    </w:p>
    <w:p w14:paraId="458B5E5F"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a) El total de las aportaciones y contribuciones empresariales anuales máximas a los planes de pensiones regulados en la presente Ley no podrá exceder de 2.000 €.</w:t>
      </w:r>
    </w:p>
    <w:p w14:paraId="0EB02CC5"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Este límite se incrementará en 8.000 €, siempre que tal incremento provenga de contribuciones empresariales.</w:t>
      </w:r>
    </w:p>
    <w:p w14:paraId="17B23545"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Las aportaciones propias que el empresario individual realice a planes de pensiones de empleo de los que, a su vez, sea promotor y partícipe, se considerarán como contribuciones empresariales, a efectos del cómputo de este límite.»</w:t>
      </w:r>
    </w:p>
    <w:p w14:paraId="2AB25848"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final trigésima tercera</w:t>
      </w:r>
      <w:r w:rsidRPr="00830CF8">
        <w:rPr>
          <w:rFonts w:ascii="Arial" w:eastAsia="Times New Roman" w:hAnsi="Arial" w:cs="Arial"/>
          <w:color w:val="000000"/>
          <w:sz w:val="20"/>
          <w:szCs w:val="20"/>
          <w:u w:val="single"/>
          <w:lang w:eastAsia="es-ES"/>
        </w:rPr>
        <w:t>. Modificación de la Ley 30/2015, de 9-9, por la por la que se regula el Sistema de Formación Profesional para el empleo en el ámbito laboral.</w:t>
      </w:r>
    </w:p>
    <w:p w14:paraId="16F18F2F"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Con efectos desde la entrada en vigor de esta Ley y vigencia indefinida, se modifica la Ley 30/2015, de 9-9, de la siguiente forma:</w:t>
      </w:r>
    </w:p>
    <w:p w14:paraId="4C0ECD6C"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Uno.</w:t>
      </w:r>
      <w:r w:rsidRPr="00830CF8">
        <w:rPr>
          <w:rFonts w:ascii="Arial" w:eastAsia="Times New Roman" w:hAnsi="Arial" w:cs="Arial"/>
          <w:color w:val="000000"/>
          <w:sz w:val="20"/>
          <w:szCs w:val="20"/>
          <w:lang w:eastAsia="es-ES"/>
        </w:rPr>
        <w:t> Se da nueva redacción a la </w:t>
      </w:r>
      <w:r w:rsidRPr="00830CF8">
        <w:rPr>
          <w:rFonts w:ascii="Arial" w:eastAsia="Times New Roman" w:hAnsi="Arial" w:cs="Arial"/>
          <w:color w:val="000000"/>
          <w:sz w:val="20"/>
          <w:szCs w:val="20"/>
          <w:u w:val="single"/>
          <w:lang w:eastAsia="es-ES"/>
        </w:rPr>
        <w:t>letra d) del apartado 5, del artículo 6</w:t>
      </w:r>
      <w:r w:rsidRPr="00830CF8">
        <w:rPr>
          <w:rFonts w:ascii="Arial" w:eastAsia="Times New Roman" w:hAnsi="Arial" w:cs="Arial"/>
          <w:color w:val="000000"/>
          <w:sz w:val="20"/>
          <w:szCs w:val="20"/>
          <w:lang w:eastAsia="es-ES"/>
        </w:rPr>
        <w:t>:</w:t>
      </w:r>
    </w:p>
    <w:p w14:paraId="6EEB8FC8"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Dos</w:t>
      </w:r>
      <w:r w:rsidRPr="00830CF8">
        <w:rPr>
          <w:rFonts w:ascii="Arial" w:eastAsia="Times New Roman" w:hAnsi="Arial" w:cs="Arial"/>
          <w:color w:val="000000"/>
          <w:sz w:val="20"/>
          <w:szCs w:val="20"/>
          <w:lang w:eastAsia="es-ES"/>
        </w:rPr>
        <w:t>. Se da nueva redacción al </w:t>
      </w:r>
      <w:r w:rsidRPr="00830CF8">
        <w:rPr>
          <w:rFonts w:ascii="Arial" w:eastAsia="Times New Roman" w:hAnsi="Arial" w:cs="Arial"/>
          <w:color w:val="000000"/>
          <w:sz w:val="20"/>
          <w:szCs w:val="20"/>
          <w:u w:val="single"/>
          <w:lang w:eastAsia="es-ES"/>
        </w:rPr>
        <w:t>apartado 6 del artículo 6</w:t>
      </w:r>
      <w:r w:rsidRPr="00830CF8">
        <w:rPr>
          <w:rFonts w:ascii="Arial" w:eastAsia="Times New Roman" w:hAnsi="Arial" w:cs="Arial"/>
          <w:color w:val="000000"/>
          <w:sz w:val="20"/>
          <w:szCs w:val="20"/>
          <w:lang w:eastAsia="es-ES"/>
        </w:rPr>
        <w:t>:</w:t>
      </w:r>
    </w:p>
    <w:p w14:paraId="5DF7ECE8"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Tres</w:t>
      </w:r>
      <w:r w:rsidRPr="00830CF8">
        <w:rPr>
          <w:rFonts w:ascii="Arial" w:eastAsia="Times New Roman" w:hAnsi="Arial" w:cs="Arial"/>
          <w:color w:val="000000"/>
          <w:sz w:val="20"/>
          <w:szCs w:val="20"/>
          <w:lang w:eastAsia="es-ES"/>
        </w:rPr>
        <w:t>. Se da nueva redacción al </w:t>
      </w:r>
      <w:r w:rsidRPr="00830CF8">
        <w:rPr>
          <w:rFonts w:ascii="Arial" w:eastAsia="Times New Roman" w:hAnsi="Arial" w:cs="Arial"/>
          <w:color w:val="000000"/>
          <w:sz w:val="20"/>
          <w:szCs w:val="20"/>
          <w:u w:val="single"/>
          <w:lang w:eastAsia="es-ES"/>
        </w:rPr>
        <w:t>apartado 7 del artículo 6</w:t>
      </w:r>
      <w:r w:rsidRPr="00830CF8">
        <w:rPr>
          <w:rFonts w:ascii="Arial" w:eastAsia="Times New Roman" w:hAnsi="Arial" w:cs="Arial"/>
          <w:color w:val="000000"/>
          <w:sz w:val="20"/>
          <w:szCs w:val="20"/>
          <w:lang w:eastAsia="es-ES"/>
        </w:rPr>
        <w:t>:</w:t>
      </w:r>
    </w:p>
    <w:p w14:paraId="0B4866DD"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lastRenderedPageBreak/>
        <w:t>Cuatro</w:t>
      </w:r>
      <w:r w:rsidRPr="00830CF8">
        <w:rPr>
          <w:rFonts w:ascii="Arial" w:eastAsia="Times New Roman" w:hAnsi="Arial" w:cs="Arial"/>
          <w:color w:val="000000"/>
          <w:sz w:val="20"/>
          <w:szCs w:val="20"/>
          <w:lang w:eastAsia="es-ES"/>
        </w:rPr>
        <w:t>. Se da nueva redacción al </w:t>
      </w:r>
      <w:r w:rsidRPr="00830CF8">
        <w:rPr>
          <w:rFonts w:ascii="Arial" w:eastAsia="Times New Roman" w:hAnsi="Arial" w:cs="Arial"/>
          <w:color w:val="000000"/>
          <w:sz w:val="20"/>
          <w:szCs w:val="20"/>
          <w:u w:val="single"/>
          <w:lang w:eastAsia="es-ES"/>
        </w:rPr>
        <w:t>apartado 8 del artículo 6</w:t>
      </w:r>
      <w:r w:rsidRPr="00830CF8">
        <w:rPr>
          <w:rFonts w:ascii="Arial" w:eastAsia="Times New Roman" w:hAnsi="Arial" w:cs="Arial"/>
          <w:color w:val="000000"/>
          <w:sz w:val="20"/>
          <w:szCs w:val="20"/>
          <w:lang w:eastAsia="es-ES"/>
        </w:rPr>
        <w:t>:</w:t>
      </w:r>
    </w:p>
    <w:p w14:paraId="739ED2F2"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«Artículo 6. Financiación de la formación profesional para el empleo.</w:t>
      </w:r>
    </w:p>
    <w:p w14:paraId="2F0F83A1"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5. En la aplicación de los fondos de formación profesional para el empleo señalados en el apartado 1, se utilizarán las siguientes </w:t>
      </w:r>
      <w:r w:rsidRPr="00830CF8">
        <w:rPr>
          <w:rFonts w:ascii="Arial" w:eastAsia="Times New Roman" w:hAnsi="Arial" w:cs="Arial"/>
          <w:i/>
          <w:iCs/>
          <w:color w:val="000000"/>
          <w:sz w:val="20"/>
          <w:szCs w:val="20"/>
          <w:u w:val="single"/>
          <w:lang w:eastAsia="es-ES"/>
        </w:rPr>
        <w:t>formas de financiación</w:t>
      </w:r>
    </w:p>
    <w:p w14:paraId="013978C1"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d) La concesión directa de subvenciones se aplicará a las becas, ayudas de transporte, manutención y alojamiento y ayudas que permitan conciliar la asistencia a la formación con el cuidado de hijos menores de 12 años o de familiares dependientes, que se concedan a los desempleados que participen en las acciones formativas y, en su caso, a la compensación económica a empresas por la realización de prácticas profesionales no laborales, siempre y cuando concurra la excepcionalidad contemplada en el </w:t>
      </w:r>
      <w:hyperlink r:id="rId104" w:anchor="a22" w:history="1">
        <w:r w:rsidRPr="00830CF8">
          <w:rPr>
            <w:rFonts w:ascii="Arial" w:eastAsia="Times New Roman" w:hAnsi="Arial" w:cs="Arial"/>
            <w:b/>
            <w:bCs/>
            <w:i/>
            <w:iCs/>
            <w:color w:val="0000FF"/>
            <w:sz w:val="20"/>
            <w:szCs w:val="20"/>
            <w:u w:val="single"/>
            <w:lang w:eastAsia="es-ES"/>
          </w:rPr>
          <w:t>artículo 22</w:t>
        </w:r>
      </w:hyperlink>
      <w:r w:rsidRPr="00830CF8">
        <w:rPr>
          <w:rFonts w:ascii="Arial" w:eastAsia="Times New Roman" w:hAnsi="Arial" w:cs="Arial"/>
          <w:i/>
          <w:iCs/>
          <w:color w:val="000000"/>
          <w:sz w:val="20"/>
          <w:szCs w:val="20"/>
          <w:lang w:eastAsia="es-ES"/>
        </w:rPr>
        <w:t>.2 de la Ley 38/2003, de 17-11, General de Subvenciones.</w:t>
      </w:r>
    </w:p>
    <w:p w14:paraId="14DA3F9C"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Asimismo, y sin perjuicio de aquellas iniciativas y supuestos para cuya financiación se prevea la concesión directa de subvenciones de conformidad con la Ley 38/2003, de 17-11, dicha forma de concesión se aplicará, por razones de interés público y social, a los convenios que suscriban las instituciones públicas competentes para la formación de las personas en situación de privación de libertad y de los militares de tropa y marinería que mantienen una relación de carácter temporal con las Fuerzas Armadas, así como a las subvenciones que conceda el SEPE al Consejo de Administración del Patrimonio Nacional y a la Agencia Española de Cooperación Internacional para el Desarrollo, para el desarrollo de los programas públicos de empleo y formación de escuelas taller, casas de oficios, talleres de empleo y unidades de promoción y desarrollo.»</w:t>
      </w:r>
    </w:p>
    <w:p w14:paraId="13C6FFB2"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w:t>
      </w:r>
    </w:p>
    <w:p w14:paraId="544BFB3C"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«6. Reglamentariamente se establecerán las </w:t>
      </w:r>
      <w:r w:rsidRPr="00830CF8">
        <w:rPr>
          <w:rFonts w:ascii="Arial" w:eastAsia="Times New Roman" w:hAnsi="Arial" w:cs="Arial"/>
          <w:i/>
          <w:iCs/>
          <w:color w:val="000000"/>
          <w:sz w:val="20"/>
          <w:szCs w:val="20"/>
          <w:u w:val="single"/>
          <w:lang w:eastAsia="es-ES"/>
        </w:rPr>
        <w:t>bases reguladoras para la concesión de las subvenciones</w:t>
      </w:r>
      <w:r w:rsidRPr="00830CF8">
        <w:rPr>
          <w:rFonts w:ascii="Arial" w:eastAsia="Times New Roman" w:hAnsi="Arial" w:cs="Arial"/>
          <w:i/>
          <w:iCs/>
          <w:color w:val="000000"/>
          <w:sz w:val="20"/>
          <w:szCs w:val="20"/>
          <w:lang w:eastAsia="es-ES"/>
        </w:rPr>
        <w:t> públicas señaladas en los apartados anteriores, que resultarán de aplicación a las distintas administraciones competentes en la gestión de la totalidad de los fondos previstos en el apartado 1. Estas bases reguladoras solo contemplarán la financiación de las acciones formativas realizadas a partir del acto de concesión de la correspondiente subvención.</w:t>
      </w:r>
    </w:p>
    <w:p w14:paraId="01F20B66"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Asimismo, estas bases podrán prever entregas de fondos con carácter previo al inicio de la actividad formativa, conforme a lo recogido en el </w:t>
      </w:r>
      <w:hyperlink r:id="rId105" w:anchor="a34" w:history="1">
        <w:r w:rsidRPr="00830CF8">
          <w:rPr>
            <w:rFonts w:ascii="Arial" w:eastAsia="Times New Roman" w:hAnsi="Arial" w:cs="Arial"/>
            <w:b/>
            <w:bCs/>
            <w:i/>
            <w:iCs/>
            <w:color w:val="0000FF"/>
            <w:sz w:val="20"/>
            <w:szCs w:val="20"/>
            <w:u w:val="single"/>
            <w:lang w:eastAsia="es-ES"/>
          </w:rPr>
          <w:t>artículo 34</w:t>
        </w:r>
      </w:hyperlink>
      <w:r w:rsidRPr="00830CF8">
        <w:rPr>
          <w:rFonts w:ascii="Arial" w:eastAsia="Times New Roman" w:hAnsi="Arial" w:cs="Arial"/>
          <w:i/>
          <w:iCs/>
          <w:color w:val="000000"/>
          <w:sz w:val="20"/>
          <w:szCs w:val="20"/>
          <w:lang w:eastAsia="es-ES"/>
        </w:rPr>
        <w:t> de la Ley 38/2003, de 17-11, con un límite máximo que no podrá superar el 25 % del importe concedido. Igualmente, podrá preverse el pago de hasta un 35 % adicional una vez acreditado el inicio de la actividad formativa, lo que supondrá que como mínimo un 40 % del importe concedido se hará efectivo una vez finalizada y justificada la actividad formativa subvencionada.</w:t>
      </w:r>
    </w:p>
    <w:p w14:paraId="3DABF4B6"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Los anticipos y/o pagos restantes que debe realizar la Administración, tal y como se contempla en el párrafo anterior, se harán efectivos en el plazo máximo de 3 meses, a contar desde la presentación por el beneficiario de la documentación requerida para solicitar dicho anticipo, o de 12 meses desde la presentación de la justificación final de la actividad objeto de subvención, salvo cuando se aplique el régimen de concesión y justificación a través de módulos, a que hace referencia el artículo 7, apartado 2, en cuyo caso el citado plazo será de 6 meses.</w:t>
      </w:r>
    </w:p>
    <w:p w14:paraId="08D7CDDA"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Estas bases no podrán incluir, en ningún caso, criterios de concesión de las subvenciones que impliquen la reserva de actividad para determinadas entidades, así como otros criterios ajenos a aspectos de solvencia técnica y financiera.</w:t>
      </w:r>
    </w:p>
    <w:p w14:paraId="5A00E59B"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La gestión de las distintas administraciones competentes de los fondos a que se refieren los apartados anteriores deberá ajustarse a los principios previstos en el capítulo II de la Ley 20/2013, de 9 de diciembre, de garantía de la unidad de mercado.»</w:t>
      </w:r>
    </w:p>
    <w:p w14:paraId="6F755B19"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w:t>
      </w:r>
    </w:p>
    <w:p w14:paraId="0434CE97"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«7. A la financiación de la </w:t>
      </w:r>
      <w:r w:rsidRPr="00830CF8">
        <w:rPr>
          <w:rFonts w:ascii="Arial" w:eastAsia="Times New Roman" w:hAnsi="Arial" w:cs="Arial"/>
          <w:i/>
          <w:iCs/>
          <w:color w:val="000000"/>
          <w:sz w:val="20"/>
          <w:szCs w:val="20"/>
          <w:u w:val="single"/>
          <w:lang w:eastAsia="es-ES"/>
        </w:rPr>
        <w:t>formación de los empleados públicos</w:t>
      </w:r>
      <w:r w:rsidRPr="00830CF8">
        <w:rPr>
          <w:rFonts w:ascii="Arial" w:eastAsia="Times New Roman" w:hAnsi="Arial" w:cs="Arial"/>
          <w:i/>
          <w:iCs/>
          <w:color w:val="000000"/>
          <w:sz w:val="20"/>
          <w:szCs w:val="20"/>
          <w:lang w:eastAsia="es-ES"/>
        </w:rPr>
        <w:t> se destinará el porcentaje que, sobre los fondos provenientes de la cuota de formación profesional, determine la Ley de Presupuestos Generales del Estado de cada ejercicio. Esta formación se desarrollará a través de los programas específicos que se promuevan conforme a lo establecido en los acuerdos de formación que se suscriban en el ámbito de las Administraciones públicas.</w:t>
      </w:r>
    </w:p>
    <w:p w14:paraId="78E617BF"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Sin perjuicio de los citados acuerdos, la concesión de financiación para la formación de los empleados públicos se regirá por el régimen de concurrencia competitiva abierto a todas las entidades de formación que cumplan los requisitos de acreditación y/o inscripción conforme a la normativa vigente.</w:t>
      </w:r>
    </w:p>
    <w:p w14:paraId="2E29F0A0"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 xml:space="preserve">Queda exceptuada de lo dispuesto en el párrafo anterior la formación que, para su propio personal, y con sus medios propios, realicen directamente las propias Administraciones públicas, </w:t>
      </w:r>
      <w:r w:rsidRPr="00830CF8">
        <w:rPr>
          <w:rFonts w:ascii="Arial" w:eastAsia="Times New Roman" w:hAnsi="Arial" w:cs="Arial"/>
          <w:i/>
          <w:iCs/>
          <w:color w:val="000000"/>
          <w:sz w:val="20"/>
          <w:szCs w:val="20"/>
          <w:lang w:eastAsia="es-ES"/>
        </w:rPr>
        <w:lastRenderedPageBreak/>
        <w:t>o las entidades públicas de formación dependientes de las mismas, sin recurrir para su realización a entidades de formación privadas.»</w:t>
      </w:r>
    </w:p>
    <w:p w14:paraId="1A00F5E1"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w:t>
      </w:r>
    </w:p>
    <w:p w14:paraId="31E584B7"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«8. A la </w:t>
      </w:r>
      <w:r w:rsidRPr="00830CF8">
        <w:rPr>
          <w:rFonts w:ascii="Arial" w:eastAsia="Times New Roman" w:hAnsi="Arial" w:cs="Arial"/>
          <w:i/>
          <w:iCs/>
          <w:color w:val="000000"/>
          <w:sz w:val="20"/>
          <w:szCs w:val="20"/>
          <w:u w:val="single"/>
          <w:lang w:eastAsia="es-ES"/>
        </w:rPr>
        <w:t>financiación de las acciones formativas</w:t>
      </w:r>
      <w:r w:rsidRPr="00830CF8">
        <w:rPr>
          <w:rFonts w:ascii="Arial" w:eastAsia="Times New Roman" w:hAnsi="Arial" w:cs="Arial"/>
          <w:i/>
          <w:iCs/>
          <w:color w:val="000000"/>
          <w:sz w:val="20"/>
          <w:szCs w:val="20"/>
          <w:lang w:eastAsia="es-ES"/>
        </w:rPr>
        <w:t> dirigidas a la capacitación para el desarrollo de las funciones relacionadas con la </w:t>
      </w:r>
      <w:r w:rsidRPr="00830CF8">
        <w:rPr>
          <w:rFonts w:ascii="Arial" w:eastAsia="Times New Roman" w:hAnsi="Arial" w:cs="Arial"/>
          <w:i/>
          <w:iCs/>
          <w:color w:val="000000"/>
          <w:sz w:val="20"/>
          <w:szCs w:val="20"/>
          <w:u w:val="single"/>
          <w:lang w:eastAsia="es-ES"/>
        </w:rPr>
        <w:t>negociación colectiva</w:t>
      </w:r>
      <w:r w:rsidRPr="00830CF8">
        <w:rPr>
          <w:rFonts w:ascii="Arial" w:eastAsia="Times New Roman" w:hAnsi="Arial" w:cs="Arial"/>
          <w:i/>
          <w:iCs/>
          <w:color w:val="000000"/>
          <w:sz w:val="20"/>
          <w:szCs w:val="20"/>
          <w:lang w:eastAsia="es-ES"/>
        </w:rPr>
        <w:t> y el </w:t>
      </w:r>
      <w:r w:rsidRPr="00830CF8">
        <w:rPr>
          <w:rFonts w:ascii="Arial" w:eastAsia="Times New Roman" w:hAnsi="Arial" w:cs="Arial"/>
          <w:i/>
          <w:iCs/>
          <w:color w:val="000000"/>
          <w:sz w:val="20"/>
          <w:szCs w:val="20"/>
          <w:u w:val="single"/>
          <w:lang w:eastAsia="es-ES"/>
        </w:rPr>
        <w:t>diálogo social</w:t>
      </w:r>
      <w:r w:rsidRPr="00830CF8">
        <w:rPr>
          <w:rFonts w:ascii="Arial" w:eastAsia="Times New Roman" w:hAnsi="Arial" w:cs="Arial"/>
          <w:i/>
          <w:iCs/>
          <w:color w:val="000000"/>
          <w:sz w:val="20"/>
          <w:szCs w:val="20"/>
          <w:lang w:eastAsia="es-ES"/>
        </w:rPr>
        <w:t> se destinará la cuantía que anualmente establezca la Ley de Presupuestos Generales del Estado. Reglamentariamente se establecerán las bases reguladoras para la concesión de las subvenciones públicas correspondientes, así como los mecanismos de justificación y pago.</w:t>
      </w:r>
    </w:p>
    <w:p w14:paraId="4D21415D"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En el ámbito de las administraciones públicas, esta capacitación se desarrollará a través de los programas específicos que se promuevan conforme a lo establecido en los acuerdos de formación para el empleo de las administraciones públicas. En el ámbito del Acuerdo de formación para el empleo en las Administraciones Públicas, las acciones mencionadas en este apartado se financiarán con cargo a las cantidades asignadas en cada ejercicio en el presupuesto de gastos del SEPE para financiar la actividad formativa del Instituto Nacional de Administración Pública, de acuerdo con el anterior apartado 7.»</w:t>
      </w:r>
    </w:p>
    <w:p w14:paraId="0FD5614F"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final trigésima quinta</w:t>
      </w:r>
      <w:r w:rsidRPr="00830CF8">
        <w:rPr>
          <w:rFonts w:ascii="Arial" w:eastAsia="Times New Roman" w:hAnsi="Arial" w:cs="Arial"/>
          <w:color w:val="000000"/>
          <w:sz w:val="20"/>
          <w:szCs w:val="20"/>
          <w:u w:val="single"/>
          <w:lang w:eastAsia="es-ES"/>
        </w:rPr>
        <w:t>. Modificación del texto refundido de la Ley de garantías y uso racional de los medicamentos y productos sanitarios, aprobado por Real Decreto legislativo 1/2015, de 24-7.</w:t>
      </w:r>
    </w:p>
    <w:p w14:paraId="0802C2F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Con efectos desde la entrada en vigor de esta ley y vigencia indefinida se modifica el texto refundido de la Ley de garantías y uso racional de los medicamentos y productos sanitarios, de la siguiente forma:</w:t>
      </w:r>
    </w:p>
    <w:p w14:paraId="6CFEE24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Uno</w:t>
      </w:r>
      <w:r w:rsidRPr="00830CF8">
        <w:rPr>
          <w:rFonts w:ascii="Arial" w:eastAsia="Times New Roman" w:hAnsi="Arial" w:cs="Arial"/>
          <w:color w:val="000000"/>
          <w:sz w:val="20"/>
          <w:szCs w:val="20"/>
          <w:lang w:eastAsia="es-ES"/>
        </w:rPr>
        <w:t>. Se da nueva redacción al </w:t>
      </w:r>
      <w:r w:rsidRPr="00830CF8">
        <w:rPr>
          <w:rFonts w:ascii="Arial" w:eastAsia="Times New Roman" w:hAnsi="Arial" w:cs="Arial"/>
          <w:color w:val="000000"/>
          <w:sz w:val="20"/>
          <w:szCs w:val="20"/>
          <w:u w:val="single"/>
          <w:lang w:eastAsia="es-ES"/>
        </w:rPr>
        <w:t>apartado 2 del artículo 98</w:t>
      </w:r>
      <w:r w:rsidRPr="00830CF8">
        <w:rPr>
          <w:rFonts w:ascii="Arial" w:eastAsia="Times New Roman" w:hAnsi="Arial" w:cs="Arial"/>
          <w:color w:val="000000"/>
          <w:sz w:val="20"/>
          <w:szCs w:val="20"/>
          <w:lang w:eastAsia="es-ES"/>
        </w:rPr>
        <w:t>:</w:t>
      </w:r>
    </w:p>
    <w:p w14:paraId="093AFE55"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«Artículo 98. Sistema de precios de referencia.</w:t>
      </w:r>
    </w:p>
    <w:p w14:paraId="373BBC33"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2. Los conjuntos incluirán todas las presentaciones de medicamentos financiadas que tengan el mismo nivel 5 de la clasificación anatómico-terapéutico-química de medicamentos de la Organización Mundial de la Salud (</w:t>
      </w:r>
      <w:proofErr w:type="spellStart"/>
      <w:r w:rsidRPr="00830CF8">
        <w:rPr>
          <w:rFonts w:ascii="Arial" w:eastAsia="Times New Roman" w:hAnsi="Arial" w:cs="Arial"/>
          <w:i/>
          <w:iCs/>
          <w:color w:val="000000"/>
          <w:sz w:val="20"/>
          <w:szCs w:val="20"/>
          <w:lang w:eastAsia="es-ES"/>
        </w:rPr>
        <w:t>ATC5</w:t>
      </w:r>
      <w:proofErr w:type="spellEnd"/>
      <w:r w:rsidRPr="00830CF8">
        <w:rPr>
          <w:rFonts w:ascii="Arial" w:eastAsia="Times New Roman" w:hAnsi="Arial" w:cs="Arial"/>
          <w:i/>
          <w:iCs/>
          <w:color w:val="000000"/>
          <w:sz w:val="20"/>
          <w:szCs w:val="20"/>
          <w:lang w:eastAsia="es-ES"/>
        </w:rPr>
        <w:t>) e idéntica vía de administración, entre las que existirá incluida en la prestación farmacéutica del Sistema Nacional de Salud, al menos, una presentación de medicamento genérico o biosimilar, salvo que el medicamento o su ingrediente activo principal hayan sido autorizados con una antelación mínima de diez años en un Estado miembro de la Unión Europea, en cuyo caso no será indispensable la existencia de un medicamento genérico o biosimilar para establecer un conjunto. Las presentaciones indicadas para tratamientos en pediatría, así como las correspondientes a medicamentos de ámbito hospitalario, incluidos los envases clínicos, constituirán conjuntos independientes.»</w:t>
      </w:r>
    </w:p>
    <w:p w14:paraId="09AFC8A6"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Dos</w:t>
      </w:r>
      <w:r w:rsidRPr="00830CF8">
        <w:rPr>
          <w:rFonts w:ascii="Arial" w:eastAsia="Times New Roman" w:hAnsi="Arial" w:cs="Arial"/>
          <w:color w:val="000000"/>
          <w:sz w:val="20"/>
          <w:szCs w:val="20"/>
          <w:lang w:eastAsia="es-ES"/>
        </w:rPr>
        <w:t>. Se da nueva redacción al </w:t>
      </w:r>
      <w:r w:rsidRPr="00830CF8">
        <w:rPr>
          <w:rFonts w:ascii="Arial" w:eastAsia="Times New Roman" w:hAnsi="Arial" w:cs="Arial"/>
          <w:color w:val="000000"/>
          <w:sz w:val="20"/>
          <w:szCs w:val="20"/>
          <w:u w:val="single"/>
          <w:lang w:eastAsia="es-ES"/>
        </w:rPr>
        <w:t>apartado 8 del artículo 102</w:t>
      </w:r>
      <w:r w:rsidRPr="00830CF8">
        <w:rPr>
          <w:rFonts w:ascii="Arial" w:eastAsia="Times New Roman" w:hAnsi="Arial" w:cs="Arial"/>
          <w:color w:val="000000"/>
          <w:sz w:val="20"/>
          <w:szCs w:val="20"/>
          <w:lang w:eastAsia="es-ES"/>
        </w:rPr>
        <w:t>:</w:t>
      </w:r>
    </w:p>
    <w:p w14:paraId="37B12CCC"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«Artículo 102. Aportación de los usuarios y sus beneficiarios en la prestación farmacéutica ambulatoria.</w:t>
      </w:r>
    </w:p>
    <w:p w14:paraId="23105332"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8. Estarán </w:t>
      </w:r>
      <w:r w:rsidRPr="00830CF8">
        <w:rPr>
          <w:rFonts w:ascii="Arial" w:eastAsia="Times New Roman" w:hAnsi="Arial" w:cs="Arial"/>
          <w:i/>
          <w:iCs/>
          <w:color w:val="000000"/>
          <w:sz w:val="20"/>
          <w:szCs w:val="20"/>
          <w:u w:val="single"/>
          <w:lang w:eastAsia="es-ES"/>
        </w:rPr>
        <w:t>exentos de aportación</w:t>
      </w:r>
      <w:r w:rsidRPr="00830CF8">
        <w:rPr>
          <w:rFonts w:ascii="Arial" w:eastAsia="Times New Roman" w:hAnsi="Arial" w:cs="Arial"/>
          <w:i/>
          <w:iCs/>
          <w:color w:val="000000"/>
          <w:sz w:val="20"/>
          <w:szCs w:val="20"/>
          <w:lang w:eastAsia="es-ES"/>
        </w:rPr>
        <w:t> los usuarios y sus beneficiarios que pertenezcan a una de las siguientes categorías:</w:t>
      </w:r>
    </w:p>
    <w:p w14:paraId="44546AC6"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a) Afectados de síndrome tóxico y personas con discapacidad en los supuestos contemplados en su normativa específica.</w:t>
      </w:r>
    </w:p>
    <w:p w14:paraId="7590FDF3"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b) Personas perceptoras de rentas de integración social.</w:t>
      </w:r>
    </w:p>
    <w:p w14:paraId="566B532E"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c) Personas perceptoras de pensiones no contributivas.</w:t>
      </w:r>
    </w:p>
    <w:p w14:paraId="6E62E7F2"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d) Parados que han perdido el derecho a percibir el subsidio de desempleo en tanto subsista su situación.</w:t>
      </w:r>
    </w:p>
    <w:p w14:paraId="63691FC1"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 Personas con tratamientos derivados de accidente de trabajo y enfermedad profesional.</w:t>
      </w:r>
    </w:p>
    <w:p w14:paraId="52F41E3B"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f) Personas beneficiarias del ingreso mínimo vital.</w:t>
      </w:r>
    </w:p>
    <w:p w14:paraId="7A38A595"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g) Personas menores de edad con un grado de discapacidad reconocido igual o superior al 33 %.</w:t>
      </w:r>
    </w:p>
    <w:p w14:paraId="6A353166"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h) Personas perceptoras de la prestación económica de la Seguridad Social por hijo o menor a cargo en régimen de acogimiento familiar permanente o guarda con fines de adopción.</w:t>
      </w:r>
    </w:p>
    <w:p w14:paraId="15B50207"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i) Los pensionistas de la Seguridad Social, cuya renta anual sea inferior a 5.635 € consignada en la casilla de base liquidable general y del ahorro de la declaración del IRPF, y los que, en el caso de no estar obligados a presentar dicha declaración, perciban una renta anual inferior a 11.200 €.»</w:t>
      </w:r>
    </w:p>
    <w:p w14:paraId="5C1B9691"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lastRenderedPageBreak/>
        <w:t>Disposición final trigésima sexta</w:t>
      </w:r>
      <w:r w:rsidRPr="00830CF8">
        <w:rPr>
          <w:rFonts w:ascii="Arial" w:eastAsia="Times New Roman" w:hAnsi="Arial" w:cs="Arial"/>
          <w:color w:val="000000"/>
          <w:sz w:val="20"/>
          <w:szCs w:val="20"/>
          <w:u w:val="single"/>
          <w:lang w:eastAsia="es-ES"/>
        </w:rPr>
        <w:t>. Modificación del texto refundido de la Ley del Estatuto de los Trabajadores, aprobado por Real Decreto legislativo 2/2015, de 23-10.</w:t>
      </w:r>
    </w:p>
    <w:p w14:paraId="296C1237"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Con efectos desde la entrada en vigor de esta Ley y vigencia indefinida se modifica el texto refundido de la Ley del Estatuto de los Trabajadores, de la siguiente forma:</w:t>
      </w:r>
    </w:p>
    <w:p w14:paraId="3203A42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Uno.</w:t>
      </w:r>
      <w:r w:rsidRPr="00830CF8">
        <w:rPr>
          <w:rFonts w:ascii="Arial" w:eastAsia="Times New Roman" w:hAnsi="Arial" w:cs="Arial"/>
          <w:color w:val="000000"/>
          <w:sz w:val="20"/>
          <w:szCs w:val="20"/>
          <w:lang w:eastAsia="es-ES"/>
        </w:rPr>
        <w:t> Se da nueva redacción al </w:t>
      </w:r>
      <w:r w:rsidRPr="00830CF8">
        <w:rPr>
          <w:rFonts w:ascii="Arial" w:eastAsia="Times New Roman" w:hAnsi="Arial" w:cs="Arial"/>
          <w:color w:val="000000"/>
          <w:sz w:val="20"/>
          <w:szCs w:val="20"/>
          <w:u w:val="single"/>
          <w:lang w:eastAsia="es-ES"/>
        </w:rPr>
        <w:t>artículo 11</w:t>
      </w:r>
      <w:r w:rsidRPr="00830CF8">
        <w:rPr>
          <w:rFonts w:ascii="Arial" w:eastAsia="Times New Roman" w:hAnsi="Arial" w:cs="Arial"/>
          <w:color w:val="000000"/>
          <w:sz w:val="20"/>
          <w:szCs w:val="20"/>
          <w:lang w:eastAsia="es-ES"/>
        </w:rPr>
        <w:t> de la Ley del Estatuto de los Trabajadores, introduciendo un </w:t>
      </w:r>
      <w:r w:rsidRPr="00830CF8">
        <w:rPr>
          <w:rFonts w:ascii="Arial" w:eastAsia="Times New Roman" w:hAnsi="Arial" w:cs="Arial"/>
          <w:color w:val="000000"/>
          <w:sz w:val="20"/>
          <w:szCs w:val="20"/>
          <w:u w:val="single"/>
          <w:lang w:eastAsia="es-ES"/>
        </w:rPr>
        <w:t>nuevo apartado 3</w:t>
      </w:r>
      <w:r w:rsidRPr="00830CF8">
        <w:rPr>
          <w:rFonts w:ascii="Arial" w:eastAsia="Times New Roman" w:hAnsi="Arial" w:cs="Arial"/>
          <w:color w:val="000000"/>
          <w:sz w:val="20"/>
          <w:szCs w:val="20"/>
          <w:lang w:eastAsia="es-ES"/>
        </w:rPr>
        <w:t> en el citado artículo con el siguiente texto, (pasando en consecuencia su apartado 3 a renumerarse con el número 4).</w:t>
      </w:r>
    </w:p>
    <w:p w14:paraId="50BCE2F3" w14:textId="77777777" w:rsidR="00830CF8" w:rsidRPr="00830CF8" w:rsidRDefault="000958DD" w:rsidP="00830CF8">
      <w:pPr>
        <w:spacing w:after="100" w:line="240" w:lineRule="auto"/>
        <w:jc w:val="both"/>
        <w:rPr>
          <w:rFonts w:ascii="Arial" w:eastAsia="Times New Roman" w:hAnsi="Arial" w:cs="Arial"/>
          <w:color w:val="000000"/>
          <w:sz w:val="20"/>
          <w:szCs w:val="20"/>
          <w:lang w:eastAsia="es-ES"/>
        </w:rPr>
      </w:pPr>
      <w:hyperlink r:id="rId106" w:anchor="a11" w:history="1">
        <w:r w:rsidR="00830CF8" w:rsidRPr="00830CF8">
          <w:rPr>
            <w:rFonts w:ascii="Arial" w:eastAsia="Times New Roman" w:hAnsi="Arial" w:cs="Arial"/>
            <w:i/>
            <w:iCs/>
            <w:color w:val="0000FF"/>
            <w:sz w:val="20"/>
            <w:szCs w:val="20"/>
            <w:u w:val="single"/>
            <w:lang w:eastAsia="es-ES"/>
          </w:rPr>
          <w:t>Artículo 11. Contratos formativos</w:t>
        </w:r>
      </w:hyperlink>
      <w:r w:rsidR="00830CF8" w:rsidRPr="00830CF8">
        <w:rPr>
          <w:rFonts w:ascii="Arial" w:eastAsia="Times New Roman" w:hAnsi="Arial" w:cs="Arial"/>
          <w:i/>
          <w:iCs/>
          <w:color w:val="000000"/>
          <w:sz w:val="20"/>
          <w:szCs w:val="20"/>
          <w:lang w:eastAsia="es-ES"/>
        </w:rPr>
        <w:t>.</w:t>
      </w:r>
    </w:p>
    <w:p w14:paraId="795B775D"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«3. El </w:t>
      </w:r>
      <w:r w:rsidRPr="00830CF8">
        <w:rPr>
          <w:rFonts w:ascii="Arial" w:eastAsia="Times New Roman" w:hAnsi="Arial" w:cs="Arial"/>
          <w:i/>
          <w:iCs/>
          <w:color w:val="000000"/>
          <w:sz w:val="20"/>
          <w:szCs w:val="20"/>
          <w:u w:val="single"/>
          <w:lang w:eastAsia="es-ES"/>
        </w:rPr>
        <w:t>contrato para la formación dual universitaria</w:t>
      </w:r>
      <w:r w:rsidRPr="00830CF8">
        <w:rPr>
          <w:rFonts w:ascii="Arial" w:eastAsia="Times New Roman" w:hAnsi="Arial" w:cs="Arial"/>
          <w:i/>
          <w:iCs/>
          <w:color w:val="000000"/>
          <w:sz w:val="20"/>
          <w:szCs w:val="20"/>
          <w:lang w:eastAsia="es-ES"/>
        </w:rPr>
        <w:t>, que se formalizará en el marco de los convenios de cooperación educativa suscritos por las universidades con las entidades colaboradoras, tendrá por objeto la cualificación profesional de los estudiantes universitarios a través de un régimen de alternancia de actividad laboral retribuida en una empresa con actividad formativa recibida en el marco de su formación universitaria, para favorecer una mayor relación entre este y la formación y el aprendizaje del trabajador.</w:t>
      </w:r>
    </w:p>
    <w:p w14:paraId="44FF2AFD"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Reglamentariamente se desarrollará el sistema de impartición y las características de la formación de los trabajadores en los centros universitarios y en las empresas, así como su reconocimiento, en un régimen de alternancia con el trabajo efectivo.</w:t>
      </w:r>
    </w:p>
    <w:p w14:paraId="0C20FDA9"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Asimismo, serán objeto de desarrollo reglamentario los aspectos relacionados con la financiación de la actividad formativa y con la retribución del trabajador contratado, que se fijará en proporción al tiempo de trabajo efectivo, de acuerdo con lo establecido en convenio colectivo, sin que en ningún caso sea inferior al SMI.</w:t>
      </w:r>
    </w:p>
    <w:p w14:paraId="68AFF663"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La acción protectora de la Seguridad Social del trabajador contratado para la formación dual universitaria comprenderá todas las contingencias protegibles y prestaciones, incluido el desempleo. Asimismo, se tendrá derecho a la cobertura del Fondo de Garantía Salarial.»</w:t>
      </w:r>
    </w:p>
    <w:p w14:paraId="418C246F"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Dos</w:t>
      </w:r>
      <w:r w:rsidRPr="00830CF8">
        <w:rPr>
          <w:rFonts w:ascii="Arial" w:eastAsia="Times New Roman" w:hAnsi="Arial" w:cs="Arial"/>
          <w:color w:val="000000"/>
          <w:sz w:val="20"/>
          <w:szCs w:val="20"/>
          <w:lang w:eastAsia="es-ES"/>
        </w:rPr>
        <w:t>. Se da nueva redacción al </w:t>
      </w:r>
      <w:r w:rsidRPr="00830CF8">
        <w:rPr>
          <w:rFonts w:ascii="Arial" w:eastAsia="Times New Roman" w:hAnsi="Arial" w:cs="Arial"/>
          <w:color w:val="000000"/>
          <w:sz w:val="20"/>
          <w:szCs w:val="20"/>
          <w:u w:val="single"/>
          <w:lang w:eastAsia="es-ES"/>
        </w:rPr>
        <w:t>apartado 2 del artículo 33</w:t>
      </w:r>
      <w:r w:rsidRPr="00830CF8">
        <w:rPr>
          <w:rFonts w:ascii="Arial" w:eastAsia="Times New Roman" w:hAnsi="Arial" w:cs="Arial"/>
          <w:color w:val="000000"/>
          <w:sz w:val="20"/>
          <w:szCs w:val="20"/>
          <w:lang w:eastAsia="es-ES"/>
        </w:rPr>
        <w:t>:</w:t>
      </w:r>
    </w:p>
    <w:p w14:paraId="385E8274"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«Artículo 33. El Fondo de Garantía Salarial.</w:t>
      </w:r>
    </w:p>
    <w:p w14:paraId="1CBF6499"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2. El Fondo de Garantía Salarial, en los casos del apartado anterior, abonará indemnizaciones reconocidas como consecuencia de sentencia, auto, acto de conciliación judicial o resolución administrativa a favor de los trabajadores a causa de despido o extinción de los contratos conforme a los artículos 50, 51, 52, 40.1 y 41.3 de esta ley, y de extinción de contratos conforme a los artículos 181 y 182 del Real Decreto Legislativo 1/2020, de 5-5, por el que se aprueba el texto refundido de la Ley Concursal, así como las indemnizaciones por extinción de contratos temporales o de duración determinada en los casos que legalmente procedan. En todos los casos con el límite máximo de una anualidad, excepto en el supuesto del artículo 41.3 de esta norma que el límite máximo sería de 9 mensualidades, sin que el salario diario, base del cálculo, pueda exceder del doble del SMI, incluyendo la parte proporcional de las pagas extraordinarias.</w:t>
      </w:r>
    </w:p>
    <w:p w14:paraId="75830DDB"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El importe de la indemnización, a los solos efectos de abono por el Fondo de Garantía Salarial para los casos de despido o extinción de los contratos conforme a los artículos 50 y 56 de esta ley, se calculará sobre la base de treinta días por año de servicio, con el límite fijado en el párrafo anterior.»</w:t>
      </w:r>
    </w:p>
    <w:p w14:paraId="3FB78751"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final trigésima séptima</w:t>
      </w:r>
      <w:r w:rsidRPr="00830CF8">
        <w:rPr>
          <w:rFonts w:ascii="Arial" w:eastAsia="Times New Roman" w:hAnsi="Arial" w:cs="Arial"/>
          <w:color w:val="000000"/>
          <w:sz w:val="20"/>
          <w:szCs w:val="20"/>
          <w:u w:val="single"/>
          <w:lang w:eastAsia="es-ES"/>
        </w:rPr>
        <w:t>. Modificación del Real Decreto legislativo 5/2015, de 30-10, por el que se aprueba el texto refundido de la Ley del Estatuto Básico del Empleado Público.</w:t>
      </w:r>
    </w:p>
    <w:p w14:paraId="7ECEF288"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Con efectos desde la entrada en vigor de esta Ley y vigencia indefinida se modifica el texto refundido del Estatuto Básico del Empleado Público, de la siguiente forma:</w:t>
      </w:r>
    </w:p>
    <w:p w14:paraId="643B4FE1"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Uno</w:t>
      </w:r>
      <w:r w:rsidRPr="00830CF8">
        <w:rPr>
          <w:rFonts w:ascii="Arial" w:eastAsia="Times New Roman" w:hAnsi="Arial" w:cs="Arial"/>
          <w:color w:val="000000"/>
          <w:sz w:val="20"/>
          <w:szCs w:val="20"/>
          <w:lang w:eastAsia="es-ES"/>
        </w:rPr>
        <w:t>. Se da nueva redacción a las </w:t>
      </w:r>
      <w:r w:rsidRPr="00830CF8">
        <w:rPr>
          <w:rFonts w:ascii="Arial" w:eastAsia="Times New Roman" w:hAnsi="Arial" w:cs="Arial"/>
          <w:color w:val="000000"/>
          <w:sz w:val="20"/>
          <w:szCs w:val="20"/>
          <w:u w:val="single"/>
          <w:lang w:eastAsia="es-ES"/>
        </w:rPr>
        <w:t>letras a) y f) del artículo 48</w:t>
      </w:r>
      <w:r w:rsidRPr="00830CF8">
        <w:rPr>
          <w:rFonts w:ascii="Arial" w:eastAsia="Times New Roman" w:hAnsi="Arial" w:cs="Arial"/>
          <w:color w:val="000000"/>
          <w:sz w:val="20"/>
          <w:szCs w:val="20"/>
          <w:lang w:eastAsia="es-ES"/>
        </w:rPr>
        <w:t>:</w:t>
      </w:r>
    </w:p>
    <w:p w14:paraId="527449F9"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«Artículo 48. Permisos de los funcionarios públicos.</w:t>
      </w:r>
    </w:p>
    <w:p w14:paraId="5246AA20"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Los funcionarios públicos tendrán los siguientes permisos:</w:t>
      </w:r>
    </w:p>
    <w:p w14:paraId="7BF97134"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a) Por fallecimiento, accidente o enfermedad graves, hospitalización o intervención quirúrgica sin hospitalización que precise de reposo domiciliario, de un familiar dentro del primer grado de consanguinidad o afinidad, tres días hábiles cuando el suceso se produzca en la misma localidad, y cinco días hábiles cuando sea en distinta localidad.</w:t>
      </w:r>
    </w:p>
    <w:p w14:paraId="2B78C117"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Cuando se trate del fallecimiento, accidente o enfermedad graves, hospitalización o intervención quirúrgica sin hospitalización que precise de reposo domiciliario, de un familiar dentro del segundo grado de consanguinidad o afinidad, el permiso será de dos días hábiles cuando se produzca en la misma localidad y de cuatro días hábiles cuando sea en distinta localidad.</w:t>
      </w:r>
    </w:p>
    <w:p w14:paraId="52946A18"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lastRenderedPageBreak/>
        <w:t>---</w:t>
      </w:r>
    </w:p>
    <w:p w14:paraId="22B6F349"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f) Por lactancia de un hijo menor de 12 meses tendrán derecho a una hora de ausencia del trabajo que podrá dividir en 2 fracciones. Este derecho podrá sustituirse por una reducción de la jornada normal en media hora al inicio y al final de la jornada, o en una hora al inicio o al final de la jornada, con la misma finalidad.</w:t>
      </w:r>
    </w:p>
    <w:p w14:paraId="5FA005D1"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El permiso contemplado en este apartado constituye un derecho individual de los funcionarios, sin que pueda transferirse su ejercicio al otro progenitor, adoptante, guardador o acogedor.</w:t>
      </w:r>
    </w:p>
    <w:p w14:paraId="190C1C03"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Se podrá solicitar la sustitución del tiempo de lactancia por un permiso retribuido que acumule en jornadas completas el tiempo correspondiente. Esta modalidad se podrá disfrutar únicamente a partir de la finalización del permiso por nacimiento, adopción, guarda, acogimiento o del progenitor diferente de la madre biológica respectivo.</w:t>
      </w:r>
    </w:p>
    <w:p w14:paraId="009B66F3"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Este permiso se incrementará proporcionalmente en los casos de parto, adopción, guarda con fines de adopción o acogimiento múltiple.»</w:t>
      </w:r>
    </w:p>
    <w:p w14:paraId="64C9332B"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Dos</w:t>
      </w:r>
      <w:r w:rsidRPr="00830CF8">
        <w:rPr>
          <w:rFonts w:ascii="Arial" w:eastAsia="Times New Roman" w:hAnsi="Arial" w:cs="Arial"/>
          <w:color w:val="000000"/>
          <w:sz w:val="20"/>
          <w:szCs w:val="20"/>
          <w:lang w:eastAsia="es-ES"/>
        </w:rPr>
        <w:t>. Se da nueva redacción a las </w:t>
      </w:r>
      <w:r w:rsidRPr="00830CF8">
        <w:rPr>
          <w:rFonts w:ascii="Arial" w:eastAsia="Times New Roman" w:hAnsi="Arial" w:cs="Arial"/>
          <w:color w:val="000000"/>
          <w:sz w:val="20"/>
          <w:szCs w:val="20"/>
          <w:u w:val="single"/>
          <w:lang w:eastAsia="es-ES"/>
        </w:rPr>
        <w:t>letras b) y c) del artículo 49</w:t>
      </w:r>
      <w:r w:rsidRPr="00830CF8">
        <w:rPr>
          <w:rFonts w:ascii="Arial" w:eastAsia="Times New Roman" w:hAnsi="Arial" w:cs="Arial"/>
          <w:color w:val="000000"/>
          <w:sz w:val="20"/>
          <w:szCs w:val="20"/>
          <w:lang w:eastAsia="es-ES"/>
        </w:rPr>
        <w:t>:</w:t>
      </w:r>
    </w:p>
    <w:p w14:paraId="15BCEFFC"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«Artículo 49. Permisos por motivos de conciliación de la vida personal, familiar y laboral, por razón de violencia de género y para las víctimas de terrorismo y sus familiares directos.</w:t>
      </w:r>
    </w:p>
    <w:p w14:paraId="0C4F630D"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b) Permiso por adopción, por guarda con fines de adopción, o acogimiento, tanto temporal como permanente: tendrá una duración de dieciséis semanas. Seis semanas deberán disfrutarse a jornada completa de forma obligatoria e ininterrumpida inmediatamente después de la resolución judicial por la que se constituye la adopción o bien de la decisión administrativa de guarda con fines de adopción o de acogimiento.</w:t>
      </w:r>
    </w:p>
    <w:p w14:paraId="5C97AEA8"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En el caso de que ambos progenitores trabajen y transcurridas las seis primeras semanas de descanso obligatorio, el período de disfrute de este permiso podrá llevarse a cabo de manera interrumpida y ejercitarse desde la finalización del descanso obligatorio posterior al hecho causante dentro de los doce meses a contar o bien desde el nacimiento del hijo o hija, o bien desde la resolución judicial por la que se constituye la adopción o bien de la decisión administrativa de guarda con fines de adopción o de acogimiento. En el caso del disfrute interrumpido se requerirá, para cada período de disfrute, un preaviso de al menos 15 días y se realizará por semanas completas.</w:t>
      </w:r>
    </w:p>
    <w:p w14:paraId="42144111"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Este permiso se ampliará en dos semanas más en el supuesto de discapacidad del menor adoptado o acogido y por cada hijo o hija, a partir del segundo, en los supuestos de adopción, guarda con fines de adopción o acogimiento múltiple, una para cada uno de los progenitores.</w:t>
      </w:r>
    </w:p>
    <w:p w14:paraId="1E110172"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El cómputo del plazo se contará a elección del progenitor, a partir de la decisión administrativa de guarda con fines de adopción o acogimiento, o a partir de la resolución judicial por la que se constituya la adopción sin que en ningún caso un mismo menor pueda dar derecho a varios periodos de disfrute de este permiso.</w:t>
      </w:r>
    </w:p>
    <w:p w14:paraId="0D7124D8"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Este permiso podrá disfrutarse a jornada completa o a tiempo parcial, cuando las necesidades de servicio lo permitan, y en los términos que reglamentariamente se determine, conforme a las reglas establecidas en el presente artículo.</w:t>
      </w:r>
    </w:p>
    <w:p w14:paraId="489F2F4F"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Si fuera necesario el desplazamiento previo de los progenitores al país de origen del adoptado, en los casos de adopción o acogimiento internacional, se tendrá derecho, además, a un permiso de hasta dos meses de duración, percibiendo durante este periodo exclusivamente las retribuciones básicas.</w:t>
      </w:r>
    </w:p>
    <w:p w14:paraId="1DE6D66C"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Con independencia del permiso de hasta dos meses previsto en el párrafo anterior y para el supuesto contemplado en dicho párrafo, el permiso por adopción, guarda con fines de adopción o acogimiento, tanto temporal como permanente, podrá iniciarse hasta cuatro semanas antes de la resolución judicial por la que se constituya la adopción o la decisión administrativa o judicial de acogimiento.</w:t>
      </w:r>
    </w:p>
    <w:p w14:paraId="3BBCB637"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Durante el disfrute de este permiso se podrá participar en los cursos de formación que convoque la Administración.</w:t>
      </w:r>
    </w:p>
    <w:p w14:paraId="51A732AC"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 xml:space="preserve">Los supuestos de adopción, guarda con fines de adopción o acogimiento, tanto temporal como permanente, previstos en este artículo serán los que así se establezcan en el Código Civil o en las leyes civiles de las </w:t>
      </w:r>
      <w:proofErr w:type="spellStart"/>
      <w:r w:rsidRPr="00830CF8">
        <w:rPr>
          <w:rFonts w:ascii="Arial" w:eastAsia="Times New Roman" w:hAnsi="Arial" w:cs="Arial"/>
          <w:i/>
          <w:iCs/>
          <w:color w:val="000000"/>
          <w:sz w:val="20"/>
          <w:szCs w:val="20"/>
          <w:lang w:eastAsia="es-ES"/>
        </w:rPr>
        <w:t>CC.AA</w:t>
      </w:r>
      <w:proofErr w:type="spellEnd"/>
      <w:r w:rsidRPr="00830CF8">
        <w:rPr>
          <w:rFonts w:ascii="Arial" w:eastAsia="Times New Roman" w:hAnsi="Arial" w:cs="Arial"/>
          <w:i/>
          <w:iCs/>
          <w:color w:val="000000"/>
          <w:sz w:val="20"/>
          <w:szCs w:val="20"/>
          <w:lang w:eastAsia="es-ES"/>
        </w:rPr>
        <w:t>. que los regulen, debiendo tener el acogimiento temporal una duración no inferior a un año.</w:t>
      </w:r>
    </w:p>
    <w:p w14:paraId="164FD065"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 xml:space="preserve">c) Permiso del progenitor diferente de la madre biológica por nacimiento, guarda con fines de adopción, acogimiento o adopción de un hijo o hija: tendrá una duración de dieciséis semanas de las cuales las seis semanas inmediatas posteriores al hecho causante serán en todo caso de </w:t>
      </w:r>
      <w:r w:rsidRPr="00830CF8">
        <w:rPr>
          <w:rFonts w:ascii="Arial" w:eastAsia="Times New Roman" w:hAnsi="Arial" w:cs="Arial"/>
          <w:i/>
          <w:iCs/>
          <w:color w:val="000000"/>
          <w:sz w:val="20"/>
          <w:szCs w:val="20"/>
          <w:lang w:eastAsia="es-ES"/>
        </w:rPr>
        <w:lastRenderedPageBreak/>
        <w:t>descanso obligatorio. Este permiso se ampliará en dos semanas más, una para cada uno de los progenitores, en el supuesto de discapacidad del hijo o hija, y por cada hijo o hija a partir del segundo en los supuestos de nacimiento, adopción, guarda con fines de adopción o acogimiento múltiples, a disfrutar a partir de la fecha del nacimiento, de la decisión administrativa de guarda con fines de adopción o acogimiento, o de la resolución judicial por la que se constituya la adopción.</w:t>
      </w:r>
    </w:p>
    <w:p w14:paraId="0EFA795A"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Este permiso podrá distribuirse por el progenitor que vaya a disfrutar del mismo siempre que las seis primeras semanas sean ininterrumpidas e inmediatamente posteriores a la fecha del nacimiento, de la decisión judicial de guarda con fines de adopción o acogimiento o decisión judicial por la que se constituya la adopción.</w:t>
      </w:r>
    </w:p>
    <w:p w14:paraId="3A0E3030"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En el caso de que ambos progenitores trabajen y transcurridas las seis primeras semanas, el período de disfrute de este permiso podrá llevarse a cabo de manera interrumpida dentro de los doce meses a contar o bien desde el nacimiento del hijo o hija, o bien desde la resolución judicial por la que se constituye la adopción o bien de la decisión administrativa de guarda con fines de adopción o de acogimiento. En el caso del disfrute interrumpido se requerirá, para cada período de disfrute, un preaviso de al menos quince días y se realizará por semanas completas.</w:t>
      </w:r>
    </w:p>
    <w:p w14:paraId="4D5B67A5"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 xml:space="preserve">En el caso de que se </w:t>
      </w:r>
      <w:proofErr w:type="gramStart"/>
      <w:r w:rsidRPr="00830CF8">
        <w:rPr>
          <w:rFonts w:ascii="Arial" w:eastAsia="Times New Roman" w:hAnsi="Arial" w:cs="Arial"/>
          <w:i/>
          <w:iCs/>
          <w:color w:val="000000"/>
          <w:sz w:val="20"/>
          <w:szCs w:val="20"/>
          <w:lang w:eastAsia="es-ES"/>
        </w:rPr>
        <w:t>optara</w:t>
      </w:r>
      <w:proofErr w:type="gramEnd"/>
      <w:r w:rsidRPr="00830CF8">
        <w:rPr>
          <w:rFonts w:ascii="Arial" w:eastAsia="Times New Roman" w:hAnsi="Arial" w:cs="Arial"/>
          <w:i/>
          <w:iCs/>
          <w:color w:val="000000"/>
          <w:sz w:val="20"/>
          <w:szCs w:val="20"/>
          <w:lang w:eastAsia="es-ES"/>
        </w:rPr>
        <w:t xml:space="preserve"> por el disfrute del presente permiso con posterioridad a la semana dieciséis del permiso por nacimiento, si el progenitor que disfruta de este último permiso hubiere solicitado la acumulación del tiempo de lactancia de un hijo menor de doce meses en jornadas completas del apartado f) del artículo 48, será a la finalización de ese período cuando se dará inicio al cómputo de las diez semanas restantes del permiso del progenitor diferente de la madre biológica.</w:t>
      </w:r>
    </w:p>
    <w:p w14:paraId="46A40659"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Este permiso podrá disfrutarse a jornada completa o a tiempo parcial, cuando las necesidades del servicio lo permitan, y en los términos que reglamentariamente se determinen, conforme a las reglas establecidas en el presente artículo.</w:t>
      </w:r>
    </w:p>
    <w:p w14:paraId="1D946345"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En los casos de parto prematuro y en aquellos en que, por cualquier otra causa, el neonato deba permanecer hospitalizado a continuación del parto, este permiso se ampliará en tantos días como el neonato se encuentre hospitalizado, con un máximo de trece semanas adicionales.</w:t>
      </w:r>
    </w:p>
    <w:p w14:paraId="60B106DC"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En el supuesto de fallecimiento del hijo o hija, el periodo de duración del permiso no se verá reducido, salvo que, una vez finalizadas las seis semanas de descanso obligatorio se solicite la reincorporación al puesto de trabajo.</w:t>
      </w:r>
    </w:p>
    <w:p w14:paraId="026119FD"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Durante el disfrute de este permiso, transcurridas las seis primeras semanas ininterrumpidas e inmediatamente posteriores a la fecha del nacimiento, se podrá participar en los cursos de formación que convoque la Administración.</w:t>
      </w:r>
    </w:p>
    <w:p w14:paraId="622EC03F"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En los casos previstos en los apartados a), b), y c) el tiempo transcurrido durante el disfrute de estos permisos se computará como de servicio efectivo a todos los efectos, garantizándose la plenitud de derechos económicos de la funcionaria y, en su caso, del otro progenitor funcionario, durante todo el periodo de duración del permiso, y, en su caso, durante los periodos posteriores al disfrute de este, si de acuerdo con la normativa aplicable, el derecho a percibir algún concepto retributivo se determina en función del periodo de disfrute del permiso.</w:t>
      </w:r>
    </w:p>
    <w:p w14:paraId="369219B7"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Los funcionarios que hayan hecho uso del permiso por nacimiento, adopción, guarda con fines de adopción o acogimiento, tanto temporal como permanente, tendrán derecho, una vez finalizado el periodo de permiso, a reintegrarse a su puesto de trabajo en términos y condiciones que no les resulten menos favorables al disfrute del permiso, así como a beneficiarse de cualquier mejora en las condiciones de trabajo a las que hubieran podido tener derecho durante su ausencia.»</w:t>
      </w:r>
    </w:p>
    <w:p w14:paraId="1DF15062"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Tres</w:t>
      </w:r>
      <w:r w:rsidRPr="00830CF8">
        <w:rPr>
          <w:rFonts w:ascii="Arial" w:eastAsia="Times New Roman" w:hAnsi="Arial" w:cs="Arial"/>
          <w:color w:val="000000"/>
          <w:sz w:val="20"/>
          <w:szCs w:val="20"/>
          <w:lang w:eastAsia="es-ES"/>
        </w:rPr>
        <w:t>. Se añade un </w:t>
      </w:r>
      <w:r w:rsidRPr="00830CF8">
        <w:rPr>
          <w:rFonts w:ascii="Arial" w:eastAsia="Times New Roman" w:hAnsi="Arial" w:cs="Arial"/>
          <w:color w:val="000000"/>
          <w:sz w:val="20"/>
          <w:szCs w:val="20"/>
          <w:u w:val="single"/>
          <w:lang w:eastAsia="es-ES"/>
        </w:rPr>
        <w:t>apartado 3, nuevo, del artículo 50</w:t>
      </w:r>
      <w:r w:rsidRPr="00830CF8">
        <w:rPr>
          <w:rFonts w:ascii="Arial" w:eastAsia="Times New Roman" w:hAnsi="Arial" w:cs="Arial"/>
          <w:color w:val="000000"/>
          <w:sz w:val="20"/>
          <w:szCs w:val="20"/>
          <w:lang w:eastAsia="es-ES"/>
        </w:rPr>
        <w:t>:</w:t>
      </w:r>
    </w:p>
    <w:p w14:paraId="4DA57D58"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«Artículo 50. Vacaciones de los funcionarios públicos.</w:t>
      </w:r>
    </w:p>
    <w:p w14:paraId="60C66638"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3. El período de vacaciones anuales retribuidas de los funcionarios públicos no puede ser sustituido por una cuantía económica. En los casos de renuncia voluntaria deberá garantizarse en todo caso el disfrute de las vacaciones devengadas.</w:t>
      </w:r>
    </w:p>
    <w:p w14:paraId="364C5699"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 xml:space="preserve">No </w:t>
      </w:r>
      <w:proofErr w:type="gramStart"/>
      <w:r w:rsidRPr="00830CF8">
        <w:rPr>
          <w:rFonts w:ascii="Arial" w:eastAsia="Times New Roman" w:hAnsi="Arial" w:cs="Arial"/>
          <w:i/>
          <w:iCs/>
          <w:color w:val="000000"/>
          <w:sz w:val="20"/>
          <w:szCs w:val="20"/>
          <w:lang w:eastAsia="es-ES"/>
        </w:rPr>
        <w:t>obstante</w:t>
      </w:r>
      <w:proofErr w:type="gramEnd"/>
      <w:r w:rsidRPr="00830CF8">
        <w:rPr>
          <w:rFonts w:ascii="Arial" w:eastAsia="Times New Roman" w:hAnsi="Arial" w:cs="Arial"/>
          <w:i/>
          <w:iCs/>
          <w:color w:val="000000"/>
          <w:sz w:val="20"/>
          <w:szCs w:val="20"/>
          <w:lang w:eastAsia="es-ES"/>
        </w:rPr>
        <w:t xml:space="preserve"> lo anterior, en los casos de conclusión de la relación de servicios de los funcionarios públicos por causas ajenas a la voluntad de estos, tendrán derecho a solicitar el abono de una compensación económica por las vacaciones devengadas y no disfrutadas; y en particular, en los casos de jubilación por incapacidad permanente o por fallecimiento, hasta un máximo de 18 meses.»</w:t>
      </w:r>
    </w:p>
    <w:p w14:paraId="29A306C5"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lastRenderedPageBreak/>
        <w:t>Disposición final trigésima octava</w:t>
      </w:r>
      <w:r w:rsidRPr="00830CF8">
        <w:rPr>
          <w:rFonts w:ascii="Arial" w:eastAsia="Times New Roman" w:hAnsi="Arial" w:cs="Arial"/>
          <w:color w:val="000000"/>
          <w:sz w:val="20"/>
          <w:szCs w:val="20"/>
          <w:u w:val="single"/>
          <w:lang w:eastAsia="es-ES"/>
        </w:rPr>
        <w:t>. Modificación del texto refundido de la Ley General de la Seguridad Social, aprobado por Real Decreto legislativo 8/2015, de 30-10.</w:t>
      </w:r>
    </w:p>
    <w:p w14:paraId="6E478F93"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Con efectos desde la entrada en vigor de esta Ley y vigencia indefinida se modifica el texto refundido de la Ley General de la Seguridad Social, de la siguiente forma:</w:t>
      </w:r>
    </w:p>
    <w:p w14:paraId="4A5BFCB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Uno</w:t>
      </w:r>
      <w:r w:rsidRPr="00830CF8">
        <w:rPr>
          <w:rFonts w:ascii="Arial" w:eastAsia="Times New Roman" w:hAnsi="Arial" w:cs="Arial"/>
          <w:color w:val="000000"/>
          <w:sz w:val="20"/>
          <w:szCs w:val="20"/>
          <w:lang w:eastAsia="es-ES"/>
        </w:rPr>
        <w:t>. Se da nueva redacción al </w:t>
      </w:r>
      <w:r w:rsidRPr="00830CF8">
        <w:rPr>
          <w:rFonts w:ascii="Arial" w:eastAsia="Times New Roman" w:hAnsi="Arial" w:cs="Arial"/>
          <w:color w:val="000000"/>
          <w:sz w:val="20"/>
          <w:szCs w:val="20"/>
          <w:u w:val="single"/>
          <w:lang w:eastAsia="es-ES"/>
        </w:rPr>
        <w:t>artículo 153</w:t>
      </w:r>
      <w:r w:rsidRPr="00830CF8">
        <w:rPr>
          <w:rFonts w:ascii="Arial" w:eastAsia="Times New Roman" w:hAnsi="Arial" w:cs="Arial"/>
          <w:color w:val="000000"/>
          <w:sz w:val="20"/>
          <w:szCs w:val="20"/>
          <w:lang w:eastAsia="es-ES"/>
        </w:rPr>
        <w:t>:</w:t>
      </w:r>
    </w:p>
    <w:p w14:paraId="45FA5A6F"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«Artículo 153. Cotización en supuestos de compatibilidad de jubilación y trabajo.</w:t>
      </w:r>
    </w:p>
    <w:p w14:paraId="306C3462"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Durante la realización de un trabajo por cuenta ajena compatible con la pensión de jubilación, en los términos establecidos en el artículo 214, los empresarios y los trabajadores cotizarán al Régimen General únicamente por incapacidad temporal y por contingencias profesionales, según la normativa reguladora de dicho Régimen, si bien quedarán sujetos a una cotización especial de solidaridad del 9 % sobre la base de cotización por contingencias comunes, no computable a efectos de prestaciones, que se distribuirá entre ellos, corriendo a cargo del empresario el 7 % y del trabajador el 2 %.»</w:t>
      </w:r>
    </w:p>
    <w:p w14:paraId="42226832"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i/>
          <w:iCs/>
          <w:color w:val="000000"/>
          <w:sz w:val="20"/>
          <w:szCs w:val="20"/>
          <w:u w:val="single"/>
          <w:lang w:eastAsia="es-ES"/>
        </w:rPr>
        <w:t>Dos</w:t>
      </w:r>
      <w:r w:rsidRPr="00830CF8">
        <w:rPr>
          <w:rFonts w:ascii="Arial" w:eastAsia="Times New Roman" w:hAnsi="Arial" w:cs="Arial"/>
          <w:i/>
          <w:iCs/>
          <w:color w:val="000000"/>
          <w:sz w:val="20"/>
          <w:szCs w:val="20"/>
          <w:lang w:eastAsia="es-ES"/>
        </w:rPr>
        <w:t>. Se da nueva redacción al </w:t>
      </w:r>
      <w:r w:rsidRPr="00830CF8">
        <w:rPr>
          <w:rFonts w:ascii="Arial" w:eastAsia="Times New Roman" w:hAnsi="Arial" w:cs="Arial"/>
          <w:i/>
          <w:iCs/>
          <w:color w:val="000000"/>
          <w:sz w:val="20"/>
          <w:szCs w:val="20"/>
          <w:u w:val="single"/>
          <w:lang w:eastAsia="es-ES"/>
        </w:rPr>
        <w:t>apartado 1 del artículo 163</w:t>
      </w:r>
      <w:r w:rsidRPr="00830CF8">
        <w:rPr>
          <w:rFonts w:ascii="Arial" w:eastAsia="Times New Roman" w:hAnsi="Arial" w:cs="Arial"/>
          <w:i/>
          <w:iCs/>
          <w:color w:val="000000"/>
          <w:sz w:val="20"/>
          <w:szCs w:val="20"/>
          <w:lang w:eastAsia="es-ES"/>
        </w:rPr>
        <w:t>:</w:t>
      </w:r>
    </w:p>
    <w:p w14:paraId="3D0422C7"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Artículo 163. Incompatibilidad de pensiones.</w:t>
      </w:r>
    </w:p>
    <w:p w14:paraId="62B6F340"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«1. Las pensiones de este Régimen General serán incompatibles entre sí cuando coincidan en un mismo beneficiario, a no ser que expresamente se disponga lo contrario, legal o reglamentariamente.</w:t>
      </w:r>
    </w:p>
    <w:p w14:paraId="1F9EB89E"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En caso de que se cause derecho a una nueva pensión que resulte incompatible con la que se viniera percibiendo, la entidad gestora iniciará el pago o, en su caso, continuará con el abono de la pensión de mayor cuantía, en términos anuales, con suspensión de la pensión que conforme a lo anterior corresponda.</w:t>
      </w:r>
    </w:p>
    <w:p w14:paraId="271D3B20"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No obstante, el interesado podrá solicitar que se revoque dicho acuerdo y optar por percibir la pensión suspendida. Esta opción producirá efectos económicos a partir del día primero del mes siguiente a la solicitud.»</w:t>
      </w:r>
    </w:p>
    <w:p w14:paraId="2771F72B"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Tres</w:t>
      </w:r>
      <w:r w:rsidRPr="00830CF8">
        <w:rPr>
          <w:rFonts w:ascii="Arial" w:eastAsia="Times New Roman" w:hAnsi="Arial" w:cs="Arial"/>
          <w:color w:val="000000"/>
          <w:sz w:val="20"/>
          <w:szCs w:val="20"/>
          <w:lang w:eastAsia="es-ES"/>
        </w:rPr>
        <w:t>. Se da nueva redacción al </w:t>
      </w:r>
      <w:r w:rsidRPr="00830CF8">
        <w:rPr>
          <w:rFonts w:ascii="Arial" w:eastAsia="Times New Roman" w:hAnsi="Arial" w:cs="Arial"/>
          <w:color w:val="000000"/>
          <w:sz w:val="20"/>
          <w:szCs w:val="20"/>
          <w:u w:val="single"/>
          <w:lang w:eastAsia="es-ES"/>
        </w:rPr>
        <w:t>artículo 309</w:t>
      </w:r>
      <w:r w:rsidRPr="00830CF8">
        <w:rPr>
          <w:rFonts w:ascii="Arial" w:eastAsia="Times New Roman" w:hAnsi="Arial" w:cs="Arial"/>
          <w:color w:val="000000"/>
          <w:sz w:val="20"/>
          <w:szCs w:val="20"/>
          <w:lang w:eastAsia="es-ES"/>
        </w:rPr>
        <w:t>:</w:t>
      </w:r>
    </w:p>
    <w:p w14:paraId="5A23FD78"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«Artículo 309. Cotización en supuestos de compatibilidad de jubilación y trabajo por cuenta propia.</w:t>
      </w:r>
    </w:p>
    <w:p w14:paraId="31BFBE0F"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 xml:space="preserve">1. Durante la realización de un trabajo por cuenta propia compatible con la pensión de jubilación, en los términos establecidos en el artículo 214, los trabajadores cotizarán a este régimen especial únicamente por </w:t>
      </w:r>
      <w:proofErr w:type="spellStart"/>
      <w:r w:rsidRPr="00830CF8">
        <w:rPr>
          <w:rFonts w:ascii="Arial" w:eastAsia="Times New Roman" w:hAnsi="Arial" w:cs="Arial"/>
          <w:i/>
          <w:iCs/>
          <w:color w:val="000000"/>
          <w:sz w:val="20"/>
          <w:szCs w:val="20"/>
          <w:lang w:eastAsia="es-ES"/>
        </w:rPr>
        <w:t>I.T</w:t>
      </w:r>
      <w:proofErr w:type="spellEnd"/>
      <w:r w:rsidRPr="00830CF8">
        <w:rPr>
          <w:rFonts w:ascii="Arial" w:eastAsia="Times New Roman" w:hAnsi="Arial" w:cs="Arial"/>
          <w:i/>
          <w:iCs/>
          <w:color w:val="000000"/>
          <w:sz w:val="20"/>
          <w:szCs w:val="20"/>
          <w:lang w:eastAsia="es-ES"/>
        </w:rPr>
        <w:t>. y por contingencias profesionales, conforme a lo previsto en este capítulo, si bien quedarán sujetos a una cotización especial de solidaridad del 9 % sobre la base por contingencias comunes, no computable a efectos de prestaciones.</w:t>
      </w:r>
    </w:p>
    <w:p w14:paraId="23EB1AA5"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2. También estarán sujetos a una cotización de solidaridad del 9 % sobre la base mínima de cotización del Régimen Especial de los Trabajadores por Cuenta Propia o Autónomos, los pensionistas de jubilación que compatibilicen la pensión con una actividad profesional por cuenta propia estando incluidos en una mutualidad alternativa al citado régimen especial al amparo de lo establecido en la disposición adicional decimoctava, la cual no será computable a efectos de prestaciones.</w:t>
      </w:r>
    </w:p>
    <w:p w14:paraId="0D69F394"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La cuota correspondiente se deducirá mensualmente del importe de la pensión.»</w:t>
      </w:r>
    </w:p>
    <w:p w14:paraId="34B21AC1"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Cuatro</w:t>
      </w:r>
      <w:r w:rsidRPr="00830CF8">
        <w:rPr>
          <w:rFonts w:ascii="Arial" w:eastAsia="Times New Roman" w:hAnsi="Arial" w:cs="Arial"/>
          <w:color w:val="000000"/>
          <w:sz w:val="20"/>
          <w:szCs w:val="20"/>
          <w:lang w:eastAsia="es-ES"/>
        </w:rPr>
        <w:t>. Se añade un </w:t>
      </w:r>
      <w:r w:rsidRPr="00830CF8">
        <w:rPr>
          <w:rFonts w:ascii="Arial" w:eastAsia="Times New Roman" w:hAnsi="Arial" w:cs="Arial"/>
          <w:color w:val="000000"/>
          <w:sz w:val="20"/>
          <w:szCs w:val="20"/>
          <w:u w:val="single"/>
          <w:lang w:eastAsia="es-ES"/>
        </w:rPr>
        <w:t>apartado g), nuevo, al artículo 318</w:t>
      </w:r>
      <w:r w:rsidRPr="00830CF8">
        <w:rPr>
          <w:rFonts w:ascii="Arial" w:eastAsia="Times New Roman" w:hAnsi="Arial" w:cs="Arial"/>
          <w:color w:val="000000"/>
          <w:sz w:val="20"/>
          <w:szCs w:val="20"/>
          <w:lang w:eastAsia="es-ES"/>
        </w:rPr>
        <w:t>:</w:t>
      </w:r>
    </w:p>
    <w:p w14:paraId="2FB93B7A"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Régimen Especial de la Seguridad Social de los Trabajadores por Cuenta Propia o Autónomos</w:t>
      </w:r>
    </w:p>
    <w:p w14:paraId="702B773B"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Acción protectora</w:t>
      </w:r>
    </w:p>
    <w:p w14:paraId="4E8A1050"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Artículo 318. Normas aplicables materia de prestaciones</w:t>
      </w:r>
      <w:r w:rsidRPr="00830CF8">
        <w:rPr>
          <w:rFonts w:ascii="Arial" w:eastAsia="Times New Roman" w:hAnsi="Arial" w:cs="Arial"/>
          <w:i/>
          <w:iCs/>
          <w:color w:val="000000"/>
          <w:sz w:val="20"/>
          <w:szCs w:val="20"/>
          <w:lang w:eastAsia="es-ES"/>
        </w:rPr>
        <w:t>.</w:t>
      </w:r>
    </w:p>
    <w:p w14:paraId="21A0ACE6"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Será de aplicación a este régimen especial:</w:t>
      </w:r>
    </w:p>
    <w:p w14:paraId="2C15B33F"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«g) Lo dispuesto en el </w:t>
      </w:r>
      <w:hyperlink r:id="rId107" w:anchor="a163" w:history="1">
        <w:r w:rsidRPr="00830CF8">
          <w:rPr>
            <w:rFonts w:ascii="Arial" w:eastAsia="Times New Roman" w:hAnsi="Arial" w:cs="Arial"/>
            <w:b/>
            <w:bCs/>
            <w:i/>
            <w:iCs/>
            <w:color w:val="0000FF"/>
            <w:sz w:val="20"/>
            <w:szCs w:val="20"/>
            <w:u w:val="single"/>
            <w:lang w:eastAsia="es-ES"/>
          </w:rPr>
          <w:t>artículo 163</w:t>
        </w:r>
      </w:hyperlink>
      <w:r w:rsidRPr="00830CF8">
        <w:rPr>
          <w:rFonts w:ascii="Arial" w:eastAsia="Times New Roman" w:hAnsi="Arial" w:cs="Arial"/>
          <w:i/>
          <w:iCs/>
          <w:color w:val="000000"/>
          <w:sz w:val="20"/>
          <w:szCs w:val="20"/>
          <w:lang w:eastAsia="es-ES"/>
        </w:rPr>
        <w:t>.»</w:t>
      </w:r>
    </w:p>
    <w:p w14:paraId="578A3A7F"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Cinco.</w:t>
      </w:r>
      <w:r w:rsidRPr="00830CF8">
        <w:rPr>
          <w:rFonts w:ascii="Arial" w:eastAsia="Times New Roman" w:hAnsi="Arial" w:cs="Arial"/>
          <w:color w:val="000000"/>
          <w:sz w:val="20"/>
          <w:szCs w:val="20"/>
          <w:lang w:eastAsia="es-ES"/>
        </w:rPr>
        <w:t> Se añade un </w:t>
      </w:r>
      <w:r w:rsidRPr="00830CF8">
        <w:rPr>
          <w:rFonts w:ascii="Arial" w:eastAsia="Times New Roman" w:hAnsi="Arial" w:cs="Arial"/>
          <w:color w:val="000000"/>
          <w:sz w:val="20"/>
          <w:szCs w:val="20"/>
          <w:u w:val="single"/>
          <w:lang w:eastAsia="es-ES"/>
        </w:rPr>
        <w:t>apartado 4, nuevo, a la disposición adicional decimoctava</w:t>
      </w:r>
      <w:r w:rsidRPr="00830CF8">
        <w:rPr>
          <w:rFonts w:ascii="Arial" w:eastAsia="Times New Roman" w:hAnsi="Arial" w:cs="Arial"/>
          <w:color w:val="000000"/>
          <w:sz w:val="20"/>
          <w:szCs w:val="20"/>
          <w:lang w:eastAsia="es-ES"/>
        </w:rPr>
        <w:t>:</w:t>
      </w:r>
    </w:p>
    <w:p w14:paraId="6CF30655"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Disposición adicional decimoctava. Encuadramiento de los profesionales colegiados.</w:t>
      </w:r>
    </w:p>
    <w:p w14:paraId="4246CFC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 xml:space="preserve">«4. Las mutualidades de previsión social autorizadas para actuar como alternativas al Régimen Especial de la Seguridad Social de los Trabajadores por Cuenta Propia o Autónomos, desde el 1 de marzo de 2021, deberán poner a disposición de la Tesorería General de la Seguridad Social antes de finalizar el mes natural siguiente a la situación de alta o de baja, de forma telemática, una relación de los profesionales colegiados integrados en las mismas como alternativas al citado régimen especial en la que se indique expresamente la fecha en que quedó incluido cada uno </w:t>
      </w:r>
      <w:r w:rsidRPr="00830CF8">
        <w:rPr>
          <w:rFonts w:ascii="Arial" w:eastAsia="Times New Roman" w:hAnsi="Arial" w:cs="Arial"/>
          <w:color w:val="000000"/>
          <w:sz w:val="20"/>
          <w:szCs w:val="20"/>
          <w:lang w:eastAsia="es-ES"/>
        </w:rPr>
        <w:lastRenderedPageBreak/>
        <w:t>de ellos, cuál es su actividad profesional y, en su caso, la fecha de baja en la mutualidad por cese de actividad.»</w:t>
      </w:r>
    </w:p>
    <w:p w14:paraId="319F057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Seis</w:t>
      </w:r>
      <w:r w:rsidRPr="00830CF8">
        <w:rPr>
          <w:rFonts w:ascii="Arial" w:eastAsia="Times New Roman" w:hAnsi="Arial" w:cs="Arial"/>
          <w:color w:val="000000"/>
          <w:sz w:val="20"/>
          <w:szCs w:val="20"/>
          <w:lang w:eastAsia="es-ES"/>
        </w:rPr>
        <w:t>. Se da nueva redacción al </w:t>
      </w:r>
      <w:r w:rsidRPr="00830CF8">
        <w:rPr>
          <w:rFonts w:ascii="Arial" w:eastAsia="Times New Roman" w:hAnsi="Arial" w:cs="Arial"/>
          <w:color w:val="000000"/>
          <w:sz w:val="20"/>
          <w:szCs w:val="20"/>
          <w:u w:val="single"/>
          <w:lang w:eastAsia="es-ES"/>
        </w:rPr>
        <w:t>párrafo segundo del apartado 1 de la disposición adicional vigésima tercera</w:t>
      </w:r>
      <w:r w:rsidRPr="00830CF8">
        <w:rPr>
          <w:rFonts w:ascii="Arial" w:eastAsia="Times New Roman" w:hAnsi="Arial" w:cs="Arial"/>
          <w:color w:val="000000"/>
          <w:sz w:val="20"/>
          <w:szCs w:val="20"/>
          <w:lang w:eastAsia="es-ES"/>
        </w:rPr>
        <w:t>:</w:t>
      </w:r>
    </w:p>
    <w:p w14:paraId="3CA0F108"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Disposición adicional vigésima tercera. Bonificaciones de cuotas de la Seguridad Social y de aportaciones de recaudación conjunta en determinadas relaciones laborales de carácter especial y reducciones respecto de trabajadores de determinados ámbitos geográficos.</w:t>
      </w:r>
    </w:p>
    <w:p w14:paraId="054B9B19"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1. La entidad estatal de derecho público Trabajo Penitenciario y Formación para el Empleo u órgano autonómico equivalente y los penados que realicen actividades laborales en instituciones penitenciarias tendrán derecho a una bonificación del 65 por ciento de las cotizaciones, relativas a los mismos, por los conceptos de recaudación conjunta de desempleo, formación profesional y Fondo de Garantía Salarial. «Asimismo, a las cuotas empresariales por contingencias comunes que se determinen para dichos trabajadores se les aplicará una bonificación del 45 %. Cuando resulten de aplicación las bonificaciones que pudieran estar establecidas o se establezcan para las relaciones laborales de carácter especial, se optará por las que resulten más beneficiosas.»</w:t>
      </w:r>
    </w:p>
    <w:p w14:paraId="4089C3BB" w14:textId="77777777" w:rsidR="00830CF8" w:rsidRPr="00830CF8" w:rsidRDefault="00830CF8" w:rsidP="00830CF8">
      <w:pPr>
        <w:spacing w:before="10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Siete</w:t>
      </w:r>
      <w:r w:rsidRPr="00830CF8">
        <w:rPr>
          <w:rFonts w:ascii="Arial" w:eastAsia="Times New Roman" w:hAnsi="Arial" w:cs="Arial"/>
          <w:color w:val="000000"/>
          <w:sz w:val="20"/>
          <w:szCs w:val="20"/>
          <w:lang w:eastAsia="es-ES"/>
        </w:rPr>
        <w:t>. Se añade una </w:t>
      </w:r>
      <w:r w:rsidRPr="00830CF8">
        <w:rPr>
          <w:rFonts w:ascii="Arial" w:eastAsia="Times New Roman" w:hAnsi="Arial" w:cs="Arial"/>
          <w:color w:val="000000"/>
          <w:sz w:val="20"/>
          <w:szCs w:val="20"/>
          <w:u w:val="single"/>
          <w:lang w:eastAsia="es-ES"/>
        </w:rPr>
        <w:t>disposición adicional trigésima segunda</w:t>
      </w:r>
      <w:r w:rsidRPr="00830CF8">
        <w:rPr>
          <w:rFonts w:ascii="Arial" w:eastAsia="Times New Roman" w:hAnsi="Arial" w:cs="Arial"/>
          <w:color w:val="000000"/>
          <w:sz w:val="20"/>
          <w:szCs w:val="20"/>
          <w:lang w:eastAsia="es-ES"/>
        </w:rPr>
        <w:t>, </w:t>
      </w:r>
      <w:r w:rsidRPr="00830CF8">
        <w:rPr>
          <w:rFonts w:ascii="Arial" w:eastAsia="Times New Roman" w:hAnsi="Arial" w:cs="Arial"/>
          <w:color w:val="000000"/>
          <w:sz w:val="20"/>
          <w:szCs w:val="20"/>
          <w:u w:val="single"/>
          <w:lang w:eastAsia="es-ES"/>
        </w:rPr>
        <w:t>nueva</w:t>
      </w:r>
      <w:r w:rsidRPr="00830CF8">
        <w:rPr>
          <w:rFonts w:ascii="Arial" w:eastAsia="Times New Roman" w:hAnsi="Arial" w:cs="Arial"/>
          <w:color w:val="000000"/>
          <w:sz w:val="20"/>
          <w:szCs w:val="20"/>
          <w:lang w:eastAsia="es-ES"/>
        </w:rPr>
        <w:t>:</w:t>
      </w:r>
    </w:p>
    <w:p w14:paraId="0026B8E0"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u w:val="single"/>
          <w:lang w:eastAsia="es-ES"/>
        </w:rPr>
        <w:t>«Disposición adicional trigésima segunda. Financiación de la acción protectora de la Seguridad Social en</w:t>
      </w:r>
      <w:r w:rsidRPr="00830CF8">
        <w:rPr>
          <w:rFonts w:ascii="Arial" w:eastAsia="Times New Roman" w:hAnsi="Arial" w:cs="Arial"/>
          <w:i/>
          <w:iCs/>
          <w:color w:val="000000"/>
          <w:sz w:val="20"/>
          <w:szCs w:val="20"/>
          <w:lang w:eastAsia="es-ES"/>
        </w:rPr>
        <w:t> </w:t>
      </w:r>
      <w:r w:rsidRPr="00830CF8">
        <w:rPr>
          <w:rFonts w:ascii="Arial" w:eastAsia="Times New Roman" w:hAnsi="Arial" w:cs="Arial"/>
          <w:i/>
          <w:iCs/>
          <w:color w:val="000000"/>
          <w:sz w:val="20"/>
          <w:szCs w:val="20"/>
          <w:u w:val="single"/>
          <w:lang w:eastAsia="es-ES"/>
        </w:rPr>
        <w:t>cumplimiento del principio de separación de fuentes consagrado en el Pacto de Toledo.</w:t>
      </w:r>
    </w:p>
    <w:p w14:paraId="688F17FA" w14:textId="77777777" w:rsidR="00830CF8" w:rsidRPr="00830CF8" w:rsidRDefault="00830CF8" w:rsidP="00830CF8">
      <w:pPr>
        <w:spacing w:after="4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 xml:space="preserve">De acuerdo con lo dispuesto en el artículo </w:t>
      </w:r>
      <w:proofErr w:type="spellStart"/>
      <w:r w:rsidRPr="00830CF8">
        <w:rPr>
          <w:rFonts w:ascii="Arial" w:eastAsia="Times New Roman" w:hAnsi="Arial" w:cs="Arial"/>
          <w:i/>
          <w:iCs/>
          <w:color w:val="000000"/>
          <w:sz w:val="20"/>
          <w:szCs w:val="20"/>
          <w:lang w:eastAsia="es-ES"/>
        </w:rPr>
        <w:t>109.1.a</w:t>
      </w:r>
      <w:proofErr w:type="spellEnd"/>
      <w:r w:rsidRPr="00830CF8">
        <w:rPr>
          <w:rFonts w:ascii="Arial" w:eastAsia="Times New Roman" w:hAnsi="Arial" w:cs="Arial"/>
          <w:i/>
          <w:iCs/>
          <w:color w:val="000000"/>
          <w:sz w:val="20"/>
          <w:szCs w:val="20"/>
          <w:lang w:eastAsia="es-ES"/>
        </w:rPr>
        <w:t>), la Ley de Presupuestos Generales del Estado contemplará anualmente una transferencia del Estado al Presupuesto de la Seguridad Social para la financiación de los beneficios en cotización a la Seguridad Social de determinados regímenes y colectivos, el coste del reconocimiento de la prestación anticipada de jubilación por aplicación de coeficientes reductores cuando no se haya previsto cotización adicional, el coste de la integración de los periodos no cotizados en la determinación de la base reguladora de las prestaciones del sistema y las reducciones legalmente establecidas en la cotización a la Seguridad Social.</w:t>
      </w:r>
    </w:p>
    <w:p w14:paraId="5497D146" w14:textId="77777777" w:rsidR="00830CF8" w:rsidRPr="00830CF8" w:rsidRDefault="00830CF8" w:rsidP="00830CF8">
      <w:pPr>
        <w:spacing w:after="0" w:line="240" w:lineRule="auto"/>
        <w:jc w:val="both"/>
        <w:rPr>
          <w:rFonts w:ascii="Arial" w:eastAsia="Times New Roman" w:hAnsi="Arial" w:cs="Arial"/>
          <w:color w:val="000000"/>
          <w:sz w:val="20"/>
          <w:szCs w:val="20"/>
          <w:lang w:eastAsia="es-ES"/>
        </w:rPr>
      </w:pPr>
      <w:r w:rsidRPr="00830CF8">
        <w:rPr>
          <w:rFonts w:ascii="Arial" w:eastAsia="Times New Roman" w:hAnsi="Arial" w:cs="Arial"/>
          <w:i/>
          <w:iCs/>
          <w:color w:val="000000"/>
          <w:sz w:val="20"/>
          <w:szCs w:val="20"/>
          <w:lang w:eastAsia="es-ES"/>
        </w:rPr>
        <w:t>Asimismo, y de conformidad con lo dispuesto en el inciso final del artículo 109.2, en la Ley de Presupuestos Generales del Estado se fijará, todos los años, el importe de las prestaciones que serán financiadas con una transferencia del Estado a la Seguridad Social.»</w:t>
      </w:r>
    </w:p>
    <w:p w14:paraId="5F445188" w14:textId="77777777" w:rsidR="00830CF8" w:rsidRPr="00830CF8" w:rsidRDefault="00830CF8" w:rsidP="00830CF8">
      <w:pPr>
        <w:spacing w:before="80"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final cuadragésima tercera</w:t>
      </w:r>
      <w:r w:rsidRPr="00830CF8">
        <w:rPr>
          <w:rFonts w:ascii="Arial" w:eastAsia="Times New Roman" w:hAnsi="Arial" w:cs="Arial"/>
          <w:color w:val="000000"/>
          <w:sz w:val="20"/>
          <w:szCs w:val="20"/>
          <w:u w:val="single"/>
          <w:lang w:eastAsia="es-ES"/>
        </w:rPr>
        <w:t>. Moratoria en el pago de cuota mediante aplazamiento con la Seguridad Social.</w:t>
      </w:r>
    </w:p>
    <w:p w14:paraId="5AF8A5D9"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Las empresas y los trabajadores por cuenta propia incluidos en cualquier régimen de la Seguridad Social, siempre que se encuentren al corriente en sus obligaciones con la Seguridad Social y no tuvieran otro aplazamiento en vigor, podrán solicitar a través del aplazamiento regulado en este artículo, directamente o a través de sus autorizados para actuar a través del Sistema de remisión electrónica de datos en el ámbito de la Seguridad Social (Sistema RED), la moratoria en el pago de las cuotas con la Seguridad Social y por conceptos de recaudación conjunta cuyo devengo tenga lugar entre los meses de diciembre de 2020 y febrero de 2021, en el caso de empresas, y entre los meses de enero a marzo de 2021 en el caso de trabajadores autónomos. Este aplazamiento se ajustará a los términos y condiciones establecidos con carácter general en la normativa de Seguridad Social, con las siguientes particularidades:</w:t>
      </w:r>
    </w:p>
    <w:p w14:paraId="0FFF4EB3"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1.ª Será de aplicación un interés del 0,5 %, en lugar del previsto en el </w:t>
      </w:r>
      <w:hyperlink r:id="rId108" w:anchor="a23" w:history="1">
        <w:r w:rsidRPr="00830CF8">
          <w:rPr>
            <w:rFonts w:ascii="Arial" w:eastAsia="Times New Roman" w:hAnsi="Arial" w:cs="Arial"/>
            <w:b/>
            <w:bCs/>
            <w:color w:val="0000FF"/>
            <w:sz w:val="20"/>
            <w:szCs w:val="20"/>
            <w:u w:val="single"/>
            <w:lang w:eastAsia="es-ES"/>
          </w:rPr>
          <w:t>artículo 23</w:t>
        </w:r>
      </w:hyperlink>
      <w:r w:rsidRPr="00830CF8">
        <w:rPr>
          <w:rFonts w:ascii="Arial" w:eastAsia="Times New Roman" w:hAnsi="Arial" w:cs="Arial"/>
          <w:color w:val="000000"/>
          <w:sz w:val="20"/>
          <w:szCs w:val="20"/>
          <w:lang w:eastAsia="es-ES"/>
        </w:rPr>
        <w:t>.5 del texto refundido de la Ley General de la Seguridad Social, aprobado por el Real Decreto Legislativo 8/2015, de 30-10.</w:t>
      </w:r>
    </w:p>
    <w:p w14:paraId="507AECD6"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2.ª Las solicitudes de aplazamiento deberán efectuarse antes del transcurso de los diez primeros días naturales de cada uno de los plazos reglamentarios de ingreso correspondientes a las cuotas devengadas antes señaladas.</w:t>
      </w:r>
    </w:p>
    <w:p w14:paraId="16DCB658" w14:textId="77777777" w:rsidR="00830CF8" w:rsidRPr="00830CF8" w:rsidRDefault="00830CF8" w:rsidP="00830CF8">
      <w:pPr>
        <w:spacing w:after="6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3.ª El aplazamiento se concederá mediante una única resolución, con independencia de los meses que comprenda, se amortizará mediante pagos mensuales y determinará un plazo de amortización de 4 meses por cada mensualidad solicitada, sin que exceda en total de 12 mensualidades. El primer pago se producirá a partir del mes siguiente al que aquélla se haya dictado.</w:t>
      </w:r>
    </w:p>
    <w:p w14:paraId="2C4C1753"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4.ª La solicitud de este aplazamiento determinará que el deudor sea considerado al corriente de sus obligaciones con la Seguridad Social, respecto a las cuotas afectadas por el mismo, hasta que se dicte la correspondiente resolución.</w:t>
      </w:r>
    </w:p>
    <w:p w14:paraId="7E279E52"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lastRenderedPageBreak/>
        <w:t>Disposición final cuadragésima cuarta</w:t>
      </w:r>
      <w:r w:rsidRPr="00830CF8">
        <w:rPr>
          <w:rFonts w:ascii="Arial" w:eastAsia="Times New Roman" w:hAnsi="Arial" w:cs="Arial"/>
          <w:color w:val="000000"/>
          <w:sz w:val="20"/>
          <w:szCs w:val="20"/>
          <w:u w:val="single"/>
          <w:lang w:eastAsia="es-ES"/>
        </w:rPr>
        <w:t>. Integración de lagunas de cotización en las pensiones de jubilación de autónomos y trabajadores agrarios.</w:t>
      </w:r>
    </w:p>
    <w:p w14:paraId="50F1A17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El Gobierno iniciará, a la mayor brevedad, los trabajos y consultas necesarios para emprender las reformas normativas que supriman la situación discriminatoria que sufren autónomos y trabajadores agrarios, incluidos los asalariados, respecto de la integración de lagunas de cotización, cuando tal obligación no existe, a efectos del cálculo de la pensión de jubilación aplicadas en el Régimen General, implantando para éstos los mismos o equivalentes mecanismos a los previstos para la integración de lagunas de cotización en el Régimen General de la Seguridad Social.</w:t>
      </w:r>
    </w:p>
    <w:p w14:paraId="60CBCE1C"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final cuadragésima sexta</w:t>
      </w:r>
      <w:r w:rsidRPr="00830CF8">
        <w:rPr>
          <w:rFonts w:ascii="Arial" w:eastAsia="Times New Roman" w:hAnsi="Arial" w:cs="Arial"/>
          <w:color w:val="000000"/>
          <w:sz w:val="20"/>
          <w:szCs w:val="20"/>
          <w:u w:val="single"/>
          <w:lang w:eastAsia="es-ES"/>
        </w:rPr>
        <w:t>. Entrada en vigor.</w:t>
      </w:r>
    </w:p>
    <w:p w14:paraId="05AEE264"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La presente Ley entrará en vigor el 1-1-2012, día siguiente de su publicación en el BOE.</w:t>
      </w:r>
    </w:p>
    <w:p w14:paraId="212FBE1E"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b/>
          <w:bCs/>
          <w:color w:val="000000"/>
          <w:sz w:val="20"/>
          <w:szCs w:val="20"/>
          <w:u w:val="single"/>
          <w:lang w:eastAsia="es-ES"/>
        </w:rPr>
        <w:t>Disposición final cuadragésima séptima</w:t>
      </w:r>
      <w:r w:rsidRPr="00830CF8">
        <w:rPr>
          <w:rFonts w:ascii="Arial" w:eastAsia="Times New Roman" w:hAnsi="Arial" w:cs="Arial"/>
          <w:color w:val="000000"/>
          <w:sz w:val="20"/>
          <w:szCs w:val="20"/>
          <w:u w:val="single"/>
          <w:lang w:eastAsia="es-ES"/>
        </w:rPr>
        <w:t>. Desarrollo reglamentario.</w:t>
      </w:r>
    </w:p>
    <w:p w14:paraId="3F9D49AF" w14:textId="77777777" w:rsidR="00830CF8" w:rsidRPr="00830CF8" w:rsidRDefault="00830CF8" w:rsidP="00830CF8">
      <w:pPr>
        <w:spacing w:after="100" w:line="240" w:lineRule="auto"/>
        <w:jc w:val="both"/>
        <w:rPr>
          <w:rFonts w:ascii="Arial" w:eastAsia="Times New Roman" w:hAnsi="Arial" w:cs="Arial"/>
          <w:color w:val="000000"/>
          <w:sz w:val="20"/>
          <w:szCs w:val="20"/>
          <w:lang w:eastAsia="es-ES"/>
        </w:rPr>
      </w:pPr>
      <w:r w:rsidRPr="00830CF8">
        <w:rPr>
          <w:rFonts w:ascii="Arial" w:eastAsia="Times New Roman" w:hAnsi="Arial" w:cs="Arial"/>
          <w:color w:val="000000"/>
          <w:sz w:val="20"/>
          <w:szCs w:val="20"/>
          <w:lang w:eastAsia="es-ES"/>
        </w:rPr>
        <w:t>Se faculta al Gobierno para dictar cuantas disposiciones sean necesarias para la ejecución y desarrollo de la presente ley.</w:t>
      </w:r>
    </w:p>
    <w:p w14:paraId="7C7FF3A9" w14:textId="77777777" w:rsidR="00830CF8" w:rsidRDefault="00830CF8"/>
    <w:sectPr w:rsidR="00830C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F8"/>
    <w:rsid w:val="000958DD"/>
    <w:rsid w:val="00830CF8"/>
    <w:rsid w:val="00D27F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E005"/>
  <w15:chartTrackingRefBased/>
  <w15:docId w15:val="{414EF07B-DD49-4013-AFE6-40330FB0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830CF8"/>
  </w:style>
  <w:style w:type="paragraph" w:customStyle="1" w:styleId="msonormal0">
    <w:name w:val="msonormal"/>
    <w:basedOn w:val="Normal"/>
    <w:rsid w:val="00830CF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30CF8"/>
    <w:rPr>
      <w:b/>
      <w:bCs/>
    </w:rPr>
  </w:style>
  <w:style w:type="character" w:styleId="Hipervnculo">
    <w:name w:val="Hyperlink"/>
    <w:basedOn w:val="Fuentedeprrafopredeter"/>
    <w:uiPriority w:val="99"/>
    <w:semiHidden/>
    <w:unhideWhenUsed/>
    <w:rsid w:val="00830CF8"/>
  </w:style>
  <w:style w:type="character" w:styleId="Hipervnculovisitado">
    <w:name w:val="FollowedHyperlink"/>
    <w:basedOn w:val="Fuentedeprrafopredeter"/>
    <w:uiPriority w:val="99"/>
    <w:semiHidden/>
    <w:unhideWhenUsed/>
    <w:rsid w:val="00830CF8"/>
    <w:rPr>
      <w:color w:val="800080"/>
      <w:u w:val="single"/>
    </w:rPr>
  </w:style>
  <w:style w:type="paragraph" w:customStyle="1" w:styleId="cabezatabla">
    <w:name w:val="cabezatabla"/>
    <w:basedOn w:val="Normal"/>
    <w:rsid w:val="00830CF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izq">
    <w:name w:val="cuerpotablaizq"/>
    <w:basedOn w:val="Normal"/>
    <w:rsid w:val="00830CF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30CF8"/>
    <w:rPr>
      <w:i/>
      <w:iCs/>
    </w:rPr>
  </w:style>
  <w:style w:type="paragraph" w:styleId="NormalWeb">
    <w:name w:val="Normal (Web)"/>
    <w:basedOn w:val="Normal"/>
    <w:uiPriority w:val="99"/>
    <w:semiHidden/>
    <w:unhideWhenUsed/>
    <w:rsid w:val="00830CF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175632">
      <w:bodyDiv w:val="1"/>
      <w:marLeft w:val="0"/>
      <w:marRight w:val="0"/>
      <w:marTop w:val="0"/>
      <w:marBottom w:val="0"/>
      <w:divBdr>
        <w:top w:val="none" w:sz="0" w:space="0" w:color="auto"/>
        <w:left w:val="none" w:sz="0" w:space="0" w:color="auto"/>
        <w:bottom w:val="none" w:sz="0" w:space="0" w:color="auto"/>
        <w:right w:val="none" w:sz="0" w:space="0" w:color="auto"/>
      </w:divBdr>
      <w:divsChild>
        <w:div w:id="1607540894">
          <w:marLeft w:val="0"/>
          <w:marRight w:val="0"/>
          <w:marTop w:val="0"/>
          <w:marBottom w:val="0"/>
          <w:divBdr>
            <w:top w:val="dashed" w:sz="8" w:space="1" w:color="auto"/>
            <w:left w:val="dashed" w:sz="8" w:space="4" w:color="auto"/>
            <w:bottom w:val="dashed" w:sz="8" w:space="1" w:color="auto"/>
            <w:right w:val="dashed" w:sz="8" w:space="4" w:color="auto"/>
          </w:divBdr>
        </w:div>
        <w:div w:id="1867599432">
          <w:marLeft w:val="0"/>
          <w:marRight w:val="0"/>
          <w:marTop w:val="0"/>
          <w:marBottom w:val="0"/>
          <w:divBdr>
            <w:top w:val="dashed" w:sz="8" w:space="1" w:color="auto"/>
            <w:left w:val="dashed" w:sz="8" w:space="4" w:color="auto"/>
            <w:bottom w:val="dashed" w:sz="8" w:space="1" w:color="auto"/>
            <w:right w:val="dashed" w:sz="8" w:space="4" w:color="auto"/>
          </w:divBdr>
        </w:div>
        <w:div w:id="1043168414">
          <w:marLeft w:val="0"/>
          <w:marRight w:val="0"/>
          <w:marTop w:val="0"/>
          <w:marBottom w:val="0"/>
          <w:divBdr>
            <w:top w:val="dashed" w:sz="8" w:space="1" w:color="auto"/>
            <w:left w:val="dashed" w:sz="8" w:space="4" w:color="auto"/>
            <w:bottom w:val="dashed" w:sz="8" w:space="1" w:color="auto"/>
            <w:right w:val="dashed" w:sz="8" w:space="4" w:color="auto"/>
          </w:divBdr>
        </w:div>
        <w:div w:id="1765488741">
          <w:marLeft w:val="0"/>
          <w:marRight w:val="0"/>
          <w:marTop w:val="0"/>
          <w:marBottom w:val="0"/>
          <w:divBdr>
            <w:top w:val="dashed" w:sz="8" w:space="1" w:color="auto"/>
            <w:left w:val="dashed" w:sz="8" w:space="4" w:color="auto"/>
            <w:bottom w:val="dashed" w:sz="8" w:space="1" w:color="auto"/>
            <w:right w:val="dashed" w:sz="8" w:space="4" w:color="auto"/>
          </w:divBdr>
        </w:div>
        <w:div w:id="99296740">
          <w:marLeft w:val="0"/>
          <w:marRight w:val="0"/>
          <w:marTop w:val="0"/>
          <w:marBottom w:val="0"/>
          <w:divBdr>
            <w:top w:val="dashed" w:sz="8" w:space="1" w:color="auto"/>
            <w:left w:val="dashed" w:sz="8" w:space="4" w:color="auto"/>
            <w:bottom w:val="dashed" w:sz="8" w:space="1" w:color="auto"/>
            <w:right w:val="dashed" w:sz="8" w:space="4" w:color="auto"/>
          </w:divBdr>
        </w:div>
        <w:div w:id="524175635">
          <w:marLeft w:val="0"/>
          <w:marRight w:val="0"/>
          <w:marTop w:val="0"/>
          <w:marBottom w:val="0"/>
          <w:divBdr>
            <w:top w:val="dashed" w:sz="8" w:space="1" w:color="auto"/>
            <w:left w:val="dashed" w:sz="8" w:space="4" w:color="auto"/>
            <w:bottom w:val="dashed" w:sz="8" w:space="1" w:color="auto"/>
            <w:right w:val="dashed" w:sz="8" w:space="4" w:color="auto"/>
          </w:divBdr>
        </w:div>
        <w:div w:id="1883324716">
          <w:marLeft w:val="0"/>
          <w:marRight w:val="0"/>
          <w:marTop w:val="0"/>
          <w:marBottom w:val="0"/>
          <w:divBdr>
            <w:top w:val="dashed" w:sz="8" w:space="1" w:color="auto"/>
            <w:left w:val="dashed" w:sz="8" w:space="4" w:color="auto"/>
            <w:bottom w:val="dashed" w:sz="8" w:space="1" w:color="auto"/>
            <w:right w:val="dashed" w:sz="8" w:space="4" w:color="auto"/>
          </w:divBdr>
        </w:div>
        <w:div w:id="1495298949">
          <w:marLeft w:val="0"/>
          <w:marRight w:val="0"/>
          <w:marTop w:val="0"/>
          <w:marBottom w:val="0"/>
          <w:divBdr>
            <w:top w:val="dashed" w:sz="8" w:space="1" w:color="auto"/>
            <w:left w:val="dashed" w:sz="8" w:space="4" w:color="auto"/>
            <w:bottom w:val="dashed" w:sz="8" w:space="1" w:color="auto"/>
            <w:right w:val="dashed" w:sz="8" w:space="4" w:color="auto"/>
          </w:divBdr>
        </w:div>
        <w:div w:id="1804732555">
          <w:marLeft w:val="0"/>
          <w:marRight w:val="0"/>
          <w:marTop w:val="0"/>
          <w:marBottom w:val="0"/>
          <w:divBdr>
            <w:top w:val="dashed" w:sz="8" w:space="1" w:color="auto"/>
            <w:left w:val="dashed" w:sz="8" w:space="4" w:color="auto"/>
            <w:bottom w:val="dashed" w:sz="8" w:space="1" w:color="auto"/>
            <w:right w:val="dashed" w:sz="8" w:space="4" w:color="auto"/>
          </w:divBdr>
        </w:div>
        <w:div w:id="1138496235">
          <w:marLeft w:val="0"/>
          <w:marRight w:val="0"/>
          <w:marTop w:val="0"/>
          <w:marBottom w:val="0"/>
          <w:divBdr>
            <w:top w:val="dashed" w:sz="8" w:space="1" w:color="auto"/>
            <w:left w:val="dashed" w:sz="8" w:space="4" w:color="auto"/>
            <w:bottom w:val="dashed" w:sz="8" w:space="1" w:color="auto"/>
            <w:right w:val="dashed" w:sz="8" w:space="4" w:color="auto"/>
          </w:divBdr>
        </w:div>
        <w:div w:id="1252661627">
          <w:marLeft w:val="0"/>
          <w:marRight w:val="0"/>
          <w:marTop w:val="0"/>
          <w:marBottom w:val="0"/>
          <w:divBdr>
            <w:top w:val="dashed" w:sz="8" w:space="1" w:color="auto"/>
            <w:left w:val="dashed" w:sz="8" w:space="4" w:color="auto"/>
            <w:bottom w:val="dashed" w:sz="8" w:space="1" w:color="auto"/>
            <w:right w:val="dashed" w:sz="8" w:space="4" w:color="auto"/>
          </w:divBdr>
        </w:div>
        <w:div w:id="469058730">
          <w:marLeft w:val="0"/>
          <w:marRight w:val="0"/>
          <w:marTop w:val="0"/>
          <w:marBottom w:val="0"/>
          <w:divBdr>
            <w:top w:val="dashed" w:sz="8" w:space="1" w:color="auto"/>
            <w:left w:val="dashed" w:sz="8" w:space="4" w:color="auto"/>
            <w:bottom w:val="dashed" w:sz="8" w:space="1" w:color="auto"/>
            <w:right w:val="dashed" w:sz="8" w:space="4" w:color="auto"/>
          </w:divBdr>
        </w:div>
        <w:div w:id="1506825997">
          <w:marLeft w:val="0"/>
          <w:marRight w:val="0"/>
          <w:marTop w:val="0"/>
          <w:marBottom w:val="0"/>
          <w:divBdr>
            <w:top w:val="dashed" w:sz="8" w:space="1" w:color="auto"/>
            <w:left w:val="dashed" w:sz="8" w:space="4" w:color="auto"/>
            <w:bottom w:val="dashed" w:sz="8" w:space="1" w:color="auto"/>
            <w:right w:val="dashed" w:sz="8" w:space="4" w:color="auto"/>
          </w:divBdr>
        </w:div>
        <w:div w:id="478813495">
          <w:marLeft w:val="0"/>
          <w:marRight w:val="0"/>
          <w:marTop w:val="0"/>
          <w:marBottom w:val="0"/>
          <w:divBdr>
            <w:top w:val="dashed" w:sz="8" w:space="1" w:color="auto"/>
            <w:left w:val="dashed" w:sz="8" w:space="4" w:color="auto"/>
            <w:bottom w:val="dashed" w:sz="8" w:space="1" w:color="auto"/>
            <w:right w:val="dashed" w:sz="8" w:space="4" w:color="auto"/>
          </w:divBdr>
        </w:div>
        <w:div w:id="1245143978">
          <w:marLeft w:val="0"/>
          <w:marRight w:val="0"/>
          <w:marTop w:val="0"/>
          <w:marBottom w:val="0"/>
          <w:divBdr>
            <w:top w:val="dashed" w:sz="8" w:space="1" w:color="auto"/>
            <w:left w:val="dashed" w:sz="8" w:space="4" w:color="auto"/>
            <w:bottom w:val="dashed" w:sz="8" w:space="1" w:color="auto"/>
            <w:right w:val="dashed" w:sz="8" w:space="4" w:color="auto"/>
          </w:divBdr>
        </w:div>
        <w:div w:id="634528168">
          <w:marLeft w:val="0"/>
          <w:marRight w:val="0"/>
          <w:marTop w:val="0"/>
          <w:marBottom w:val="0"/>
          <w:divBdr>
            <w:top w:val="dashed" w:sz="8" w:space="1" w:color="auto"/>
            <w:left w:val="dashed" w:sz="8" w:space="4" w:color="auto"/>
            <w:bottom w:val="dashed" w:sz="8" w:space="1" w:color="auto"/>
            <w:right w:val="dashed" w:sz="8" w:space="4" w:color="auto"/>
          </w:divBdr>
        </w:div>
        <w:div w:id="1249802174">
          <w:marLeft w:val="0"/>
          <w:marRight w:val="0"/>
          <w:marTop w:val="0"/>
          <w:marBottom w:val="0"/>
          <w:divBdr>
            <w:top w:val="dashed" w:sz="8" w:space="1" w:color="auto"/>
            <w:left w:val="dashed" w:sz="8" w:space="4" w:color="auto"/>
            <w:bottom w:val="dashed" w:sz="8" w:space="1" w:color="auto"/>
            <w:right w:val="dashed" w:sz="8" w:space="4" w:color="auto"/>
          </w:divBdr>
        </w:div>
        <w:div w:id="1319071824">
          <w:marLeft w:val="0"/>
          <w:marRight w:val="0"/>
          <w:marTop w:val="0"/>
          <w:marBottom w:val="0"/>
          <w:divBdr>
            <w:top w:val="dashed" w:sz="8" w:space="1" w:color="auto"/>
            <w:left w:val="dashed" w:sz="8" w:space="4" w:color="auto"/>
            <w:bottom w:val="dashed" w:sz="8" w:space="1" w:color="auto"/>
            <w:right w:val="dashed" w:sz="8" w:space="4" w:color="auto"/>
          </w:divBdr>
        </w:div>
        <w:div w:id="1609773767">
          <w:marLeft w:val="0"/>
          <w:marRight w:val="0"/>
          <w:marTop w:val="0"/>
          <w:marBottom w:val="0"/>
          <w:divBdr>
            <w:top w:val="dashed" w:sz="8" w:space="1" w:color="auto"/>
            <w:left w:val="dashed" w:sz="8" w:space="4" w:color="auto"/>
            <w:bottom w:val="dashed" w:sz="8" w:space="1" w:color="auto"/>
            <w:right w:val="dashed" w:sz="8" w:space="4" w:color="auto"/>
          </w:divBdr>
        </w:div>
        <w:div w:id="105009925">
          <w:marLeft w:val="0"/>
          <w:marRight w:val="0"/>
          <w:marTop w:val="0"/>
          <w:marBottom w:val="0"/>
          <w:divBdr>
            <w:top w:val="dashed" w:sz="8" w:space="1" w:color="auto"/>
            <w:left w:val="dashed" w:sz="8" w:space="4" w:color="auto"/>
            <w:bottom w:val="dashed" w:sz="8" w:space="1" w:color="auto"/>
            <w:right w:val="dashed" w:sz="8" w:space="4" w:color="auto"/>
          </w:divBdr>
        </w:div>
        <w:div w:id="52001730">
          <w:marLeft w:val="0"/>
          <w:marRight w:val="0"/>
          <w:marTop w:val="0"/>
          <w:marBottom w:val="0"/>
          <w:divBdr>
            <w:top w:val="dashed" w:sz="8" w:space="1" w:color="auto"/>
            <w:left w:val="dashed" w:sz="8" w:space="4" w:color="auto"/>
            <w:bottom w:val="dashed" w:sz="8" w:space="1" w:color="auto"/>
            <w:right w:val="dashed" w:sz="8" w:space="4" w:color="auto"/>
          </w:divBdr>
        </w:div>
        <w:div w:id="2080856449">
          <w:marLeft w:val="0"/>
          <w:marRight w:val="0"/>
          <w:marTop w:val="0"/>
          <w:marBottom w:val="0"/>
          <w:divBdr>
            <w:top w:val="dashed" w:sz="8" w:space="1" w:color="auto"/>
            <w:left w:val="dashed" w:sz="8" w:space="4" w:color="auto"/>
            <w:bottom w:val="dashed" w:sz="8" w:space="1" w:color="auto"/>
            <w:right w:val="dashed" w:sz="8" w:space="4" w:color="auto"/>
          </w:divBdr>
        </w:div>
        <w:div w:id="1604147691">
          <w:marLeft w:val="0"/>
          <w:marRight w:val="0"/>
          <w:marTop w:val="0"/>
          <w:marBottom w:val="0"/>
          <w:divBdr>
            <w:top w:val="dashed" w:sz="8" w:space="1" w:color="auto"/>
            <w:left w:val="dashed" w:sz="8" w:space="4" w:color="auto"/>
            <w:bottom w:val="dashed" w:sz="8" w:space="1" w:color="auto"/>
            <w:right w:val="dashed" w:sz="8" w:space="4" w:color="auto"/>
          </w:divBdr>
        </w:div>
        <w:div w:id="859511515">
          <w:marLeft w:val="0"/>
          <w:marRight w:val="0"/>
          <w:marTop w:val="0"/>
          <w:marBottom w:val="0"/>
          <w:divBdr>
            <w:top w:val="dashed" w:sz="8" w:space="1" w:color="auto"/>
            <w:left w:val="dashed" w:sz="8" w:space="4" w:color="auto"/>
            <w:bottom w:val="dashed" w:sz="8" w:space="1" w:color="auto"/>
            <w:right w:val="dashed" w:sz="8" w:space="4" w:color="auto"/>
          </w:divBdr>
        </w:div>
        <w:div w:id="1218933224">
          <w:marLeft w:val="0"/>
          <w:marRight w:val="0"/>
          <w:marTop w:val="0"/>
          <w:marBottom w:val="0"/>
          <w:divBdr>
            <w:top w:val="dashed" w:sz="8" w:space="1" w:color="auto"/>
            <w:left w:val="dashed" w:sz="8" w:space="4" w:color="auto"/>
            <w:bottom w:val="dashed" w:sz="8" w:space="1" w:color="auto"/>
            <w:right w:val="dashed" w:sz="8" w:space="4" w:color="auto"/>
          </w:divBdr>
        </w:div>
        <w:div w:id="2058429771">
          <w:marLeft w:val="0"/>
          <w:marRight w:val="0"/>
          <w:marTop w:val="0"/>
          <w:marBottom w:val="0"/>
          <w:divBdr>
            <w:top w:val="dashed" w:sz="8" w:space="1" w:color="auto"/>
            <w:left w:val="dashed" w:sz="8" w:space="4" w:color="auto"/>
            <w:bottom w:val="dashed" w:sz="8" w:space="1" w:color="auto"/>
            <w:right w:val="dashed" w:sz="8" w:space="4" w:color="auto"/>
          </w:divBdr>
        </w:div>
        <w:div w:id="1298805524">
          <w:marLeft w:val="0"/>
          <w:marRight w:val="0"/>
          <w:marTop w:val="0"/>
          <w:marBottom w:val="0"/>
          <w:divBdr>
            <w:top w:val="dashed" w:sz="8" w:space="1" w:color="auto"/>
            <w:left w:val="dashed" w:sz="8" w:space="4" w:color="auto"/>
            <w:bottom w:val="dashed" w:sz="8" w:space="1" w:color="auto"/>
            <w:right w:val="dashed" w:sz="8" w:space="4" w:color="auto"/>
          </w:divBdr>
        </w:div>
        <w:div w:id="681856057">
          <w:marLeft w:val="0"/>
          <w:marRight w:val="0"/>
          <w:marTop w:val="0"/>
          <w:marBottom w:val="0"/>
          <w:divBdr>
            <w:top w:val="dashed" w:sz="8" w:space="1" w:color="auto"/>
            <w:left w:val="dashed" w:sz="8" w:space="4" w:color="auto"/>
            <w:bottom w:val="dashed" w:sz="8" w:space="1" w:color="auto"/>
            <w:right w:val="dashed" w:sz="8" w:space="4" w:color="auto"/>
          </w:divBdr>
        </w:div>
        <w:div w:id="878051477">
          <w:marLeft w:val="0"/>
          <w:marRight w:val="0"/>
          <w:marTop w:val="0"/>
          <w:marBottom w:val="0"/>
          <w:divBdr>
            <w:top w:val="dashed" w:sz="8" w:space="1" w:color="auto"/>
            <w:left w:val="dashed" w:sz="8" w:space="4" w:color="auto"/>
            <w:bottom w:val="dashed" w:sz="8" w:space="1" w:color="auto"/>
            <w:right w:val="dashed" w:sz="8" w:space="4" w:color="auto"/>
          </w:divBdr>
        </w:div>
        <w:div w:id="1945337049">
          <w:marLeft w:val="0"/>
          <w:marRight w:val="0"/>
          <w:marTop w:val="0"/>
          <w:marBottom w:val="0"/>
          <w:divBdr>
            <w:top w:val="dashed" w:sz="8" w:space="1" w:color="auto"/>
            <w:left w:val="dashed" w:sz="8" w:space="4" w:color="auto"/>
            <w:bottom w:val="dashed" w:sz="8" w:space="1" w:color="auto"/>
            <w:right w:val="dashed" w:sz="8" w:space="4" w:color="auto"/>
          </w:divBdr>
        </w:div>
        <w:div w:id="1361710035">
          <w:marLeft w:val="0"/>
          <w:marRight w:val="0"/>
          <w:marTop w:val="0"/>
          <w:marBottom w:val="0"/>
          <w:divBdr>
            <w:top w:val="dashed" w:sz="8" w:space="1" w:color="auto"/>
            <w:left w:val="dashed" w:sz="8" w:space="4" w:color="auto"/>
            <w:bottom w:val="dashed" w:sz="8" w:space="1" w:color="auto"/>
            <w:right w:val="dashed" w:sz="8" w:space="4" w:color="auto"/>
          </w:divBdr>
        </w:div>
        <w:div w:id="417947144">
          <w:marLeft w:val="0"/>
          <w:marRight w:val="0"/>
          <w:marTop w:val="0"/>
          <w:marBottom w:val="0"/>
          <w:divBdr>
            <w:top w:val="dashed" w:sz="8" w:space="1" w:color="auto"/>
            <w:left w:val="dashed" w:sz="8" w:space="4" w:color="auto"/>
            <w:bottom w:val="dashed" w:sz="8" w:space="1" w:color="auto"/>
            <w:right w:val="dashed" w:sz="8" w:space="4" w:color="auto"/>
          </w:divBdr>
        </w:div>
        <w:div w:id="2047639152">
          <w:marLeft w:val="0"/>
          <w:marRight w:val="0"/>
          <w:marTop w:val="0"/>
          <w:marBottom w:val="0"/>
          <w:divBdr>
            <w:top w:val="dashed" w:sz="8" w:space="1" w:color="auto"/>
            <w:left w:val="dashed" w:sz="8" w:space="4" w:color="auto"/>
            <w:bottom w:val="dashed" w:sz="8" w:space="1" w:color="auto"/>
            <w:right w:val="dashed" w:sz="8" w:space="4" w:color="auto"/>
          </w:divBdr>
        </w:div>
        <w:div w:id="1057775895">
          <w:marLeft w:val="0"/>
          <w:marRight w:val="0"/>
          <w:marTop w:val="0"/>
          <w:marBottom w:val="0"/>
          <w:divBdr>
            <w:top w:val="dashed" w:sz="8" w:space="1" w:color="auto"/>
            <w:left w:val="dashed" w:sz="8" w:space="4" w:color="auto"/>
            <w:bottom w:val="dashed" w:sz="8" w:space="1" w:color="auto"/>
            <w:right w:val="dashed" w:sz="8" w:space="4" w:color="auto"/>
          </w:divBdr>
        </w:div>
        <w:div w:id="1112090151">
          <w:marLeft w:val="0"/>
          <w:marRight w:val="0"/>
          <w:marTop w:val="0"/>
          <w:marBottom w:val="0"/>
          <w:divBdr>
            <w:top w:val="dashed" w:sz="8" w:space="1" w:color="auto"/>
            <w:left w:val="dashed" w:sz="8" w:space="4" w:color="auto"/>
            <w:bottom w:val="dashed" w:sz="8" w:space="1" w:color="auto"/>
            <w:right w:val="dashed" w:sz="8" w:space="4" w:color="auto"/>
          </w:divBdr>
        </w:div>
        <w:div w:id="1168978246">
          <w:marLeft w:val="0"/>
          <w:marRight w:val="178"/>
          <w:marTop w:val="0"/>
          <w:marBottom w:val="0"/>
          <w:divBdr>
            <w:top w:val="dashed" w:sz="8" w:space="1" w:color="auto"/>
            <w:left w:val="dashed" w:sz="8" w:space="4" w:color="auto"/>
            <w:bottom w:val="dashed" w:sz="8" w:space="1" w:color="auto"/>
            <w:right w:val="dashed" w:sz="8" w:space="4" w:color="auto"/>
          </w:divBdr>
        </w:div>
        <w:div w:id="1400471380">
          <w:marLeft w:val="0"/>
          <w:marRight w:val="0"/>
          <w:marTop w:val="0"/>
          <w:marBottom w:val="0"/>
          <w:divBdr>
            <w:top w:val="dashed" w:sz="8" w:space="1" w:color="auto"/>
            <w:left w:val="dashed" w:sz="8" w:space="4" w:color="auto"/>
            <w:bottom w:val="dashed" w:sz="8" w:space="1" w:color="auto"/>
            <w:right w:val="dashed" w:sz="8" w:space="4" w:color="auto"/>
          </w:divBdr>
        </w:div>
        <w:div w:id="1642080467">
          <w:marLeft w:val="0"/>
          <w:marRight w:val="176"/>
          <w:marTop w:val="0"/>
          <w:marBottom w:val="0"/>
          <w:divBdr>
            <w:top w:val="dashed" w:sz="8" w:space="1" w:color="auto"/>
            <w:left w:val="dashed" w:sz="8" w:space="4" w:color="auto"/>
            <w:bottom w:val="dashed" w:sz="8" w:space="1" w:color="auto"/>
            <w:right w:val="dashed" w:sz="8" w:space="4" w:color="auto"/>
          </w:divBdr>
        </w:div>
        <w:div w:id="1211309547">
          <w:marLeft w:val="0"/>
          <w:marRight w:val="0"/>
          <w:marTop w:val="0"/>
          <w:marBottom w:val="0"/>
          <w:divBdr>
            <w:top w:val="dashed" w:sz="8" w:space="1" w:color="auto"/>
            <w:left w:val="dashed" w:sz="8" w:space="4" w:color="auto"/>
            <w:bottom w:val="dashed" w:sz="8" w:space="1" w:color="auto"/>
            <w:right w:val="dashed" w:sz="8" w:space="4" w:color="auto"/>
          </w:divBdr>
        </w:div>
        <w:div w:id="1188102182">
          <w:marLeft w:val="0"/>
          <w:marRight w:val="178"/>
          <w:marTop w:val="0"/>
          <w:marBottom w:val="0"/>
          <w:divBdr>
            <w:top w:val="dashed" w:sz="8" w:space="1" w:color="auto"/>
            <w:left w:val="dashed" w:sz="8" w:space="4" w:color="auto"/>
            <w:bottom w:val="dashed" w:sz="8" w:space="1" w:color="auto"/>
            <w:right w:val="dashed" w:sz="8" w:space="4" w:color="auto"/>
          </w:divBdr>
        </w:div>
        <w:div w:id="1251305951">
          <w:marLeft w:val="0"/>
          <w:marRight w:val="0"/>
          <w:marTop w:val="0"/>
          <w:marBottom w:val="0"/>
          <w:divBdr>
            <w:top w:val="dashed" w:sz="8" w:space="1" w:color="auto"/>
            <w:left w:val="dashed" w:sz="8" w:space="4" w:color="auto"/>
            <w:bottom w:val="dashed" w:sz="8" w:space="1" w:color="auto"/>
            <w:right w:val="dashed" w:sz="8" w:space="4" w:color="auto"/>
          </w:divBdr>
        </w:div>
        <w:div w:id="823007596">
          <w:marLeft w:val="0"/>
          <w:marRight w:val="176"/>
          <w:marTop w:val="0"/>
          <w:marBottom w:val="0"/>
          <w:divBdr>
            <w:top w:val="dashed" w:sz="8" w:space="1" w:color="auto"/>
            <w:left w:val="dashed" w:sz="8" w:space="4" w:color="auto"/>
            <w:bottom w:val="dashed" w:sz="8" w:space="1" w:color="auto"/>
            <w:right w:val="dashed" w:sz="8" w:space="4" w:color="auto"/>
          </w:divBdr>
        </w:div>
        <w:div w:id="1417366163">
          <w:marLeft w:val="0"/>
          <w:marRight w:val="0"/>
          <w:marTop w:val="0"/>
          <w:marBottom w:val="0"/>
          <w:divBdr>
            <w:top w:val="dashed" w:sz="8" w:space="1" w:color="auto"/>
            <w:left w:val="dashed" w:sz="8" w:space="4" w:color="auto"/>
            <w:bottom w:val="dashed" w:sz="8" w:space="1" w:color="auto"/>
            <w:right w:val="dashed" w:sz="8" w:space="4" w:color="auto"/>
          </w:divBdr>
        </w:div>
        <w:div w:id="1967082750">
          <w:marLeft w:val="0"/>
          <w:marRight w:val="178"/>
          <w:marTop w:val="0"/>
          <w:marBottom w:val="0"/>
          <w:divBdr>
            <w:top w:val="dashed" w:sz="8" w:space="1" w:color="auto"/>
            <w:left w:val="dashed" w:sz="8" w:space="4" w:color="auto"/>
            <w:bottom w:val="dashed" w:sz="8" w:space="1" w:color="auto"/>
            <w:right w:val="dashed" w:sz="8" w:space="4" w:color="auto"/>
          </w:divBdr>
        </w:div>
        <w:div w:id="1457680972">
          <w:marLeft w:val="0"/>
          <w:marRight w:val="0"/>
          <w:marTop w:val="0"/>
          <w:marBottom w:val="0"/>
          <w:divBdr>
            <w:top w:val="dashed" w:sz="8" w:space="1" w:color="auto"/>
            <w:left w:val="dashed" w:sz="8" w:space="4" w:color="auto"/>
            <w:bottom w:val="dashed" w:sz="8" w:space="1" w:color="auto"/>
            <w:right w:val="dashed" w:sz="8" w:space="4" w:color="auto"/>
          </w:divBdr>
        </w:div>
        <w:div w:id="1956982485">
          <w:marLeft w:val="0"/>
          <w:marRight w:val="176"/>
          <w:marTop w:val="0"/>
          <w:marBottom w:val="0"/>
          <w:divBdr>
            <w:top w:val="dashed" w:sz="8" w:space="1" w:color="auto"/>
            <w:left w:val="dashed" w:sz="8" w:space="4" w:color="auto"/>
            <w:bottom w:val="dashed" w:sz="8" w:space="1" w:color="auto"/>
            <w:right w:val="dashed" w:sz="8" w:space="4" w:color="auto"/>
          </w:divBdr>
        </w:div>
        <w:div w:id="748161950">
          <w:marLeft w:val="0"/>
          <w:marRight w:val="0"/>
          <w:marTop w:val="0"/>
          <w:marBottom w:val="0"/>
          <w:divBdr>
            <w:top w:val="dashed" w:sz="8" w:space="1" w:color="auto"/>
            <w:left w:val="dashed" w:sz="8" w:space="4" w:color="auto"/>
            <w:bottom w:val="dashed" w:sz="8" w:space="1" w:color="auto"/>
            <w:right w:val="dashed" w:sz="8" w:space="4" w:color="auto"/>
          </w:divBdr>
        </w:div>
        <w:div w:id="881864816">
          <w:marLeft w:val="0"/>
          <w:marRight w:val="178"/>
          <w:marTop w:val="0"/>
          <w:marBottom w:val="0"/>
          <w:divBdr>
            <w:top w:val="dashed" w:sz="8" w:space="1" w:color="auto"/>
            <w:left w:val="dashed" w:sz="8" w:space="4" w:color="auto"/>
            <w:bottom w:val="dashed" w:sz="8" w:space="1" w:color="auto"/>
            <w:right w:val="dashed" w:sz="8" w:space="4" w:color="auto"/>
          </w:divBdr>
        </w:div>
        <w:div w:id="1399787826">
          <w:marLeft w:val="0"/>
          <w:marRight w:val="0"/>
          <w:marTop w:val="0"/>
          <w:marBottom w:val="0"/>
          <w:divBdr>
            <w:top w:val="dashed" w:sz="8" w:space="1" w:color="auto"/>
            <w:left w:val="dashed" w:sz="8" w:space="4" w:color="auto"/>
            <w:bottom w:val="dashed" w:sz="8" w:space="1" w:color="auto"/>
            <w:right w:val="dashed" w:sz="8" w:space="4" w:color="auto"/>
          </w:divBdr>
        </w:div>
        <w:div w:id="839471402">
          <w:marLeft w:val="0"/>
          <w:marRight w:val="176"/>
          <w:marTop w:val="0"/>
          <w:marBottom w:val="0"/>
          <w:divBdr>
            <w:top w:val="dashed" w:sz="8" w:space="1" w:color="auto"/>
            <w:left w:val="dashed" w:sz="8" w:space="4" w:color="auto"/>
            <w:bottom w:val="dashed" w:sz="8" w:space="1" w:color="auto"/>
            <w:right w:val="dashed" w:sz="8" w:space="4" w:color="auto"/>
          </w:divBdr>
        </w:div>
        <w:div w:id="1279990425">
          <w:marLeft w:val="0"/>
          <w:marRight w:val="0"/>
          <w:marTop w:val="0"/>
          <w:marBottom w:val="0"/>
          <w:divBdr>
            <w:top w:val="dashed" w:sz="8" w:space="1" w:color="auto"/>
            <w:left w:val="dashed" w:sz="8" w:space="4" w:color="auto"/>
            <w:bottom w:val="dashed" w:sz="8" w:space="1" w:color="auto"/>
            <w:right w:val="dashed" w:sz="8" w:space="4" w:color="auto"/>
          </w:divBdr>
        </w:div>
        <w:div w:id="375357318">
          <w:marLeft w:val="0"/>
          <w:marRight w:val="0"/>
          <w:marTop w:val="0"/>
          <w:marBottom w:val="0"/>
          <w:divBdr>
            <w:top w:val="dashed" w:sz="8" w:space="1" w:color="auto"/>
            <w:left w:val="dashed" w:sz="8" w:space="4" w:color="auto"/>
            <w:bottom w:val="dashed" w:sz="8" w:space="1" w:color="auto"/>
            <w:right w:val="dashed" w:sz="8" w:space="4" w:color="auto"/>
          </w:divBdr>
        </w:div>
        <w:div w:id="1485050635">
          <w:marLeft w:val="0"/>
          <w:marRight w:val="0"/>
          <w:marTop w:val="0"/>
          <w:marBottom w:val="0"/>
          <w:divBdr>
            <w:top w:val="dashed" w:sz="8" w:space="1" w:color="auto"/>
            <w:left w:val="dashed" w:sz="8" w:space="4" w:color="auto"/>
            <w:bottom w:val="dashed" w:sz="8" w:space="1" w:color="auto"/>
            <w:right w:val="dashed" w:sz="8" w:space="4" w:color="auto"/>
          </w:divBdr>
        </w:div>
        <w:div w:id="200553525">
          <w:marLeft w:val="0"/>
          <w:marRight w:val="0"/>
          <w:marTop w:val="0"/>
          <w:marBottom w:val="0"/>
          <w:divBdr>
            <w:top w:val="dashed" w:sz="8" w:space="1" w:color="auto"/>
            <w:left w:val="dashed" w:sz="8" w:space="4" w:color="auto"/>
            <w:bottom w:val="dashed" w:sz="8" w:space="1" w:color="auto"/>
            <w:right w:val="dashed" w:sz="8" w:space="4" w:color="auto"/>
          </w:divBdr>
        </w:div>
        <w:div w:id="1670518283">
          <w:marLeft w:val="0"/>
          <w:marRight w:val="0"/>
          <w:marTop w:val="0"/>
          <w:marBottom w:val="0"/>
          <w:divBdr>
            <w:top w:val="dashed" w:sz="8" w:space="1" w:color="auto"/>
            <w:left w:val="dashed" w:sz="8" w:space="4" w:color="auto"/>
            <w:bottom w:val="dashed" w:sz="8" w:space="1" w:color="auto"/>
            <w:right w:val="dashed" w:sz="8" w:space="4" w:color="auto"/>
          </w:divBdr>
        </w:div>
        <w:div w:id="838930823">
          <w:marLeft w:val="0"/>
          <w:marRight w:val="0"/>
          <w:marTop w:val="0"/>
          <w:marBottom w:val="0"/>
          <w:divBdr>
            <w:top w:val="dashed" w:sz="8" w:space="1" w:color="auto"/>
            <w:left w:val="dashed" w:sz="8" w:space="4" w:color="auto"/>
            <w:bottom w:val="dashed" w:sz="8" w:space="1" w:color="auto"/>
            <w:right w:val="dashed" w:sz="8" w:space="4" w:color="auto"/>
          </w:divBdr>
        </w:div>
        <w:div w:id="1955748059">
          <w:marLeft w:val="0"/>
          <w:marRight w:val="0"/>
          <w:marTop w:val="0"/>
          <w:marBottom w:val="0"/>
          <w:divBdr>
            <w:top w:val="dashed" w:sz="8" w:space="1" w:color="auto"/>
            <w:left w:val="dashed" w:sz="8" w:space="4" w:color="auto"/>
            <w:bottom w:val="dashed" w:sz="8" w:space="1" w:color="auto"/>
            <w:right w:val="dashed" w:sz="8" w:space="4" w:color="auto"/>
          </w:divBdr>
        </w:div>
        <w:div w:id="2128354508">
          <w:marLeft w:val="0"/>
          <w:marRight w:val="0"/>
          <w:marTop w:val="0"/>
          <w:marBottom w:val="0"/>
          <w:divBdr>
            <w:top w:val="dashed" w:sz="8" w:space="1" w:color="auto"/>
            <w:left w:val="dashed" w:sz="8" w:space="4" w:color="auto"/>
            <w:bottom w:val="dashed" w:sz="8" w:space="1" w:color="auto"/>
            <w:right w:val="dashed" w:sz="8" w:space="4" w:color="auto"/>
          </w:divBdr>
        </w:div>
        <w:div w:id="1414008734">
          <w:marLeft w:val="0"/>
          <w:marRight w:val="0"/>
          <w:marTop w:val="0"/>
          <w:marBottom w:val="0"/>
          <w:divBdr>
            <w:top w:val="dashed" w:sz="8" w:space="1" w:color="auto"/>
            <w:left w:val="dashed" w:sz="8" w:space="4" w:color="auto"/>
            <w:bottom w:val="dashed" w:sz="8" w:space="1" w:color="auto"/>
            <w:right w:val="dashed" w:sz="8" w:space="4" w:color="auto"/>
          </w:divBdr>
        </w:div>
        <w:div w:id="452286148">
          <w:marLeft w:val="0"/>
          <w:marRight w:val="0"/>
          <w:marTop w:val="0"/>
          <w:marBottom w:val="0"/>
          <w:divBdr>
            <w:top w:val="dashed" w:sz="8" w:space="1" w:color="auto"/>
            <w:left w:val="dashed" w:sz="8" w:space="4" w:color="auto"/>
            <w:bottom w:val="dashed" w:sz="8" w:space="1" w:color="auto"/>
            <w:right w:val="dashed" w:sz="8" w:space="4" w:color="auto"/>
          </w:divBdr>
        </w:div>
        <w:div w:id="847258291">
          <w:marLeft w:val="0"/>
          <w:marRight w:val="0"/>
          <w:marTop w:val="0"/>
          <w:marBottom w:val="0"/>
          <w:divBdr>
            <w:top w:val="dashed" w:sz="8" w:space="1" w:color="auto"/>
            <w:left w:val="dashed" w:sz="8" w:space="4" w:color="auto"/>
            <w:bottom w:val="dashed" w:sz="8" w:space="1" w:color="auto"/>
            <w:right w:val="dashed" w:sz="8" w:space="4" w:color="auto"/>
          </w:divBdr>
        </w:div>
        <w:div w:id="1133787592">
          <w:marLeft w:val="0"/>
          <w:marRight w:val="0"/>
          <w:marTop w:val="0"/>
          <w:marBottom w:val="0"/>
          <w:divBdr>
            <w:top w:val="dashed" w:sz="8" w:space="1" w:color="auto"/>
            <w:left w:val="dashed" w:sz="8" w:space="4" w:color="auto"/>
            <w:bottom w:val="dashed" w:sz="8" w:space="1" w:color="auto"/>
            <w:right w:val="dashed" w:sz="8" w:space="4" w:color="auto"/>
          </w:divBdr>
        </w:div>
        <w:div w:id="924611067">
          <w:marLeft w:val="0"/>
          <w:marRight w:val="0"/>
          <w:marTop w:val="0"/>
          <w:marBottom w:val="0"/>
          <w:divBdr>
            <w:top w:val="dashed" w:sz="8" w:space="1" w:color="auto"/>
            <w:left w:val="dashed" w:sz="8" w:space="4" w:color="auto"/>
            <w:bottom w:val="dashed" w:sz="8" w:space="1" w:color="auto"/>
            <w:right w:val="dashed" w:sz="8" w:space="4" w:color="auto"/>
          </w:divBdr>
        </w:div>
        <w:div w:id="1704016939">
          <w:marLeft w:val="0"/>
          <w:marRight w:val="0"/>
          <w:marTop w:val="0"/>
          <w:marBottom w:val="0"/>
          <w:divBdr>
            <w:top w:val="dashed" w:sz="8" w:space="1" w:color="auto"/>
            <w:left w:val="dashed" w:sz="8" w:space="4" w:color="auto"/>
            <w:bottom w:val="dashed" w:sz="8" w:space="1" w:color="auto"/>
            <w:right w:val="dashed" w:sz="8" w:space="4" w:color="auto"/>
          </w:divBdr>
        </w:div>
        <w:div w:id="1742172543">
          <w:marLeft w:val="0"/>
          <w:marRight w:val="0"/>
          <w:marTop w:val="0"/>
          <w:marBottom w:val="0"/>
          <w:divBdr>
            <w:top w:val="dashed" w:sz="8" w:space="1" w:color="auto"/>
            <w:left w:val="dashed" w:sz="8" w:space="4" w:color="auto"/>
            <w:bottom w:val="dashed" w:sz="8" w:space="1" w:color="auto"/>
            <w:right w:val="dashed" w:sz="8" w:space="4" w:color="auto"/>
          </w:divBdr>
        </w:div>
        <w:div w:id="1219128564">
          <w:marLeft w:val="0"/>
          <w:marRight w:val="0"/>
          <w:marTop w:val="0"/>
          <w:marBottom w:val="0"/>
          <w:divBdr>
            <w:top w:val="dashed" w:sz="8" w:space="1" w:color="auto"/>
            <w:left w:val="dashed" w:sz="8" w:space="4" w:color="auto"/>
            <w:bottom w:val="dashed" w:sz="8" w:space="1" w:color="auto"/>
            <w:right w:val="dashed" w:sz="8" w:space="4" w:color="auto"/>
          </w:divBdr>
        </w:div>
        <w:div w:id="2052151472">
          <w:marLeft w:val="0"/>
          <w:marRight w:val="0"/>
          <w:marTop w:val="0"/>
          <w:marBottom w:val="0"/>
          <w:divBdr>
            <w:top w:val="dashed" w:sz="8" w:space="1" w:color="auto"/>
            <w:left w:val="dashed" w:sz="8" w:space="4" w:color="auto"/>
            <w:bottom w:val="dashed" w:sz="8" w:space="1" w:color="auto"/>
            <w:right w:val="dashed" w:sz="8" w:space="4" w:color="auto"/>
          </w:divBdr>
        </w:div>
        <w:div w:id="67387246">
          <w:marLeft w:val="0"/>
          <w:marRight w:val="0"/>
          <w:marTop w:val="0"/>
          <w:marBottom w:val="0"/>
          <w:divBdr>
            <w:top w:val="dashed" w:sz="8" w:space="1" w:color="auto"/>
            <w:left w:val="dashed" w:sz="8" w:space="4" w:color="auto"/>
            <w:bottom w:val="dashed" w:sz="8" w:space="1" w:color="auto"/>
            <w:right w:val="dashed" w:sz="8" w:space="4" w:color="auto"/>
          </w:divBdr>
        </w:div>
        <w:div w:id="2026247608">
          <w:marLeft w:val="0"/>
          <w:marRight w:val="0"/>
          <w:marTop w:val="0"/>
          <w:marBottom w:val="0"/>
          <w:divBdr>
            <w:top w:val="dashed" w:sz="8" w:space="1" w:color="auto"/>
            <w:left w:val="dashed" w:sz="8" w:space="4" w:color="auto"/>
            <w:bottom w:val="dashed" w:sz="8" w:space="1" w:color="auto"/>
            <w:right w:val="dashed" w:sz="8" w:space="4" w:color="auto"/>
          </w:divBdr>
        </w:div>
        <w:div w:id="1349722653">
          <w:marLeft w:val="0"/>
          <w:marRight w:val="0"/>
          <w:marTop w:val="0"/>
          <w:marBottom w:val="0"/>
          <w:divBdr>
            <w:top w:val="dashed" w:sz="8" w:space="1" w:color="auto"/>
            <w:left w:val="dashed" w:sz="8" w:space="4" w:color="auto"/>
            <w:bottom w:val="dashed" w:sz="8" w:space="1" w:color="auto"/>
            <w:right w:val="dashed" w:sz="8" w:space="4" w:color="auto"/>
          </w:divBdr>
        </w:div>
        <w:div w:id="979503505">
          <w:marLeft w:val="0"/>
          <w:marRight w:val="0"/>
          <w:marTop w:val="0"/>
          <w:marBottom w:val="0"/>
          <w:divBdr>
            <w:top w:val="dashed" w:sz="8" w:space="1" w:color="auto"/>
            <w:left w:val="dashed" w:sz="8" w:space="4" w:color="auto"/>
            <w:bottom w:val="dashed" w:sz="8" w:space="1" w:color="auto"/>
            <w:right w:val="dashed" w:sz="8" w:space="4" w:color="auto"/>
          </w:divBdr>
        </w:div>
        <w:div w:id="342317348">
          <w:marLeft w:val="0"/>
          <w:marRight w:val="0"/>
          <w:marTop w:val="0"/>
          <w:marBottom w:val="0"/>
          <w:divBdr>
            <w:top w:val="dashed" w:sz="8" w:space="1" w:color="auto"/>
            <w:left w:val="dashed" w:sz="8" w:space="4" w:color="auto"/>
            <w:bottom w:val="dashed" w:sz="8" w:space="1" w:color="auto"/>
            <w:right w:val="dashed" w:sz="8" w:space="4" w:color="auto"/>
          </w:divBdr>
        </w:div>
        <w:div w:id="671907154">
          <w:marLeft w:val="0"/>
          <w:marRight w:val="0"/>
          <w:marTop w:val="0"/>
          <w:marBottom w:val="0"/>
          <w:divBdr>
            <w:top w:val="dashed" w:sz="8" w:space="1" w:color="auto"/>
            <w:left w:val="dashed" w:sz="8" w:space="4" w:color="auto"/>
            <w:bottom w:val="dashed" w:sz="8" w:space="1" w:color="auto"/>
            <w:right w:val="dashed" w:sz="8" w:space="4" w:color="auto"/>
          </w:divBdr>
        </w:div>
        <w:div w:id="1726487544">
          <w:marLeft w:val="0"/>
          <w:marRight w:val="0"/>
          <w:marTop w:val="0"/>
          <w:marBottom w:val="0"/>
          <w:divBdr>
            <w:top w:val="dashed" w:sz="8" w:space="1" w:color="auto"/>
            <w:left w:val="dashed" w:sz="8" w:space="4" w:color="auto"/>
            <w:bottom w:val="dashed" w:sz="8" w:space="1" w:color="auto"/>
            <w:right w:val="dashed" w:sz="8" w:space="4" w:color="auto"/>
          </w:divBdr>
        </w:div>
        <w:div w:id="2117480439">
          <w:marLeft w:val="0"/>
          <w:marRight w:val="0"/>
          <w:marTop w:val="0"/>
          <w:marBottom w:val="0"/>
          <w:divBdr>
            <w:top w:val="dashed" w:sz="8" w:space="1" w:color="auto"/>
            <w:left w:val="dashed" w:sz="8" w:space="4" w:color="auto"/>
            <w:bottom w:val="dashed" w:sz="8" w:space="1" w:color="auto"/>
            <w:right w:val="dashed" w:sz="8" w:space="4" w:color="auto"/>
          </w:divBdr>
        </w:div>
        <w:div w:id="650913779">
          <w:marLeft w:val="0"/>
          <w:marRight w:val="0"/>
          <w:marTop w:val="0"/>
          <w:marBottom w:val="0"/>
          <w:divBdr>
            <w:top w:val="dashed" w:sz="8" w:space="1" w:color="auto"/>
            <w:left w:val="dashed" w:sz="8" w:space="4" w:color="auto"/>
            <w:bottom w:val="dashed" w:sz="8" w:space="1" w:color="auto"/>
            <w:right w:val="dashed" w:sz="8" w:space="4" w:color="auto"/>
          </w:divBdr>
        </w:div>
        <w:div w:id="712077847">
          <w:marLeft w:val="0"/>
          <w:marRight w:val="0"/>
          <w:marTop w:val="0"/>
          <w:marBottom w:val="0"/>
          <w:divBdr>
            <w:top w:val="dashed" w:sz="8" w:space="1" w:color="auto"/>
            <w:left w:val="dashed" w:sz="8" w:space="4" w:color="auto"/>
            <w:bottom w:val="dashed" w:sz="8" w:space="1" w:color="auto"/>
            <w:right w:val="dashed" w:sz="8" w:space="4" w:color="auto"/>
          </w:divBdr>
        </w:div>
        <w:div w:id="163862157">
          <w:marLeft w:val="0"/>
          <w:marRight w:val="0"/>
          <w:marTop w:val="0"/>
          <w:marBottom w:val="0"/>
          <w:divBdr>
            <w:top w:val="dashed" w:sz="8" w:space="1" w:color="auto"/>
            <w:left w:val="dashed" w:sz="8" w:space="4" w:color="auto"/>
            <w:bottom w:val="dashed" w:sz="8" w:space="1" w:color="auto"/>
            <w:right w:val="dashed" w:sz="8" w:space="4" w:color="auto"/>
          </w:divBdr>
        </w:div>
        <w:div w:id="313873716">
          <w:marLeft w:val="0"/>
          <w:marRight w:val="0"/>
          <w:marTop w:val="0"/>
          <w:marBottom w:val="0"/>
          <w:divBdr>
            <w:top w:val="dashed" w:sz="8" w:space="1" w:color="auto"/>
            <w:left w:val="dashed" w:sz="8" w:space="4" w:color="auto"/>
            <w:bottom w:val="dashed" w:sz="8" w:space="1" w:color="auto"/>
            <w:right w:val="dashed" w:sz="8" w:space="4" w:color="auto"/>
          </w:divBdr>
        </w:div>
        <w:div w:id="1286275686">
          <w:marLeft w:val="0"/>
          <w:marRight w:val="0"/>
          <w:marTop w:val="0"/>
          <w:marBottom w:val="0"/>
          <w:divBdr>
            <w:top w:val="dashed" w:sz="8" w:space="1" w:color="auto"/>
            <w:left w:val="dashed" w:sz="8" w:space="4" w:color="auto"/>
            <w:bottom w:val="dashed" w:sz="8" w:space="1" w:color="auto"/>
            <w:right w:val="dashed" w:sz="8" w:space="4" w:color="auto"/>
          </w:divBdr>
        </w:div>
        <w:div w:id="172963293">
          <w:marLeft w:val="0"/>
          <w:marRight w:val="0"/>
          <w:marTop w:val="0"/>
          <w:marBottom w:val="0"/>
          <w:divBdr>
            <w:top w:val="dashed" w:sz="8" w:space="1" w:color="auto"/>
            <w:left w:val="dashed" w:sz="8" w:space="4" w:color="auto"/>
            <w:bottom w:val="dashed" w:sz="8" w:space="1" w:color="auto"/>
            <w:right w:val="dashed" w:sz="8" w:space="4" w:color="auto"/>
          </w:divBdr>
        </w:div>
        <w:div w:id="96364506">
          <w:marLeft w:val="0"/>
          <w:marRight w:val="0"/>
          <w:marTop w:val="0"/>
          <w:marBottom w:val="0"/>
          <w:divBdr>
            <w:top w:val="dashed" w:sz="8" w:space="1" w:color="auto"/>
            <w:left w:val="dashed" w:sz="8" w:space="4" w:color="auto"/>
            <w:bottom w:val="dashed" w:sz="8" w:space="1" w:color="auto"/>
            <w:right w:val="dashed" w:sz="8" w:space="4" w:color="auto"/>
          </w:divBdr>
        </w:div>
        <w:div w:id="1129977023">
          <w:marLeft w:val="0"/>
          <w:marRight w:val="0"/>
          <w:marTop w:val="0"/>
          <w:marBottom w:val="0"/>
          <w:divBdr>
            <w:top w:val="dashed" w:sz="8" w:space="1" w:color="auto"/>
            <w:left w:val="dashed" w:sz="8" w:space="4" w:color="auto"/>
            <w:bottom w:val="dashed" w:sz="8" w:space="1" w:color="auto"/>
            <w:right w:val="dashed" w:sz="8" w:space="4" w:color="auto"/>
          </w:divBdr>
        </w:div>
        <w:div w:id="1744717531">
          <w:marLeft w:val="0"/>
          <w:marRight w:val="0"/>
          <w:marTop w:val="0"/>
          <w:marBottom w:val="0"/>
          <w:divBdr>
            <w:top w:val="dashed" w:sz="8" w:space="1" w:color="auto"/>
            <w:left w:val="dashed" w:sz="8" w:space="4" w:color="auto"/>
            <w:bottom w:val="dashed" w:sz="8" w:space="1" w:color="auto"/>
            <w:right w:val="dashed" w:sz="8" w:space="4" w:color="auto"/>
          </w:divBdr>
        </w:div>
        <w:div w:id="1680039776">
          <w:marLeft w:val="0"/>
          <w:marRight w:val="0"/>
          <w:marTop w:val="0"/>
          <w:marBottom w:val="0"/>
          <w:divBdr>
            <w:top w:val="dashed" w:sz="8" w:space="1" w:color="auto"/>
            <w:left w:val="dashed" w:sz="8" w:space="4" w:color="auto"/>
            <w:bottom w:val="dashed" w:sz="8" w:space="1" w:color="auto"/>
            <w:right w:val="dashed" w:sz="8" w:space="4" w:color="auto"/>
          </w:divBdr>
        </w:div>
        <w:div w:id="452021800">
          <w:marLeft w:val="0"/>
          <w:marRight w:val="0"/>
          <w:marTop w:val="0"/>
          <w:marBottom w:val="0"/>
          <w:divBdr>
            <w:top w:val="dashed" w:sz="8" w:space="1" w:color="auto"/>
            <w:left w:val="dashed" w:sz="8" w:space="4" w:color="auto"/>
            <w:bottom w:val="dashed" w:sz="8" w:space="1" w:color="auto"/>
            <w:right w:val="dashed" w:sz="8" w:space="4" w:color="auto"/>
          </w:divBdr>
        </w:div>
        <w:div w:id="1636719968">
          <w:marLeft w:val="0"/>
          <w:marRight w:val="0"/>
          <w:marTop w:val="0"/>
          <w:marBottom w:val="0"/>
          <w:divBdr>
            <w:top w:val="dashed" w:sz="8" w:space="1" w:color="auto"/>
            <w:left w:val="dashed" w:sz="8" w:space="4" w:color="auto"/>
            <w:bottom w:val="dashed" w:sz="8" w:space="1" w:color="auto"/>
            <w:right w:val="dashed" w:sz="8" w:space="4" w:color="auto"/>
          </w:divBdr>
        </w:div>
        <w:div w:id="1437284285">
          <w:marLeft w:val="0"/>
          <w:marRight w:val="0"/>
          <w:marTop w:val="0"/>
          <w:marBottom w:val="0"/>
          <w:divBdr>
            <w:top w:val="dashed" w:sz="8" w:space="1" w:color="auto"/>
            <w:left w:val="dashed" w:sz="8" w:space="4" w:color="auto"/>
            <w:bottom w:val="dashed" w:sz="8" w:space="1" w:color="auto"/>
            <w:right w:val="dashed" w:sz="8" w:space="4" w:color="auto"/>
          </w:divBdr>
        </w:div>
        <w:div w:id="1574125869">
          <w:marLeft w:val="0"/>
          <w:marRight w:val="0"/>
          <w:marTop w:val="0"/>
          <w:marBottom w:val="0"/>
          <w:divBdr>
            <w:top w:val="dashed" w:sz="8" w:space="1" w:color="auto"/>
            <w:left w:val="dashed" w:sz="8" w:space="4" w:color="auto"/>
            <w:bottom w:val="dashed" w:sz="8" w:space="1" w:color="auto"/>
            <w:right w:val="dashed" w:sz="8" w:space="4" w:color="auto"/>
          </w:divBdr>
        </w:div>
        <w:div w:id="2083596891">
          <w:marLeft w:val="0"/>
          <w:marRight w:val="0"/>
          <w:marTop w:val="0"/>
          <w:marBottom w:val="0"/>
          <w:divBdr>
            <w:top w:val="dashed" w:sz="8" w:space="1" w:color="auto"/>
            <w:left w:val="dashed" w:sz="8" w:space="4" w:color="auto"/>
            <w:bottom w:val="dashed" w:sz="8" w:space="1" w:color="auto"/>
            <w:right w:val="dashed" w:sz="8" w:space="4" w:color="auto"/>
          </w:divBdr>
        </w:div>
        <w:div w:id="1991321031">
          <w:marLeft w:val="0"/>
          <w:marRight w:val="0"/>
          <w:marTop w:val="0"/>
          <w:marBottom w:val="0"/>
          <w:divBdr>
            <w:top w:val="dashed" w:sz="8" w:space="1" w:color="auto"/>
            <w:left w:val="dashed" w:sz="8" w:space="4" w:color="auto"/>
            <w:bottom w:val="dashed" w:sz="8" w:space="1" w:color="auto"/>
            <w:right w:val="dashed" w:sz="8" w:space="4" w:color="auto"/>
          </w:divBdr>
        </w:div>
        <w:div w:id="1427505940">
          <w:marLeft w:val="0"/>
          <w:marRight w:val="0"/>
          <w:marTop w:val="0"/>
          <w:marBottom w:val="0"/>
          <w:divBdr>
            <w:top w:val="dashed" w:sz="8" w:space="1" w:color="auto"/>
            <w:left w:val="dashed" w:sz="8" w:space="4" w:color="auto"/>
            <w:bottom w:val="dashed" w:sz="8" w:space="1" w:color="auto"/>
            <w:right w:val="dashed" w:sz="8" w:space="4" w:color="auto"/>
          </w:divBdr>
        </w:div>
        <w:div w:id="547884855">
          <w:marLeft w:val="0"/>
          <w:marRight w:val="0"/>
          <w:marTop w:val="0"/>
          <w:marBottom w:val="0"/>
          <w:divBdr>
            <w:top w:val="dashed" w:sz="8" w:space="1" w:color="auto"/>
            <w:left w:val="dashed" w:sz="8" w:space="4" w:color="auto"/>
            <w:bottom w:val="dashed" w:sz="8" w:space="1" w:color="auto"/>
            <w:right w:val="dashed" w:sz="8" w:space="4" w:color="auto"/>
          </w:divBdr>
        </w:div>
        <w:div w:id="1257712423">
          <w:marLeft w:val="0"/>
          <w:marRight w:val="0"/>
          <w:marTop w:val="0"/>
          <w:marBottom w:val="0"/>
          <w:divBdr>
            <w:top w:val="dashed" w:sz="8" w:space="1" w:color="auto"/>
            <w:left w:val="dashed" w:sz="8" w:space="4" w:color="auto"/>
            <w:bottom w:val="dashed" w:sz="8" w:space="1" w:color="auto"/>
            <w:right w:val="dashed" w:sz="8" w:space="4" w:color="auto"/>
          </w:divBdr>
        </w:div>
        <w:div w:id="1060206767">
          <w:marLeft w:val="0"/>
          <w:marRight w:val="0"/>
          <w:marTop w:val="0"/>
          <w:marBottom w:val="0"/>
          <w:divBdr>
            <w:top w:val="dashed" w:sz="8" w:space="1" w:color="auto"/>
            <w:left w:val="dashed" w:sz="8" w:space="4" w:color="auto"/>
            <w:bottom w:val="dashed" w:sz="8" w:space="1" w:color="auto"/>
            <w:right w:val="dashed" w:sz="8" w:space="4" w:color="auto"/>
          </w:divBdr>
        </w:div>
        <w:div w:id="259722942">
          <w:marLeft w:val="0"/>
          <w:marRight w:val="0"/>
          <w:marTop w:val="0"/>
          <w:marBottom w:val="0"/>
          <w:divBdr>
            <w:top w:val="dashed" w:sz="8" w:space="1" w:color="auto"/>
            <w:left w:val="dashed" w:sz="8" w:space="4" w:color="auto"/>
            <w:bottom w:val="dashed" w:sz="8" w:space="1" w:color="auto"/>
            <w:right w:val="dashed" w:sz="8" w:space="4" w:color="auto"/>
          </w:divBdr>
        </w:div>
        <w:div w:id="216934641">
          <w:marLeft w:val="0"/>
          <w:marRight w:val="0"/>
          <w:marTop w:val="0"/>
          <w:marBottom w:val="0"/>
          <w:divBdr>
            <w:top w:val="dashed" w:sz="8" w:space="1" w:color="auto"/>
            <w:left w:val="dashed" w:sz="8" w:space="4" w:color="auto"/>
            <w:bottom w:val="dashed" w:sz="8" w:space="1" w:color="auto"/>
            <w:right w:val="dashed" w:sz="8" w:space="4" w:color="auto"/>
          </w:divBdr>
        </w:div>
        <w:div w:id="769545470">
          <w:marLeft w:val="0"/>
          <w:marRight w:val="0"/>
          <w:marTop w:val="0"/>
          <w:marBottom w:val="0"/>
          <w:divBdr>
            <w:top w:val="dashed" w:sz="8" w:space="1" w:color="auto"/>
            <w:left w:val="dashed" w:sz="8" w:space="4" w:color="auto"/>
            <w:bottom w:val="dashed" w:sz="8" w:space="1" w:color="auto"/>
            <w:right w:val="dashed" w:sz="8" w:space="4" w:color="auto"/>
          </w:divBdr>
        </w:div>
        <w:div w:id="1092167976">
          <w:marLeft w:val="0"/>
          <w:marRight w:val="0"/>
          <w:marTop w:val="0"/>
          <w:marBottom w:val="0"/>
          <w:divBdr>
            <w:top w:val="dashed" w:sz="8" w:space="1" w:color="auto"/>
            <w:left w:val="dashed" w:sz="8" w:space="4" w:color="auto"/>
            <w:bottom w:val="dashed" w:sz="8" w:space="1" w:color="auto"/>
            <w:right w:val="dashed" w:sz="8" w:space="4" w:color="auto"/>
          </w:divBdr>
        </w:div>
        <w:div w:id="29965655">
          <w:marLeft w:val="0"/>
          <w:marRight w:val="0"/>
          <w:marTop w:val="0"/>
          <w:marBottom w:val="0"/>
          <w:divBdr>
            <w:top w:val="dashed" w:sz="8" w:space="1" w:color="auto"/>
            <w:left w:val="dashed" w:sz="8" w:space="4" w:color="auto"/>
            <w:bottom w:val="dashed" w:sz="8" w:space="1" w:color="auto"/>
            <w:right w:val="dashed" w:sz="8" w:space="4" w:color="auto"/>
          </w:divBdr>
        </w:div>
        <w:div w:id="1511943320">
          <w:marLeft w:val="0"/>
          <w:marRight w:val="0"/>
          <w:marTop w:val="0"/>
          <w:marBottom w:val="0"/>
          <w:divBdr>
            <w:top w:val="dashed" w:sz="8" w:space="1" w:color="auto"/>
            <w:left w:val="dashed" w:sz="8" w:space="4" w:color="auto"/>
            <w:bottom w:val="dashed" w:sz="8" w:space="1" w:color="auto"/>
            <w:right w:val="dashed" w:sz="8" w:space="4" w:color="auto"/>
          </w:divBdr>
        </w:div>
        <w:div w:id="1028409157">
          <w:marLeft w:val="0"/>
          <w:marRight w:val="0"/>
          <w:marTop w:val="0"/>
          <w:marBottom w:val="0"/>
          <w:divBdr>
            <w:top w:val="dashed" w:sz="8" w:space="1" w:color="auto"/>
            <w:left w:val="dashed" w:sz="8" w:space="4" w:color="auto"/>
            <w:bottom w:val="dashed" w:sz="8" w:space="1" w:color="auto"/>
            <w:right w:val="dashed" w:sz="8" w:space="4" w:color="auto"/>
          </w:divBdr>
        </w:div>
        <w:div w:id="1015620594">
          <w:marLeft w:val="0"/>
          <w:marRight w:val="0"/>
          <w:marTop w:val="0"/>
          <w:marBottom w:val="0"/>
          <w:divBdr>
            <w:top w:val="dashed" w:sz="8" w:space="1" w:color="auto"/>
            <w:left w:val="dashed" w:sz="8" w:space="4" w:color="auto"/>
            <w:bottom w:val="dashed" w:sz="8" w:space="1" w:color="auto"/>
            <w:right w:val="dashed" w:sz="8" w:space="4" w:color="auto"/>
          </w:divBdr>
        </w:div>
        <w:div w:id="7802911">
          <w:marLeft w:val="0"/>
          <w:marRight w:val="0"/>
          <w:marTop w:val="0"/>
          <w:marBottom w:val="0"/>
          <w:divBdr>
            <w:top w:val="dashed" w:sz="8" w:space="1" w:color="auto"/>
            <w:left w:val="dashed" w:sz="8" w:space="4" w:color="auto"/>
            <w:bottom w:val="dashed" w:sz="8" w:space="1" w:color="auto"/>
            <w:right w:val="dashed" w:sz="8" w:space="4" w:color="auto"/>
          </w:divBdr>
        </w:div>
        <w:div w:id="139002467">
          <w:marLeft w:val="0"/>
          <w:marRight w:val="0"/>
          <w:marTop w:val="0"/>
          <w:marBottom w:val="0"/>
          <w:divBdr>
            <w:top w:val="dashed" w:sz="8" w:space="1" w:color="auto"/>
            <w:left w:val="dashed" w:sz="8" w:space="4" w:color="auto"/>
            <w:bottom w:val="dashed" w:sz="8" w:space="1" w:color="auto"/>
            <w:right w:val="dashed" w:sz="8" w:space="4" w:color="auto"/>
          </w:divBdr>
        </w:div>
        <w:div w:id="423457263">
          <w:marLeft w:val="0"/>
          <w:marRight w:val="0"/>
          <w:marTop w:val="0"/>
          <w:marBottom w:val="0"/>
          <w:divBdr>
            <w:top w:val="dashed" w:sz="8" w:space="1" w:color="auto"/>
            <w:left w:val="dashed" w:sz="8" w:space="4" w:color="auto"/>
            <w:bottom w:val="dashed" w:sz="8" w:space="1" w:color="auto"/>
            <w:right w:val="dashed" w:sz="8" w:space="4" w:color="auto"/>
          </w:divBdr>
        </w:div>
        <w:div w:id="342363865">
          <w:marLeft w:val="0"/>
          <w:marRight w:val="0"/>
          <w:marTop w:val="0"/>
          <w:marBottom w:val="0"/>
          <w:divBdr>
            <w:top w:val="dashed" w:sz="8" w:space="1" w:color="auto"/>
            <w:left w:val="dashed" w:sz="8" w:space="4" w:color="auto"/>
            <w:bottom w:val="dashed" w:sz="8" w:space="1" w:color="auto"/>
            <w:right w:val="dashed" w:sz="8" w:space="4" w:color="auto"/>
          </w:divBdr>
        </w:div>
        <w:div w:id="865632201">
          <w:marLeft w:val="0"/>
          <w:marRight w:val="0"/>
          <w:marTop w:val="0"/>
          <w:marBottom w:val="0"/>
          <w:divBdr>
            <w:top w:val="dashed" w:sz="8" w:space="1" w:color="auto"/>
            <w:left w:val="dashed" w:sz="8" w:space="4" w:color="auto"/>
            <w:bottom w:val="dashed" w:sz="8" w:space="1" w:color="auto"/>
            <w:right w:val="dashed" w:sz="8" w:space="4" w:color="auto"/>
          </w:divBdr>
        </w:div>
        <w:div w:id="1984892097">
          <w:marLeft w:val="0"/>
          <w:marRight w:val="0"/>
          <w:marTop w:val="0"/>
          <w:marBottom w:val="0"/>
          <w:divBdr>
            <w:top w:val="dashed" w:sz="8" w:space="1" w:color="auto"/>
            <w:left w:val="dashed" w:sz="8" w:space="4" w:color="auto"/>
            <w:bottom w:val="dashed" w:sz="8" w:space="1" w:color="auto"/>
            <w:right w:val="dashed" w:sz="8" w:space="4" w:color="auto"/>
          </w:divBdr>
        </w:div>
        <w:div w:id="1398239318">
          <w:marLeft w:val="0"/>
          <w:marRight w:val="0"/>
          <w:marTop w:val="0"/>
          <w:marBottom w:val="0"/>
          <w:divBdr>
            <w:top w:val="dashed" w:sz="8" w:space="1" w:color="auto"/>
            <w:left w:val="dashed" w:sz="8" w:space="4" w:color="auto"/>
            <w:bottom w:val="dashed" w:sz="8" w:space="1" w:color="auto"/>
            <w:right w:val="dashed" w:sz="8" w:space="4" w:color="auto"/>
          </w:divBdr>
        </w:div>
        <w:div w:id="757099901">
          <w:marLeft w:val="0"/>
          <w:marRight w:val="0"/>
          <w:marTop w:val="0"/>
          <w:marBottom w:val="0"/>
          <w:divBdr>
            <w:top w:val="dashed" w:sz="8" w:space="1" w:color="auto"/>
            <w:left w:val="dashed" w:sz="8" w:space="4" w:color="auto"/>
            <w:bottom w:val="dashed" w:sz="8" w:space="1" w:color="auto"/>
            <w:right w:val="dashed" w:sz="8" w:space="4" w:color="auto"/>
          </w:divBdr>
        </w:div>
        <w:div w:id="2111006101">
          <w:marLeft w:val="0"/>
          <w:marRight w:val="0"/>
          <w:marTop w:val="0"/>
          <w:marBottom w:val="0"/>
          <w:divBdr>
            <w:top w:val="dashed" w:sz="8" w:space="1" w:color="auto"/>
            <w:left w:val="dashed" w:sz="8" w:space="4" w:color="auto"/>
            <w:bottom w:val="dashed" w:sz="8" w:space="1" w:color="auto"/>
            <w:right w:val="dashed" w:sz="8" w:space="4" w:color="auto"/>
          </w:divBdr>
        </w:div>
        <w:div w:id="536088470">
          <w:marLeft w:val="0"/>
          <w:marRight w:val="0"/>
          <w:marTop w:val="0"/>
          <w:marBottom w:val="0"/>
          <w:divBdr>
            <w:top w:val="dashed" w:sz="8" w:space="1" w:color="auto"/>
            <w:left w:val="dashed" w:sz="8" w:space="4" w:color="auto"/>
            <w:bottom w:val="dashed" w:sz="8" w:space="1" w:color="auto"/>
            <w:right w:val="dashed" w:sz="8" w:space="4" w:color="auto"/>
          </w:divBdr>
        </w:div>
        <w:div w:id="2123841146">
          <w:marLeft w:val="0"/>
          <w:marRight w:val="0"/>
          <w:marTop w:val="0"/>
          <w:marBottom w:val="0"/>
          <w:divBdr>
            <w:top w:val="single" w:sz="8" w:space="1" w:color="auto"/>
            <w:left w:val="single" w:sz="8" w:space="4" w:color="auto"/>
            <w:bottom w:val="single" w:sz="8" w:space="1" w:color="auto"/>
            <w:right w:val="single" w:sz="8" w:space="4" w:color="auto"/>
          </w:divBdr>
        </w:div>
        <w:div w:id="1750926023">
          <w:marLeft w:val="0"/>
          <w:marRight w:val="0"/>
          <w:marTop w:val="0"/>
          <w:marBottom w:val="0"/>
          <w:divBdr>
            <w:top w:val="dashed" w:sz="8" w:space="1" w:color="auto"/>
            <w:left w:val="dashed" w:sz="8" w:space="4" w:color="auto"/>
            <w:bottom w:val="dashed" w:sz="8" w:space="1" w:color="auto"/>
            <w:right w:val="dashed" w:sz="8" w:space="4" w:color="auto"/>
          </w:divBdr>
        </w:div>
        <w:div w:id="507404036">
          <w:marLeft w:val="0"/>
          <w:marRight w:val="0"/>
          <w:marTop w:val="0"/>
          <w:marBottom w:val="0"/>
          <w:divBdr>
            <w:top w:val="dashed" w:sz="8" w:space="1" w:color="auto"/>
            <w:left w:val="dashed" w:sz="8" w:space="4" w:color="auto"/>
            <w:bottom w:val="dashed" w:sz="8" w:space="1" w:color="auto"/>
            <w:right w:val="dashed" w:sz="8" w:space="4" w:color="auto"/>
          </w:divBdr>
        </w:div>
        <w:div w:id="968048113">
          <w:marLeft w:val="0"/>
          <w:marRight w:val="0"/>
          <w:marTop w:val="0"/>
          <w:marBottom w:val="0"/>
          <w:divBdr>
            <w:top w:val="dashed" w:sz="8" w:space="1" w:color="auto"/>
            <w:left w:val="dashed" w:sz="8" w:space="4" w:color="auto"/>
            <w:bottom w:val="dashed" w:sz="8" w:space="1" w:color="auto"/>
            <w:right w:val="dashed" w:sz="8" w:space="4" w:color="auto"/>
          </w:divBdr>
        </w:div>
        <w:div w:id="1328480337">
          <w:marLeft w:val="0"/>
          <w:marRight w:val="0"/>
          <w:marTop w:val="0"/>
          <w:marBottom w:val="0"/>
          <w:divBdr>
            <w:top w:val="dashed" w:sz="8" w:space="1" w:color="auto"/>
            <w:left w:val="dashed" w:sz="8" w:space="4" w:color="auto"/>
            <w:bottom w:val="dashed" w:sz="8" w:space="1" w:color="auto"/>
            <w:right w:val="dashed" w:sz="8" w:space="4" w:color="auto"/>
          </w:divBdr>
        </w:div>
        <w:div w:id="914631082">
          <w:marLeft w:val="0"/>
          <w:marRight w:val="0"/>
          <w:marTop w:val="0"/>
          <w:marBottom w:val="0"/>
          <w:divBdr>
            <w:top w:val="dashed" w:sz="8" w:space="1" w:color="auto"/>
            <w:left w:val="dashed" w:sz="8" w:space="4" w:color="auto"/>
            <w:bottom w:val="dashed" w:sz="8" w:space="1" w:color="auto"/>
            <w:right w:val="dashed" w:sz="8" w:space="4" w:color="auto"/>
          </w:divBdr>
        </w:div>
        <w:div w:id="2035186710">
          <w:marLeft w:val="0"/>
          <w:marRight w:val="0"/>
          <w:marTop w:val="0"/>
          <w:marBottom w:val="0"/>
          <w:divBdr>
            <w:top w:val="dashed" w:sz="8" w:space="1" w:color="auto"/>
            <w:left w:val="dashed" w:sz="8" w:space="4" w:color="auto"/>
            <w:bottom w:val="dashed" w:sz="8" w:space="1" w:color="auto"/>
            <w:right w:val="dashed" w:sz="8" w:space="4" w:color="auto"/>
          </w:divBdr>
        </w:div>
        <w:div w:id="397367548">
          <w:marLeft w:val="0"/>
          <w:marRight w:val="0"/>
          <w:marTop w:val="0"/>
          <w:marBottom w:val="0"/>
          <w:divBdr>
            <w:top w:val="dashed" w:sz="8" w:space="1" w:color="auto"/>
            <w:left w:val="dashed" w:sz="8" w:space="4" w:color="auto"/>
            <w:bottom w:val="dashed" w:sz="8" w:space="1" w:color="auto"/>
            <w:right w:val="dashed" w:sz="8" w:space="4" w:color="auto"/>
          </w:divBdr>
        </w:div>
        <w:div w:id="1398941718">
          <w:marLeft w:val="0"/>
          <w:marRight w:val="0"/>
          <w:marTop w:val="0"/>
          <w:marBottom w:val="0"/>
          <w:divBdr>
            <w:top w:val="dashed" w:sz="8" w:space="1" w:color="auto"/>
            <w:left w:val="dashed" w:sz="8" w:space="4" w:color="auto"/>
            <w:bottom w:val="dashed" w:sz="8" w:space="1" w:color="auto"/>
            <w:right w:val="dashed" w:sz="8" w:space="4" w:color="auto"/>
          </w:divBdr>
        </w:div>
        <w:div w:id="1723289291">
          <w:marLeft w:val="0"/>
          <w:marRight w:val="0"/>
          <w:marTop w:val="0"/>
          <w:marBottom w:val="0"/>
          <w:divBdr>
            <w:top w:val="dashed" w:sz="8" w:space="1" w:color="auto"/>
            <w:left w:val="dashed" w:sz="8" w:space="4" w:color="auto"/>
            <w:bottom w:val="dashed" w:sz="8" w:space="1" w:color="auto"/>
            <w:right w:val="dashed" w:sz="8" w:space="4" w:color="auto"/>
          </w:divBdr>
        </w:div>
        <w:div w:id="1385442802">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oe.es/buscar/act.php?id=BOE-A-2006-20764" TargetMode="External"/><Relationship Id="rId21" Type="http://schemas.openxmlformats.org/officeDocument/2006/relationships/hyperlink" Target="https://www.boe.es/buscar/act.php?id=BOE-A-2006-20764" TargetMode="External"/><Relationship Id="rId42" Type="http://schemas.openxmlformats.org/officeDocument/2006/relationships/hyperlink" Target="https://www.boe.es/buscar/act.php?id=BOE-A-2015-11724" TargetMode="External"/><Relationship Id="rId47" Type="http://schemas.openxmlformats.org/officeDocument/2006/relationships/hyperlink" Target="https://www.boe.es/datos/imagenes/disp/2020/341/17339_6432.png" TargetMode="External"/><Relationship Id="rId63" Type="http://schemas.openxmlformats.org/officeDocument/2006/relationships/hyperlink" Target="https://www.boe.es/buscar/act.php?id=BOE-A-2015-11346" TargetMode="External"/><Relationship Id="rId68" Type="http://schemas.openxmlformats.org/officeDocument/2006/relationships/hyperlink" Target="https://www.boe.es/buscar/act.php?id=BOE-A-2020-17339" TargetMode="External"/><Relationship Id="rId84" Type="http://schemas.openxmlformats.org/officeDocument/2006/relationships/hyperlink" Target="https://www.boe.es/buscar/act.php?id=BOE-A-2006-18375" TargetMode="External"/><Relationship Id="rId89" Type="http://schemas.openxmlformats.org/officeDocument/2006/relationships/hyperlink" Target="https://www.boe.es/buscar/act.php?id=BOE-A-2015-9734" TargetMode="External"/><Relationship Id="rId16" Type="http://schemas.openxmlformats.org/officeDocument/2006/relationships/hyperlink" Target="https://www.boe.es/buscar/act.php?id=BOE-A-2006-20764" TargetMode="External"/><Relationship Id="rId107" Type="http://schemas.openxmlformats.org/officeDocument/2006/relationships/hyperlink" Target="https://www.boe.es/buscar/act.php?id=BOE-A-2015-11724" TargetMode="External"/><Relationship Id="rId11" Type="http://schemas.openxmlformats.org/officeDocument/2006/relationships/hyperlink" Target="https://www.boe.es/buscar/act.php?id=BOE-A-2015-11724" TargetMode="External"/><Relationship Id="rId32" Type="http://schemas.openxmlformats.org/officeDocument/2006/relationships/hyperlink" Target="https://www.boe.es/buscar/act.php?id=BOE-A-2020-17339" TargetMode="External"/><Relationship Id="rId37" Type="http://schemas.openxmlformats.org/officeDocument/2006/relationships/hyperlink" Target="https://www.boe.es/buscar/act.php?id=BOE-A-2020-17339&amp;p=20201231&amp;tn=1" TargetMode="External"/><Relationship Id="rId53" Type="http://schemas.openxmlformats.org/officeDocument/2006/relationships/hyperlink" Target="https://www.boe.es/buscar/act.php?id=BOE-A-2015-11724" TargetMode="External"/><Relationship Id="rId58" Type="http://schemas.openxmlformats.org/officeDocument/2006/relationships/hyperlink" Target="https://www.boe.es/buscar/act.php?id=BOE-A-1996-1579" TargetMode="External"/><Relationship Id="rId74" Type="http://schemas.openxmlformats.org/officeDocument/2006/relationships/hyperlink" Target="https://www.boe.es/buscar/act.php?id=BOE-A-2015-9801" TargetMode="External"/><Relationship Id="rId79" Type="http://schemas.openxmlformats.org/officeDocument/2006/relationships/hyperlink" Target="https://www.boe.es/buscar/act.php?id=BOE-A-2005-4618" TargetMode="External"/><Relationship Id="rId102" Type="http://schemas.openxmlformats.org/officeDocument/2006/relationships/hyperlink" Target="https://www.boe.es/buscar/act.php?id=BOE-A-1987-12636" TargetMode="External"/><Relationship Id="rId5" Type="http://schemas.openxmlformats.org/officeDocument/2006/relationships/hyperlink" Target="https://www.boe.es/buscar/act.php?id=BOE-A-1977-5883" TargetMode="External"/><Relationship Id="rId90" Type="http://schemas.openxmlformats.org/officeDocument/2006/relationships/hyperlink" Target="https://www.boe.es/buscar/act.php?id=BOE-A-2015-11431" TargetMode="External"/><Relationship Id="rId95" Type="http://schemas.openxmlformats.org/officeDocument/2006/relationships/hyperlink" Target="https://www.boe.es/buscar/act.php?id=BOE-A-2015-11724" TargetMode="External"/><Relationship Id="rId22" Type="http://schemas.openxmlformats.org/officeDocument/2006/relationships/hyperlink" Target="https://www.boe.es/buscar/act.php?id=BOE-A-2006-20764" TargetMode="External"/><Relationship Id="rId27" Type="http://schemas.openxmlformats.org/officeDocument/2006/relationships/hyperlink" Target="https://www.boe.es/buscar/act.php?id=BOE-A-2006-20764" TargetMode="External"/><Relationship Id="rId43" Type="http://schemas.openxmlformats.org/officeDocument/2006/relationships/hyperlink" Target="https://www.boe.es/buscar/act.php?id=BOE-A-2006-22865" TargetMode="External"/><Relationship Id="rId48" Type="http://schemas.openxmlformats.org/officeDocument/2006/relationships/hyperlink" Target="https://www.boe.es/datos/imagenes/disp/2020/341/17339_6419.png" TargetMode="External"/><Relationship Id="rId64" Type="http://schemas.openxmlformats.org/officeDocument/2006/relationships/hyperlink" Target="https://www.boe.es/buscar/act.php?id=BOE-A-2015-11724" TargetMode="External"/><Relationship Id="rId69" Type="http://schemas.openxmlformats.org/officeDocument/2006/relationships/hyperlink" Target="https://www.boe.es/buscar/act.php?id=BOE-A-2020-17339" TargetMode="External"/><Relationship Id="rId80" Type="http://schemas.openxmlformats.org/officeDocument/2006/relationships/hyperlink" Target="https://www.boe.es/buscar/act.php?id=BOE-A-2011-13242" TargetMode="External"/><Relationship Id="rId85" Type="http://schemas.openxmlformats.org/officeDocument/2006/relationships/hyperlink" Target="https://www.boe.es/buscar/act.php?id=BOE-A-2015-11431" TargetMode="External"/><Relationship Id="rId12" Type="http://schemas.openxmlformats.org/officeDocument/2006/relationships/hyperlink" Target="https://www.boe.es/buscar/act.php?id=BOE-A-2015-11724" TargetMode="External"/><Relationship Id="rId17" Type="http://schemas.openxmlformats.org/officeDocument/2006/relationships/hyperlink" Target="https://www.boe.es/buscar/act.php?id=BOE-A-2006-20764" TargetMode="External"/><Relationship Id="rId33" Type="http://schemas.openxmlformats.org/officeDocument/2006/relationships/hyperlink" Target="https://www.boe.es/buscar/act.php?id=BOE-A-2020-17339" TargetMode="External"/><Relationship Id="rId38" Type="http://schemas.openxmlformats.org/officeDocument/2006/relationships/hyperlink" Target="https://www.boe.es/buscar/act.php?id=BOE-A-2020-17339&amp;p=20201231&amp;tn=1" TargetMode="External"/><Relationship Id="rId59" Type="http://schemas.openxmlformats.org/officeDocument/2006/relationships/hyperlink" Target="https://www.boe.es/buscar/act.php?id=BOE-A-2015-11724" TargetMode="External"/><Relationship Id="rId103" Type="http://schemas.openxmlformats.org/officeDocument/2006/relationships/hyperlink" Target="https://www.boe.es/buscar/act.php?id=BOE-A-2015-11724" TargetMode="External"/><Relationship Id="rId108" Type="http://schemas.openxmlformats.org/officeDocument/2006/relationships/hyperlink" Target="https://www.boe.es/buscar/act.php?id=BOE-A-2015-11724&amp;p=20201231&amp;tn=1" TargetMode="External"/><Relationship Id="rId54" Type="http://schemas.openxmlformats.org/officeDocument/2006/relationships/hyperlink" Target="https://www.boe.es/buscar/act.php?id=BOE-A-2008-20744" TargetMode="External"/><Relationship Id="rId70" Type="http://schemas.openxmlformats.org/officeDocument/2006/relationships/hyperlink" Target="https://www.boe.es/buscar/act.php?id=BOE-A-2020-17339&amp;p=20201231&amp;tn=1" TargetMode="External"/><Relationship Id="rId75" Type="http://schemas.openxmlformats.org/officeDocument/2006/relationships/hyperlink" Target="https://www.boe.es/buscar/act.php?id=BOE-A-2015-11724" TargetMode="External"/><Relationship Id="rId91" Type="http://schemas.openxmlformats.org/officeDocument/2006/relationships/hyperlink" Target="https://www.boe.es/buscar/act.php?id=BOE-A-2007-13409" TargetMode="External"/><Relationship Id="rId96" Type="http://schemas.openxmlformats.org/officeDocument/2006/relationships/hyperlink" Target="https://www.boe.es/buscar/act.php?id=BOE-A-2020-17339&amp;p=20210120&amp;tn=1" TargetMode="External"/><Relationship Id="rId1" Type="http://schemas.openxmlformats.org/officeDocument/2006/relationships/styles" Target="styles.xml"/><Relationship Id="rId6" Type="http://schemas.openxmlformats.org/officeDocument/2006/relationships/hyperlink" Target="https://www.boe.es/buscar/act.php?id=BOE-A-2015-11724" TargetMode="External"/><Relationship Id="rId15" Type="http://schemas.openxmlformats.org/officeDocument/2006/relationships/hyperlink" Target="https://www.boe.es/buscar/act.php?id=BOE-A-2015-11724" TargetMode="External"/><Relationship Id="rId23" Type="http://schemas.openxmlformats.org/officeDocument/2006/relationships/hyperlink" Target="https://www.boe.es/buscar/act.php?id=BOE-A-2006-20764" TargetMode="External"/><Relationship Id="rId28" Type="http://schemas.openxmlformats.org/officeDocument/2006/relationships/hyperlink" Target="https://www.boe.es/buscar/act.php?id=BOE-A-2006-20764" TargetMode="External"/><Relationship Id="rId36" Type="http://schemas.openxmlformats.org/officeDocument/2006/relationships/hyperlink" Target="https://www.boe.es/buscar/act.php?id=BOE-A-2020-17339&amp;p=20201231&amp;tn=1" TargetMode="External"/><Relationship Id="rId49" Type="http://schemas.openxmlformats.org/officeDocument/2006/relationships/hyperlink" Target="https://www.boe.es/buscar/act.php?id=BOE-A-2015-11724" TargetMode="External"/><Relationship Id="rId57" Type="http://schemas.openxmlformats.org/officeDocument/2006/relationships/hyperlink" Target="https://www.boe.es/buscar/act.php?id=BOE-A-2015-11346" TargetMode="External"/><Relationship Id="rId106" Type="http://schemas.openxmlformats.org/officeDocument/2006/relationships/hyperlink" Target="https://www.boe.es/buscar/act.php?id=BOE-A-2015-11430&amp;b=22&amp;tn=1&amp;p=20201231" TargetMode="External"/><Relationship Id="rId10" Type="http://schemas.openxmlformats.org/officeDocument/2006/relationships/hyperlink" Target="https://www.boe.es/buscar/act.php?id=BOE-A-2003-23936" TargetMode="External"/><Relationship Id="rId31" Type="http://schemas.openxmlformats.org/officeDocument/2006/relationships/hyperlink" Target="https://www.boe.es/buscar/act.php?id=BOE-A-2020-17339" TargetMode="External"/><Relationship Id="rId44" Type="http://schemas.openxmlformats.org/officeDocument/2006/relationships/hyperlink" Target="https://www.boe.es/buscar/act.php?id=BOE-A-2015-11724" TargetMode="External"/><Relationship Id="rId52" Type="http://schemas.openxmlformats.org/officeDocument/2006/relationships/hyperlink" Target="https://www.boe.es/buscar/act.php?id=BOE-A-2015-11724" TargetMode="External"/><Relationship Id="rId60" Type="http://schemas.openxmlformats.org/officeDocument/2006/relationships/hyperlink" Target="https://www.boe.es/buscar/act.php?id=BOE-A-2015-11430" TargetMode="External"/><Relationship Id="rId65" Type="http://schemas.openxmlformats.org/officeDocument/2006/relationships/hyperlink" Target="https://www.boe.es/buscar/act.php?id=BOE-A-2018-17135" TargetMode="External"/><Relationship Id="rId73" Type="http://schemas.openxmlformats.org/officeDocument/2006/relationships/hyperlink" Target="https://www.boe.es/buscar/act.php?id=BOE-A-2014-13612" TargetMode="External"/><Relationship Id="rId78" Type="http://schemas.openxmlformats.org/officeDocument/2006/relationships/hyperlink" Target="https://www.boe.es/buscar/act.php?id=BOE-A-2020-5493" TargetMode="External"/><Relationship Id="rId81" Type="http://schemas.openxmlformats.org/officeDocument/2006/relationships/hyperlink" Target="https://www.lapirenaicadigital.es/SITIO/Ley%20General%20de%20la%20Seguridad%20Social" TargetMode="External"/><Relationship Id="rId86" Type="http://schemas.openxmlformats.org/officeDocument/2006/relationships/hyperlink" Target="https://www.boe.es/eli/es/rdl/2004/06/25/3/con" TargetMode="External"/><Relationship Id="rId94" Type="http://schemas.openxmlformats.org/officeDocument/2006/relationships/hyperlink" Target="https://www.boe.es/buscar/doc.php?id=BOE-A-2017-3125" TargetMode="External"/><Relationship Id="rId99" Type="http://schemas.openxmlformats.org/officeDocument/2006/relationships/hyperlink" Target="https://www.boe.es/buscar/act.php?id=BOE-A-2018-9268" TargetMode="External"/><Relationship Id="rId101" Type="http://schemas.openxmlformats.org/officeDocument/2006/relationships/hyperlink" Target="https://www.boe.es/buscar/act.php?id=BOE-A-2020-17339&amp;p=20210120&amp;tn=1" TargetMode="External"/><Relationship Id="rId4" Type="http://schemas.openxmlformats.org/officeDocument/2006/relationships/hyperlink" Target="https://www.boe.es/doue/2011/345/L00008-00016.pdf" TargetMode="External"/><Relationship Id="rId9" Type="http://schemas.openxmlformats.org/officeDocument/2006/relationships/hyperlink" Target="https://www.boe.es/buscar/doc.php?id=BOE-A-1992-18325" TargetMode="External"/><Relationship Id="rId13" Type="http://schemas.openxmlformats.org/officeDocument/2006/relationships/hyperlink" Target="https://www.boe.es/buscar/doc.php?id=BOE-A-2012-10476" TargetMode="External"/><Relationship Id="rId18" Type="http://schemas.openxmlformats.org/officeDocument/2006/relationships/hyperlink" Target="https://www.boe.es/buscar/act.php?id=BOE-A-2006-20764" TargetMode="External"/><Relationship Id="rId39" Type="http://schemas.openxmlformats.org/officeDocument/2006/relationships/hyperlink" Target="https://www.boe.es/buscar/act.php?id=BOE-A-2020-17339&amp;p=20201231&amp;tn=1" TargetMode="External"/><Relationship Id="rId109" Type="http://schemas.openxmlformats.org/officeDocument/2006/relationships/fontTable" Target="fontTable.xml"/><Relationship Id="rId34" Type="http://schemas.openxmlformats.org/officeDocument/2006/relationships/hyperlink" Target="https://www.boe.es/buscar/act.php?id=BOE-A-1992-28740" TargetMode="External"/><Relationship Id="rId50" Type="http://schemas.openxmlformats.org/officeDocument/2006/relationships/hyperlink" Target="https://www.boe.es/buscar/act.php?id=BOE-A-2010-19703" TargetMode="External"/><Relationship Id="rId55" Type="http://schemas.openxmlformats.org/officeDocument/2006/relationships/hyperlink" Target="https://www.boe.es/buscar/act.php?id=BOE-A-2015-11724" TargetMode="External"/><Relationship Id="rId76" Type="http://schemas.openxmlformats.org/officeDocument/2006/relationships/hyperlink" Target="https://www.boe.es/buscar/act.php?id=BOE-A-2015-11724" TargetMode="External"/><Relationship Id="rId97" Type="http://schemas.openxmlformats.org/officeDocument/2006/relationships/hyperlink" Target="https://www.boe.es/buscar/act.php?id=BOE-A-2020-17339" TargetMode="External"/><Relationship Id="rId104" Type="http://schemas.openxmlformats.org/officeDocument/2006/relationships/hyperlink" Target="https://www.boe.es/buscar/act.php?id=BOE-A-2003-20977" TargetMode="External"/><Relationship Id="rId7" Type="http://schemas.openxmlformats.org/officeDocument/2006/relationships/hyperlink" Target="https://www.boe.es/buscar/act.php?id=BOE-A-2003-23936" TargetMode="External"/><Relationship Id="rId71" Type="http://schemas.openxmlformats.org/officeDocument/2006/relationships/hyperlink" Target="https://www.boe.es/buscar/act.php?id=BOE-A-2003-21614" TargetMode="External"/><Relationship Id="rId92" Type="http://schemas.openxmlformats.org/officeDocument/2006/relationships/hyperlink" Target="https://www.boe.es/buscar/act.php?id=BOE-A-2007-13409" TargetMode="External"/><Relationship Id="rId2" Type="http://schemas.openxmlformats.org/officeDocument/2006/relationships/settings" Target="settings.xml"/><Relationship Id="rId29" Type="http://schemas.openxmlformats.org/officeDocument/2006/relationships/hyperlink" Target="https://www.boe.es/buscar/act.php?id=BOE-A-2020-17339" TargetMode="External"/><Relationship Id="rId24" Type="http://schemas.openxmlformats.org/officeDocument/2006/relationships/hyperlink" Target="https://www.boe.es/buscar/act.php?id=BOE-A-2006-20764" TargetMode="External"/><Relationship Id="rId40" Type="http://schemas.openxmlformats.org/officeDocument/2006/relationships/hyperlink" Target="https://www.boe.es/buscar/act.php?id=BOE-A-2020-17339&amp;p=20201231&amp;tn=1" TargetMode="External"/><Relationship Id="rId45" Type="http://schemas.openxmlformats.org/officeDocument/2006/relationships/hyperlink" Target="https://www.boe.es/buscar/act.php?id=BOE-A-2015-11724" TargetMode="External"/><Relationship Id="rId66" Type="http://schemas.openxmlformats.org/officeDocument/2006/relationships/hyperlink" Target="https://www.boe.es/buscar/act.php?id=BOE-A-2015-11724" TargetMode="External"/><Relationship Id="rId87" Type="http://schemas.openxmlformats.org/officeDocument/2006/relationships/hyperlink" Target="https://www.boe.es/buscar/act.php?id=BOE-A-1995-24292" TargetMode="External"/><Relationship Id="rId110" Type="http://schemas.openxmlformats.org/officeDocument/2006/relationships/theme" Target="theme/theme1.xml"/><Relationship Id="rId61" Type="http://schemas.openxmlformats.org/officeDocument/2006/relationships/hyperlink" Target="https://www.boe.es/buscar/act.php?id=BOE-A-2015-11724" TargetMode="External"/><Relationship Id="rId82" Type="http://schemas.openxmlformats.org/officeDocument/2006/relationships/hyperlink" Target="https://www.boe.es/buscar/act.php?id=BOE-A-1987-12636" TargetMode="External"/><Relationship Id="rId19" Type="http://schemas.openxmlformats.org/officeDocument/2006/relationships/hyperlink" Target="https://www.boe.es/buscar/act.php?id=BOE-A-2006-20764" TargetMode="External"/><Relationship Id="rId14" Type="http://schemas.openxmlformats.org/officeDocument/2006/relationships/hyperlink" Target="https://www.boe.es/buscar/act.php?id=BOE-A-2015-11724" TargetMode="External"/><Relationship Id="rId30" Type="http://schemas.openxmlformats.org/officeDocument/2006/relationships/hyperlink" Target="https://www.boe.es/buscar/act.php?id=BOE-A-2020-17339" TargetMode="External"/><Relationship Id="rId35" Type="http://schemas.openxmlformats.org/officeDocument/2006/relationships/hyperlink" Target="https://www.boe.es/buscar/act.php?id=BOE-A-2020-17339&amp;p=20201231&amp;tn=1" TargetMode="External"/><Relationship Id="rId56" Type="http://schemas.openxmlformats.org/officeDocument/2006/relationships/hyperlink" Target="https://www.boe.es/buscar/act.php?id=BOE-A-2015-11346" TargetMode="External"/><Relationship Id="rId77" Type="http://schemas.openxmlformats.org/officeDocument/2006/relationships/hyperlink" Target="https://www.boe.es/buscar/act.php?id=BOE-A-2015-11724" TargetMode="External"/><Relationship Id="rId100" Type="http://schemas.openxmlformats.org/officeDocument/2006/relationships/hyperlink" Target="https://www.boe.es/buscar/act.php?id=BOE-A-2020-17339&amp;p=20210120&amp;tn=1" TargetMode="External"/><Relationship Id="rId105" Type="http://schemas.openxmlformats.org/officeDocument/2006/relationships/hyperlink" Target="https://www.boe.es/buscar/act.php?id=BOE-A-2003-20977" TargetMode="External"/><Relationship Id="rId8" Type="http://schemas.openxmlformats.org/officeDocument/2006/relationships/hyperlink" Target="https://www.boe.es/diario_boe/txt.php?id=BOE-A-2006-11284" TargetMode="External"/><Relationship Id="rId51" Type="http://schemas.openxmlformats.org/officeDocument/2006/relationships/hyperlink" Target="https://www.boe.es/buscar/act.php?id=BOE-A-2015-11724" TargetMode="External"/><Relationship Id="rId72" Type="http://schemas.openxmlformats.org/officeDocument/2006/relationships/hyperlink" Target="https://www.boe.es/buscar/act.php?id=BOE-A-2007-13022" TargetMode="External"/><Relationship Id="rId93" Type="http://schemas.openxmlformats.org/officeDocument/2006/relationships/hyperlink" Target="https://www.boe.es/buscar/act.php?id=BOE-A-2007-13409" TargetMode="External"/><Relationship Id="rId98" Type="http://schemas.openxmlformats.org/officeDocument/2006/relationships/hyperlink" Target="https://www.boe.es/buscar/act.php?id=BOE-A-1984-28337" TargetMode="External"/><Relationship Id="rId3" Type="http://schemas.openxmlformats.org/officeDocument/2006/relationships/webSettings" Target="webSettings.xml"/><Relationship Id="rId25" Type="http://schemas.openxmlformats.org/officeDocument/2006/relationships/hyperlink" Target="https://www.boe.es/buscar/act.php?id=BOE-A-2006-20764" TargetMode="External"/><Relationship Id="rId46" Type="http://schemas.openxmlformats.org/officeDocument/2006/relationships/hyperlink" Target="https://www.boe.es/buscar/act.php?id=BOE-A-2006-22865" TargetMode="External"/><Relationship Id="rId67" Type="http://schemas.openxmlformats.org/officeDocument/2006/relationships/hyperlink" Target="https://www.boe.es/buscar/act.php?id=BOE-A-2010-8228" TargetMode="External"/><Relationship Id="rId20" Type="http://schemas.openxmlformats.org/officeDocument/2006/relationships/hyperlink" Target="https://www.boe.es/buscar/act.php?id=BOE-A-2006-20764" TargetMode="External"/><Relationship Id="rId41" Type="http://schemas.openxmlformats.org/officeDocument/2006/relationships/hyperlink" Target="https://www.boe.es/buscar/act.php?id=BOE-A-2020-17339&amp;p=20201231&amp;tn=1" TargetMode="External"/><Relationship Id="rId62" Type="http://schemas.openxmlformats.org/officeDocument/2006/relationships/hyperlink" Target="https://www.boe.es/buscar/act.php?id=BOE-A-2015-11724" TargetMode="External"/><Relationship Id="rId83" Type="http://schemas.openxmlformats.org/officeDocument/2006/relationships/hyperlink" Target="https://www.boe.es/buscar/act.php?id=BOE-A-2006-18375" TargetMode="External"/><Relationship Id="rId88" Type="http://schemas.openxmlformats.org/officeDocument/2006/relationships/hyperlink" Target="https://www.boe.es/buscar/act.php?id=BOE-A-2015-973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35425</Words>
  <Characters>194843</Characters>
  <Application>Microsoft Office Word</Application>
  <DocSecurity>0</DocSecurity>
  <Lines>1623</Lines>
  <Paragraphs>459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2021-03-09T09:50:00Z</dcterms:created>
  <dcterms:modified xsi:type="dcterms:W3CDTF">2021-03-09T12:10:00Z</dcterms:modified>
</cp:coreProperties>
</file>