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B8CA3A" w14:textId="0233D4FF" w:rsidR="00CD0280" w:rsidRPr="005205B8" w:rsidRDefault="00CD0280" w:rsidP="005205B8">
      <w:pPr>
        <w:shd w:val="clear" w:color="auto" w:fill="FFFFFF"/>
        <w:spacing w:before="100" w:beforeAutospacing="1" w:after="100" w:afterAutospacing="1" w:line="240" w:lineRule="auto"/>
        <w:jc w:val="center"/>
        <w:outlineLvl w:val="0"/>
        <w:rPr>
          <w:rFonts w:ascii="Times New Roman" w:eastAsia="Times New Roman" w:hAnsi="Times New Roman" w:cs="Times New Roman"/>
          <w:caps/>
          <w:color w:val="F97300"/>
          <w:kern w:val="36"/>
          <w:sz w:val="48"/>
          <w:szCs w:val="48"/>
          <w:lang w:eastAsia="es-ES"/>
        </w:rPr>
      </w:pPr>
      <w:r w:rsidRPr="005205B8">
        <w:rPr>
          <w:rFonts w:ascii="Times New Roman" w:eastAsia="Times New Roman" w:hAnsi="Times New Roman" w:cs="Times New Roman"/>
          <w:caps/>
          <w:color w:val="F97300"/>
          <w:kern w:val="36"/>
          <w:sz w:val="48"/>
          <w:szCs w:val="48"/>
          <w:lang w:eastAsia="es-ES"/>
        </w:rPr>
        <w:t>¿Me interesa comunicar el Fin del Erte a la Autoridad Laboral?</w:t>
      </w:r>
    </w:p>
    <w:p w14:paraId="4A1E7148" w14:textId="5400D9C8" w:rsidR="00CD0280" w:rsidRPr="00CD0280" w:rsidRDefault="00CD0280" w:rsidP="00CD0280">
      <w:pPr>
        <w:spacing w:after="0" w:line="240" w:lineRule="auto"/>
        <w:rPr>
          <w:rFonts w:ascii="Times New Roman" w:eastAsia="Times New Roman" w:hAnsi="Times New Roman" w:cs="Times New Roman"/>
          <w:sz w:val="24"/>
          <w:szCs w:val="24"/>
          <w:lang w:eastAsia="es-ES"/>
        </w:rPr>
      </w:pPr>
    </w:p>
    <w:p w14:paraId="0CECA96E" w14:textId="5D36272B" w:rsidR="00CD0280" w:rsidRPr="00CD0280" w:rsidRDefault="00CD0280" w:rsidP="00CD0280">
      <w:pPr>
        <w:shd w:val="clear" w:color="auto" w:fill="FFFFFF"/>
        <w:spacing w:beforeAutospacing="1" w:after="0" w:afterAutospacing="1" w:line="240" w:lineRule="auto"/>
        <w:jc w:val="both"/>
        <w:rPr>
          <w:rFonts w:ascii="Arial" w:eastAsia="Times New Roman" w:hAnsi="Arial" w:cs="Arial"/>
          <w:color w:val="6C6C6C"/>
          <w:sz w:val="24"/>
          <w:szCs w:val="24"/>
          <w:lang w:eastAsia="es-ES"/>
        </w:rPr>
      </w:pPr>
      <w:r w:rsidRPr="00CD0280">
        <w:rPr>
          <w:rFonts w:ascii="Arial" w:eastAsia="Times New Roman" w:hAnsi="Arial" w:cs="Arial"/>
          <w:color w:val="6C6C6C"/>
          <w:sz w:val="24"/>
          <w:szCs w:val="24"/>
          <w:lang w:eastAsia="es-ES"/>
        </w:rPr>
        <w:t xml:space="preserve">Muy problemático este comentario que pasamos a desarrollar y por ello pedimos lo interpreten nuestros lectores, con todas las cautelas que la situación actual motivada por el COVID-19 supone; se plantea porque la comunicación del fin del </w:t>
      </w:r>
      <w:r w:rsidR="005205B8" w:rsidRPr="00CD0280">
        <w:rPr>
          <w:rFonts w:ascii="Arial" w:eastAsia="Times New Roman" w:hAnsi="Arial" w:cs="Arial"/>
          <w:color w:val="6C6C6C"/>
          <w:sz w:val="24"/>
          <w:szCs w:val="24"/>
          <w:lang w:eastAsia="es-ES"/>
        </w:rPr>
        <w:t>ERTE</w:t>
      </w:r>
      <w:r w:rsidRPr="00CD0280">
        <w:rPr>
          <w:rFonts w:ascii="Arial" w:eastAsia="Times New Roman" w:hAnsi="Arial" w:cs="Arial"/>
          <w:color w:val="6C6C6C"/>
          <w:sz w:val="24"/>
          <w:szCs w:val="24"/>
          <w:lang w:eastAsia="es-ES"/>
        </w:rPr>
        <w:t xml:space="preserve"> a la Autoridad Laboral tiene implicaciones que pueden perjudicar los intereses de nuestra empresa notablemente.</w:t>
      </w:r>
    </w:p>
    <w:p w14:paraId="41D10122" w14:textId="1116C41A" w:rsidR="00CD0280" w:rsidRPr="00CD0280" w:rsidRDefault="00CD0280" w:rsidP="00CD0280">
      <w:pPr>
        <w:shd w:val="clear" w:color="auto" w:fill="FFFFFF"/>
        <w:spacing w:beforeAutospacing="1" w:after="0" w:afterAutospacing="1" w:line="240" w:lineRule="auto"/>
        <w:jc w:val="both"/>
        <w:rPr>
          <w:rFonts w:ascii="Arial" w:eastAsia="Times New Roman" w:hAnsi="Arial" w:cs="Arial"/>
          <w:color w:val="6C6C6C"/>
          <w:sz w:val="24"/>
          <w:szCs w:val="24"/>
          <w:lang w:eastAsia="es-ES"/>
        </w:rPr>
      </w:pPr>
      <w:r w:rsidRPr="00CD0280">
        <w:rPr>
          <w:rFonts w:ascii="Arial" w:eastAsia="Times New Roman" w:hAnsi="Arial" w:cs="Arial"/>
          <w:color w:val="6C6C6C"/>
          <w:sz w:val="24"/>
          <w:szCs w:val="24"/>
          <w:lang w:eastAsia="es-ES"/>
        </w:rPr>
        <w:t xml:space="preserve">La problemática surge por criterios enfrentados de distintos profesionales y de lo que es peor, por distintas directrices de las diferentes Comunidades Autónomas (CC.AA.) en cuanto al momento de realizar la comunicación del Fin del </w:t>
      </w:r>
      <w:r w:rsidR="005205B8" w:rsidRPr="00CD0280">
        <w:rPr>
          <w:rFonts w:ascii="Arial" w:eastAsia="Times New Roman" w:hAnsi="Arial" w:cs="Arial"/>
          <w:color w:val="6C6C6C"/>
          <w:sz w:val="24"/>
          <w:szCs w:val="24"/>
          <w:lang w:eastAsia="es-ES"/>
        </w:rPr>
        <w:t>ERTE</w:t>
      </w:r>
      <w:r w:rsidRPr="00CD0280">
        <w:rPr>
          <w:rFonts w:ascii="Arial" w:eastAsia="Times New Roman" w:hAnsi="Arial" w:cs="Arial"/>
          <w:color w:val="6C6C6C"/>
          <w:sz w:val="24"/>
          <w:szCs w:val="24"/>
          <w:lang w:eastAsia="es-ES"/>
        </w:rPr>
        <w:t xml:space="preserve"> a la Autoridad Laboral correspondiente, de ahí que nos "hacemos eco" de la situación que está aconteciendo y que nuestros clientes y lectores actúen de acuerdo a sus criterios, circunstancias, objetivos, etc., pero no podíamos dejar de informar para evitar posibles actuaciones que ya no tuvieran "marcha atrás".</w:t>
      </w:r>
    </w:p>
    <w:p w14:paraId="0A25441B" w14:textId="77777777" w:rsidR="00CD0280" w:rsidRPr="00CD0280" w:rsidRDefault="00CD0280" w:rsidP="00CD0280">
      <w:pPr>
        <w:shd w:val="clear" w:color="auto" w:fill="FFFFFF"/>
        <w:spacing w:beforeAutospacing="1" w:after="0" w:afterAutospacing="1" w:line="240" w:lineRule="auto"/>
        <w:jc w:val="both"/>
        <w:rPr>
          <w:rFonts w:ascii="Arial" w:eastAsia="Times New Roman" w:hAnsi="Arial" w:cs="Arial"/>
          <w:color w:val="6C6C6C"/>
          <w:sz w:val="24"/>
          <w:szCs w:val="24"/>
          <w:lang w:eastAsia="es-ES"/>
        </w:rPr>
      </w:pPr>
      <w:r w:rsidRPr="00CD0280">
        <w:rPr>
          <w:rFonts w:ascii="Arial" w:eastAsia="Times New Roman" w:hAnsi="Arial" w:cs="Arial"/>
          <w:color w:val="6C6C6C"/>
          <w:sz w:val="24"/>
          <w:szCs w:val="24"/>
          <w:lang w:eastAsia="es-ES"/>
        </w:rPr>
        <w:t>Así por ejemplo la Autoridad Laboral de Castilla - La Mancha, comunica a las empresas que han solicitado ERTEs en esta CC.AA.</w:t>
      </w:r>
    </w:p>
    <w:p w14:paraId="52B26F9D" w14:textId="77777777" w:rsidR="00CD0280" w:rsidRPr="00CD0280" w:rsidRDefault="00CD0280" w:rsidP="00CD0280">
      <w:pPr>
        <w:shd w:val="clear" w:color="auto" w:fill="FDF4EB"/>
        <w:spacing w:after="0" w:line="240" w:lineRule="auto"/>
        <w:rPr>
          <w:rFonts w:ascii="Arial" w:eastAsia="Times New Roman" w:hAnsi="Arial" w:cs="Arial"/>
          <w:i/>
          <w:iCs/>
          <w:color w:val="6C6C6C"/>
          <w:sz w:val="24"/>
          <w:szCs w:val="24"/>
          <w:lang w:eastAsia="es-ES"/>
        </w:rPr>
      </w:pPr>
      <w:r w:rsidRPr="00CD0280">
        <w:rPr>
          <w:rFonts w:ascii="Arial" w:eastAsia="Times New Roman" w:hAnsi="Arial" w:cs="Arial"/>
          <w:i/>
          <w:iCs/>
          <w:noProof/>
          <w:color w:val="6C6C6C"/>
          <w:sz w:val="24"/>
          <w:szCs w:val="24"/>
          <w:lang w:eastAsia="es-ES"/>
        </w:rPr>
        <w:drawing>
          <wp:inline distT="0" distB="0" distL="0" distR="0" wp14:anchorId="67FF394B" wp14:editId="4545CFD5">
            <wp:extent cx="419100" cy="36195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9100" cy="361950"/>
                    </a:xfrm>
                    <a:prstGeom prst="rect">
                      <a:avLst/>
                    </a:prstGeom>
                    <a:noFill/>
                    <a:ln>
                      <a:noFill/>
                    </a:ln>
                  </pic:spPr>
                </pic:pic>
              </a:graphicData>
            </a:graphic>
          </wp:inline>
        </w:drawing>
      </w:r>
    </w:p>
    <w:p w14:paraId="2270AF88" w14:textId="5FD94EB0" w:rsidR="00CD0280" w:rsidRPr="00CD0280" w:rsidRDefault="00CD0280" w:rsidP="00CD0280">
      <w:pPr>
        <w:shd w:val="clear" w:color="auto" w:fill="FDF4EB"/>
        <w:spacing w:beforeAutospacing="1" w:after="0" w:afterAutospacing="1" w:line="240" w:lineRule="auto"/>
        <w:jc w:val="both"/>
        <w:rPr>
          <w:rFonts w:ascii="Arial" w:eastAsia="Times New Roman" w:hAnsi="Arial" w:cs="Arial"/>
          <w:i/>
          <w:iCs/>
          <w:color w:val="6C6C6C"/>
          <w:sz w:val="24"/>
          <w:szCs w:val="24"/>
          <w:lang w:eastAsia="es-ES"/>
        </w:rPr>
      </w:pPr>
      <w:r w:rsidRPr="00CD0280">
        <w:rPr>
          <w:rFonts w:ascii="Arial" w:eastAsia="Times New Roman" w:hAnsi="Arial" w:cs="Arial"/>
          <w:i/>
          <w:iCs/>
          <w:color w:val="6C6C6C"/>
          <w:sz w:val="24"/>
          <w:szCs w:val="24"/>
          <w:lang w:eastAsia="es-ES"/>
        </w:rPr>
        <w:t xml:space="preserve">(...) Le informamos que de acuerdo con lo previsto en el artículo 1.3 del Real Decreto-ley 18/2020, de 12 de mayo, de medidas sociales en defensa del empleo, y una vez haya finalizado su </w:t>
      </w:r>
      <w:r w:rsidR="005205B8" w:rsidRPr="00CD0280">
        <w:rPr>
          <w:rFonts w:ascii="Arial" w:eastAsia="Times New Roman" w:hAnsi="Arial" w:cs="Arial"/>
          <w:i/>
          <w:iCs/>
          <w:color w:val="6C6C6C"/>
          <w:sz w:val="24"/>
          <w:szCs w:val="24"/>
          <w:lang w:eastAsia="es-ES"/>
        </w:rPr>
        <w:t>ERTE</w:t>
      </w:r>
      <w:r w:rsidRPr="00CD0280">
        <w:rPr>
          <w:rFonts w:ascii="Arial" w:eastAsia="Times New Roman" w:hAnsi="Arial" w:cs="Arial"/>
          <w:i/>
          <w:iCs/>
          <w:color w:val="6C6C6C"/>
          <w:sz w:val="24"/>
          <w:szCs w:val="24"/>
          <w:lang w:eastAsia="es-ES"/>
        </w:rPr>
        <w:t xml:space="preserve"> respecto del TOTAL de las personas trabajadoras afectadas por el mismo, deberá hacer una COMUNICACIÓN A LA AUTORIDAD LABORAL. En el caso de las desafectaciones parciales, no será necesario realizar dicha comunicación (...).</w:t>
      </w:r>
    </w:p>
    <w:p w14:paraId="580AB18C" w14:textId="77777777" w:rsidR="00CD0280" w:rsidRPr="00CD0280" w:rsidRDefault="00CD0280" w:rsidP="00CD0280">
      <w:pPr>
        <w:shd w:val="clear" w:color="auto" w:fill="FDF4EB"/>
        <w:spacing w:after="0" w:line="240" w:lineRule="auto"/>
        <w:rPr>
          <w:rFonts w:ascii="Arial" w:eastAsia="Times New Roman" w:hAnsi="Arial" w:cs="Arial"/>
          <w:i/>
          <w:iCs/>
          <w:color w:val="6C6C6C"/>
          <w:sz w:val="24"/>
          <w:szCs w:val="24"/>
          <w:lang w:eastAsia="es-ES"/>
        </w:rPr>
      </w:pPr>
      <w:r w:rsidRPr="00CD0280">
        <w:rPr>
          <w:rFonts w:ascii="Arial" w:eastAsia="Times New Roman" w:hAnsi="Arial" w:cs="Arial"/>
          <w:i/>
          <w:iCs/>
          <w:noProof/>
          <w:color w:val="6C6C6C"/>
          <w:sz w:val="24"/>
          <w:szCs w:val="24"/>
          <w:lang w:eastAsia="es-ES"/>
        </w:rPr>
        <w:drawing>
          <wp:inline distT="0" distB="0" distL="0" distR="0" wp14:anchorId="2242F333" wp14:editId="7D78B6AD">
            <wp:extent cx="419100" cy="36195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9100" cy="361950"/>
                    </a:xfrm>
                    <a:prstGeom prst="rect">
                      <a:avLst/>
                    </a:prstGeom>
                    <a:noFill/>
                    <a:ln>
                      <a:noFill/>
                    </a:ln>
                  </pic:spPr>
                </pic:pic>
              </a:graphicData>
            </a:graphic>
          </wp:inline>
        </w:drawing>
      </w:r>
    </w:p>
    <w:p w14:paraId="2D4A2A18" w14:textId="77777777" w:rsidR="00CD0280" w:rsidRPr="00CD0280" w:rsidRDefault="00CD0280" w:rsidP="00CD0280">
      <w:pPr>
        <w:shd w:val="clear" w:color="auto" w:fill="FFFFFF"/>
        <w:spacing w:beforeAutospacing="1" w:after="0" w:afterAutospacing="1" w:line="240" w:lineRule="auto"/>
        <w:jc w:val="both"/>
        <w:rPr>
          <w:rFonts w:ascii="Arial" w:eastAsia="Times New Roman" w:hAnsi="Arial" w:cs="Arial"/>
          <w:color w:val="6C6C6C"/>
          <w:sz w:val="24"/>
          <w:szCs w:val="24"/>
          <w:lang w:eastAsia="es-ES"/>
        </w:rPr>
      </w:pPr>
      <w:r w:rsidRPr="00CD0280">
        <w:rPr>
          <w:rFonts w:ascii="Arial" w:eastAsia="Times New Roman" w:hAnsi="Arial" w:cs="Arial"/>
          <w:color w:val="6C6C6C"/>
          <w:sz w:val="24"/>
          <w:szCs w:val="24"/>
          <w:lang w:eastAsia="es-ES"/>
        </w:rPr>
        <w:t>En otro ámbito territorial, nuestros propios clientes nos dan detalle de la forma de actuación de la Autoridad Laboral en el País Vasco. Aquí se emplaza a NO comunicar la finalización si no se desea desaparezcan todos los derechos relacionados con el mismo y de esta forma poder afectar nuevamente a un trabajador o trabajadora caso que la actividad retomada fuese inviable en los términos realizados.</w:t>
      </w:r>
    </w:p>
    <w:p w14:paraId="113D9338" w14:textId="6A88315D" w:rsidR="00CD0280" w:rsidRPr="00CD0280" w:rsidRDefault="00CD0280" w:rsidP="00CD0280">
      <w:pPr>
        <w:shd w:val="clear" w:color="auto" w:fill="FFFFFF"/>
        <w:spacing w:beforeAutospacing="1" w:after="0" w:afterAutospacing="1" w:line="240" w:lineRule="auto"/>
        <w:jc w:val="both"/>
        <w:rPr>
          <w:rFonts w:ascii="Arial" w:eastAsia="Times New Roman" w:hAnsi="Arial" w:cs="Arial"/>
          <w:color w:val="6C6C6C"/>
          <w:sz w:val="24"/>
          <w:szCs w:val="24"/>
          <w:lang w:eastAsia="es-ES"/>
        </w:rPr>
      </w:pPr>
      <w:r w:rsidRPr="00CD0280">
        <w:rPr>
          <w:rFonts w:ascii="Arial" w:eastAsia="Times New Roman" w:hAnsi="Arial" w:cs="Arial"/>
          <w:color w:val="6C6C6C"/>
          <w:sz w:val="24"/>
          <w:szCs w:val="24"/>
          <w:lang w:eastAsia="es-ES"/>
        </w:rPr>
        <w:t xml:space="preserve">En cualquier </w:t>
      </w:r>
      <w:r w:rsidR="005205B8" w:rsidRPr="00CD0280">
        <w:rPr>
          <w:rFonts w:ascii="Arial" w:eastAsia="Times New Roman" w:hAnsi="Arial" w:cs="Arial"/>
          <w:color w:val="6C6C6C"/>
          <w:sz w:val="24"/>
          <w:szCs w:val="24"/>
          <w:lang w:eastAsia="es-ES"/>
        </w:rPr>
        <w:t>caso,</w:t>
      </w:r>
      <w:r w:rsidRPr="00CD0280">
        <w:rPr>
          <w:rFonts w:ascii="Arial" w:eastAsia="Times New Roman" w:hAnsi="Arial" w:cs="Arial"/>
          <w:color w:val="6C6C6C"/>
          <w:sz w:val="24"/>
          <w:szCs w:val="24"/>
          <w:lang w:eastAsia="es-ES"/>
        </w:rPr>
        <w:t xml:space="preserve"> hemos de recordar a nuestros lectores que, como ya apuntamos en nuestro comentario </w:t>
      </w:r>
      <w:r w:rsidRPr="00CD0280">
        <w:rPr>
          <w:rFonts w:ascii="Arial" w:eastAsia="Times New Roman" w:hAnsi="Arial" w:cs="Arial"/>
          <w:b/>
          <w:bCs/>
          <w:color w:val="0084C4"/>
          <w:sz w:val="24"/>
          <w:szCs w:val="24"/>
          <w:lang w:eastAsia="es-ES"/>
        </w:rPr>
        <w:t xml:space="preserve">"¿Comunicar a la Seguridad Social la desafectación del </w:t>
      </w:r>
      <w:r w:rsidR="005205B8" w:rsidRPr="00CD0280">
        <w:rPr>
          <w:rFonts w:ascii="Arial" w:eastAsia="Times New Roman" w:hAnsi="Arial" w:cs="Arial"/>
          <w:b/>
          <w:bCs/>
          <w:color w:val="0084C4"/>
          <w:sz w:val="24"/>
          <w:szCs w:val="24"/>
          <w:lang w:eastAsia="es-ES"/>
        </w:rPr>
        <w:t>ERTE</w:t>
      </w:r>
      <w:r w:rsidRPr="00CD0280">
        <w:rPr>
          <w:rFonts w:ascii="Arial" w:eastAsia="Times New Roman" w:hAnsi="Arial" w:cs="Arial"/>
          <w:b/>
          <w:bCs/>
          <w:color w:val="0084C4"/>
          <w:sz w:val="24"/>
          <w:szCs w:val="24"/>
          <w:lang w:eastAsia="es-ES"/>
        </w:rPr>
        <w:t>? Sí o No"</w:t>
      </w:r>
      <w:r w:rsidRPr="00CD0280">
        <w:rPr>
          <w:rFonts w:ascii="Arial" w:eastAsia="Times New Roman" w:hAnsi="Arial" w:cs="Arial"/>
          <w:color w:val="6C6C6C"/>
          <w:sz w:val="24"/>
          <w:szCs w:val="24"/>
          <w:lang w:eastAsia="es-ES"/>
        </w:rPr>
        <w:t>, de acuerdo con el artículo 1.3 del </w:t>
      </w:r>
      <w:r w:rsidRPr="00CD0280">
        <w:rPr>
          <w:rFonts w:ascii="Arial" w:eastAsia="Times New Roman" w:hAnsi="Arial" w:cs="Arial"/>
          <w:b/>
          <w:bCs/>
          <w:color w:val="0084C4"/>
          <w:sz w:val="24"/>
          <w:szCs w:val="24"/>
          <w:lang w:eastAsia="es-ES"/>
        </w:rPr>
        <w:t>Real Decreto-ley 18/2020</w:t>
      </w:r>
      <w:r w:rsidRPr="00CD0280">
        <w:rPr>
          <w:rFonts w:ascii="Arial" w:eastAsia="Times New Roman" w:hAnsi="Arial" w:cs="Arial"/>
          <w:color w:val="6C6C6C"/>
          <w:sz w:val="24"/>
          <w:szCs w:val="24"/>
          <w:lang w:eastAsia="es-ES"/>
        </w:rPr>
        <w:t>:</w:t>
      </w:r>
    </w:p>
    <w:p w14:paraId="02457D2D" w14:textId="77777777" w:rsidR="00CD0280" w:rsidRPr="00CD0280" w:rsidRDefault="00CD0280" w:rsidP="00CD0280">
      <w:pPr>
        <w:shd w:val="clear" w:color="auto" w:fill="FDF4EB"/>
        <w:spacing w:after="0" w:line="240" w:lineRule="auto"/>
        <w:rPr>
          <w:rFonts w:ascii="Arial" w:eastAsia="Times New Roman" w:hAnsi="Arial" w:cs="Arial"/>
          <w:i/>
          <w:iCs/>
          <w:color w:val="6C6C6C"/>
          <w:sz w:val="24"/>
          <w:szCs w:val="24"/>
          <w:lang w:eastAsia="es-ES"/>
        </w:rPr>
      </w:pPr>
      <w:r w:rsidRPr="00CD0280">
        <w:rPr>
          <w:rFonts w:ascii="Arial" w:eastAsia="Times New Roman" w:hAnsi="Arial" w:cs="Arial"/>
          <w:i/>
          <w:iCs/>
          <w:noProof/>
          <w:color w:val="6C6C6C"/>
          <w:sz w:val="24"/>
          <w:szCs w:val="24"/>
          <w:lang w:eastAsia="es-ES"/>
        </w:rPr>
        <w:drawing>
          <wp:inline distT="0" distB="0" distL="0" distR="0" wp14:anchorId="1B05122C" wp14:editId="2C96D743">
            <wp:extent cx="419100" cy="36195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9100" cy="361950"/>
                    </a:xfrm>
                    <a:prstGeom prst="rect">
                      <a:avLst/>
                    </a:prstGeom>
                    <a:noFill/>
                    <a:ln>
                      <a:noFill/>
                    </a:ln>
                  </pic:spPr>
                </pic:pic>
              </a:graphicData>
            </a:graphic>
          </wp:inline>
        </w:drawing>
      </w:r>
    </w:p>
    <w:p w14:paraId="3EDFD2CE" w14:textId="77777777" w:rsidR="00CD0280" w:rsidRPr="00CD0280" w:rsidRDefault="00CD0280" w:rsidP="00CD0280">
      <w:pPr>
        <w:shd w:val="clear" w:color="auto" w:fill="FDF4EB"/>
        <w:spacing w:beforeAutospacing="1" w:after="0" w:afterAutospacing="1" w:line="240" w:lineRule="auto"/>
        <w:jc w:val="both"/>
        <w:rPr>
          <w:rFonts w:ascii="Arial" w:eastAsia="Times New Roman" w:hAnsi="Arial" w:cs="Arial"/>
          <w:i/>
          <w:iCs/>
          <w:color w:val="6C6C6C"/>
          <w:sz w:val="24"/>
          <w:szCs w:val="24"/>
          <w:lang w:eastAsia="es-ES"/>
        </w:rPr>
      </w:pPr>
      <w:r w:rsidRPr="00CD0280">
        <w:rPr>
          <w:rFonts w:ascii="Arial" w:eastAsia="Times New Roman" w:hAnsi="Arial" w:cs="Arial"/>
          <w:i/>
          <w:iCs/>
          <w:color w:val="6C6C6C"/>
          <w:sz w:val="24"/>
          <w:szCs w:val="24"/>
          <w:lang w:eastAsia="es-ES"/>
        </w:rPr>
        <w:t>(...) 3. Las empresas y entidades a las que se refiere este artículo deberán comunicar a la autoridad laboral la renuncia total, en su caso, al expediente de regulación temporal de empleo autorizado, en el plazo de 15 días desde la fecha de efectos de aquella (...).</w:t>
      </w:r>
    </w:p>
    <w:p w14:paraId="2BA7102A" w14:textId="77777777" w:rsidR="00CD0280" w:rsidRPr="00CD0280" w:rsidRDefault="00CD0280" w:rsidP="00CD0280">
      <w:pPr>
        <w:shd w:val="clear" w:color="auto" w:fill="FDF4EB"/>
        <w:spacing w:after="0" w:line="240" w:lineRule="auto"/>
        <w:rPr>
          <w:rFonts w:ascii="Arial" w:eastAsia="Times New Roman" w:hAnsi="Arial" w:cs="Arial"/>
          <w:i/>
          <w:iCs/>
          <w:color w:val="6C6C6C"/>
          <w:sz w:val="24"/>
          <w:szCs w:val="24"/>
          <w:lang w:eastAsia="es-ES"/>
        </w:rPr>
      </w:pPr>
      <w:r w:rsidRPr="00CD0280">
        <w:rPr>
          <w:rFonts w:ascii="Arial" w:eastAsia="Times New Roman" w:hAnsi="Arial" w:cs="Arial"/>
          <w:i/>
          <w:iCs/>
          <w:noProof/>
          <w:color w:val="6C6C6C"/>
          <w:sz w:val="24"/>
          <w:szCs w:val="24"/>
          <w:lang w:eastAsia="es-ES"/>
        </w:rPr>
        <w:drawing>
          <wp:inline distT="0" distB="0" distL="0" distR="0" wp14:anchorId="31CCDE70" wp14:editId="1B7E31E7">
            <wp:extent cx="419100" cy="36195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9100" cy="361950"/>
                    </a:xfrm>
                    <a:prstGeom prst="rect">
                      <a:avLst/>
                    </a:prstGeom>
                    <a:noFill/>
                    <a:ln>
                      <a:noFill/>
                    </a:ln>
                  </pic:spPr>
                </pic:pic>
              </a:graphicData>
            </a:graphic>
          </wp:inline>
        </w:drawing>
      </w:r>
    </w:p>
    <w:p w14:paraId="4323F83E" w14:textId="77777777" w:rsidR="00CD0280" w:rsidRPr="00CD0280" w:rsidRDefault="00CD0280" w:rsidP="00CD0280">
      <w:pPr>
        <w:shd w:val="clear" w:color="auto" w:fill="FFFFFF"/>
        <w:spacing w:beforeAutospacing="1" w:after="0" w:afterAutospacing="1" w:line="240" w:lineRule="auto"/>
        <w:jc w:val="both"/>
        <w:rPr>
          <w:rFonts w:ascii="Arial" w:eastAsia="Times New Roman" w:hAnsi="Arial" w:cs="Arial"/>
          <w:color w:val="6C6C6C"/>
          <w:sz w:val="24"/>
          <w:szCs w:val="24"/>
          <w:lang w:eastAsia="es-ES"/>
        </w:rPr>
      </w:pPr>
      <w:r w:rsidRPr="00CD0280">
        <w:rPr>
          <w:rFonts w:ascii="Arial" w:eastAsia="Times New Roman" w:hAnsi="Arial" w:cs="Arial"/>
          <w:color w:val="6C6C6C"/>
          <w:sz w:val="24"/>
          <w:szCs w:val="24"/>
          <w:lang w:eastAsia="es-ES"/>
        </w:rPr>
        <w:t>En cualquier caso, si tenemos en cuenta que incorporar al último de nuestros trabajadores implica:</w:t>
      </w:r>
    </w:p>
    <w:p w14:paraId="55F74C52" w14:textId="3199FE37" w:rsidR="00CD0280" w:rsidRPr="00CD0280" w:rsidRDefault="00CD0280" w:rsidP="00CD0280">
      <w:pPr>
        <w:numPr>
          <w:ilvl w:val="0"/>
          <w:numId w:val="1"/>
        </w:numPr>
        <w:shd w:val="clear" w:color="auto" w:fill="FFFFFF"/>
        <w:spacing w:after="0" w:line="240" w:lineRule="auto"/>
        <w:jc w:val="both"/>
        <w:rPr>
          <w:rFonts w:ascii="Arial" w:eastAsia="Times New Roman" w:hAnsi="Arial" w:cs="Arial"/>
          <w:color w:val="6C6C6C"/>
          <w:sz w:val="24"/>
          <w:szCs w:val="24"/>
          <w:lang w:eastAsia="es-ES"/>
        </w:rPr>
      </w:pPr>
      <w:r w:rsidRPr="00CD0280">
        <w:rPr>
          <w:rFonts w:ascii="Arial" w:eastAsia="Times New Roman" w:hAnsi="Arial" w:cs="Arial"/>
          <w:color w:val="6C6C6C"/>
          <w:sz w:val="24"/>
          <w:szCs w:val="24"/>
          <w:lang w:eastAsia="es-ES"/>
        </w:rPr>
        <w:t xml:space="preserve">La finalización de </w:t>
      </w:r>
      <w:r w:rsidR="005205B8" w:rsidRPr="00CD0280">
        <w:rPr>
          <w:rFonts w:ascii="Arial" w:eastAsia="Times New Roman" w:hAnsi="Arial" w:cs="Arial"/>
          <w:color w:val="6C6C6C"/>
          <w:sz w:val="24"/>
          <w:szCs w:val="24"/>
          <w:lang w:eastAsia="es-ES"/>
        </w:rPr>
        <w:t>la exoneración</w:t>
      </w:r>
      <w:r w:rsidRPr="00CD0280">
        <w:rPr>
          <w:rFonts w:ascii="Arial" w:eastAsia="Times New Roman" w:hAnsi="Arial" w:cs="Arial"/>
          <w:color w:val="6C6C6C"/>
          <w:sz w:val="24"/>
          <w:szCs w:val="24"/>
          <w:lang w:eastAsia="es-ES"/>
        </w:rPr>
        <w:t> de cuotas ante la Tesorería General de la Seguridad Social -TGSS- y,</w:t>
      </w:r>
    </w:p>
    <w:p w14:paraId="0B37D1EA" w14:textId="77777777" w:rsidR="00CD0280" w:rsidRPr="00CD0280" w:rsidRDefault="00CD0280" w:rsidP="00CD0280">
      <w:pPr>
        <w:numPr>
          <w:ilvl w:val="0"/>
          <w:numId w:val="1"/>
        </w:numPr>
        <w:shd w:val="clear" w:color="auto" w:fill="FFFFFF"/>
        <w:spacing w:after="0" w:line="240" w:lineRule="auto"/>
        <w:jc w:val="both"/>
        <w:rPr>
          <w:rFonts w:ascii="Arial" w:eastAsia="Times New Roman" w:hAnsi="Arial" w:cs="Arial"/>
          <w:color w:val="6C6C6C"/>
          <w:sz w:val="24"/>
          <w:szCs w:val="24"/>
          <w:lang w:eastAsia="es-ES"/>
        </w:rPr>
      </w:pPr>
      <w:r w:rsidRPr="00CD0280">
        <w:rPr>
          <w:rFonts w:ascii="Arial" w:eastAsia="Times New Roman" w:hAnsi="Arial" w:cs="Arial"/>
          <w:color w:val="6C6C6C"/>
          <w:sz w:val="24"/>
          <w:szCs w:val="24"/>
          <w:lang w:eastAsia="es-ES"/>
        </w:rPr>
        <w:t>la obligación en la comunicación del fin del ERTE a la Autoridad Laboral.</w:t>
      </w:r>
    </w:p>
    <w:p w14:paraId="777CB59A" w14:textId="77777777" w:rsidR="00CD0280" w:rsidRPr="00CD0280" w:rsidRDefault="00CD0280" w:rsidP="00CD0280">
      <w:pPr>
        <w:pBdr>
          <w:top w:val="single" w:sz="6" w:space="0" w:color="423222"/>
          <w:left w:val="single" w:sz="6" w:space="0" w:color="423222"/>
          <w:bottom w:val="single" w:sz="6" w:space="0" w:color="423222"/>
          <w:right w:val="single" w:sz="6" w:space="0" w:color="423222"/>
        </w:pBdr>
        <w:shd w:val="clear" w:color="auto" w:fill="423222"/>
        <w:spacing w:before="100" w:beforeAutospacing="1" w:after="100" w:afterAutospacing="1" w:line="240" w:lineRule="auto"/>
        <w:outlineLvl w:val="1"/>
        <w:rPr>
          <w:rFonts w:ascii="Times New Roman" w:eastAsia="Times New Roman" w:hAnsi="Times New Roman" w:cs="Times New Roman"/>
          <w:color w:val="FFFFFF"/>
          <w:sz w:val="36"/>
          <w:szCs w:val="36"/>
          <w:lang w:eastAsia="es-ES"/>
        </w:rPr>
      </w:pPr>
      <w:r w:rsidRPr="00CD0280">
        <w:rPr>
          <w:rFonts w:ascii="Times New Roman" w:eastAsia="Times New Roman" w:hAnsi="Times New Roman" w:cs="Times New Roman"/>
          <w:color w:val="FFFFFF"/>
          <w:sz w:val="36"/>
          <w:szCs w:val="36"/>
          <w:lang w:eastAsia="es-ES"/>
        </w:rPr>
        <w:t>Deberíamos "barajar la posibilidad" de:</w:t>
      </w:r>
    </w:p>
    <w:p w14:paraId="064FCC9C" w14:textId="3674C10F" w:rsidR="00CD0280" w:rsidRPr="00CD0280" w:rsidRDefault="00CD0280" w:rsidP="00CD0280">
      <w:pPr>
        <w:shd w:val="clear" w:color="auto" w:fill="FDF4EB"/>
        <w:spacing w:after="0" w:line="240" w:lineRule="auto"/>
        <w:jc w:val="both"/>
        <w:rPr>
          <w:rFonts w:ascii="Arial" w:eastAsia="Times New Roman" w:hAnsi="Arial" w:cs="Arial"/>
          <w:color w:val="6C6C6C"/>
          <w:sz w:val="24"/>
          <w:szCs w:val="24"/>
          <w:lang w:eastAsia="es-ES"/>
        </w:rPr>
      </w:pPr>
      <w:r w:rsidRPr="00CD0280">
        <w:rPr>
          <w:rFonts w:ascii="Arial" w:eastAsia="Times New Roman" w:hAnsi="Arial" w:cs="Arial"/>
          <w:noProof/>
          <w:color w:val="6C6C6C"/>
          <w:sz w:val="24"/>
          <w:szCs w:val="24"/>
          <w:lang w:eastAsia="es-ES"/>
        </w:rPr>
        <w:drawing>
          <wp:inline distT="0" distB="0" distL="0" distR="0" wp14:anchorId="534D1BC5" wp14:editId="502F3EE4">
            <wp:extent cx="828675" cy="1200150"/>
            <wp:effectExtent l="0" t="0" r="9525" b="0"/>
            <wp:docPr id="7" name="Imagen 7" descr="Pensad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ensado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8675" cy="1200150"/>
                    </a:xfrm>
                    <a:prstGeom prst="rect">
                      <a:avLst/>
                    </a:prstGeom>
                    <a:noFill/>
                    <a:ln>
                      <a:noFill/>
                    </a:ln>
                  </pic:spPr>
                </pic:pic>
              </a:graphicData>
            </a:graphic>
          </wp:inline>
        </w:drawing>
      </w:r>
      <w:r w:rsidRPr="00CD0280">
        <w:rPr>
          <w:rFonts w:ascii="Arial" w:eastAsia="Times New Roman" w:hAnsi="Arial" w:cs="Arial"/>
          <w:color w:val="6C6C6C"/>
          <w:sz w:val="24"/>
          <w:szCs w:val="24"/>
          <w:lang w:eastAsia="es-ES"/>
        </w:rPr>
        <w:t xml:space="preserve">No reincorporar a todos los trabajadores o al menos en la totalidad de la jornada que tenían previamente a la situación de COVID-19 para poder seguir aplicando </w:t>
      </w:r>
      <w:r w:rsidR="005205B8" w:rsidRPr="00CD0280">
        <w:rPr>
          <w:rFonts w:ascii="Arial" w:eastAsia="Times New Roman" w:hAnsi="Arial" w:cs="Arial"/>
          <w:color w:val="6C6C6C"/>
          <w:sz w:val="24"/>
          <w:szCs w:val="24"/>
          <w:lang w:eastAsia="es-ES"/>
        </w:rPr>
        <w:t>la exoneración</w:t>
      </w:r>
      <w:r w:rsidRPr="00CD0280">
        <w:rPr>
          <w:rFonts w:ascii="Arial" w:eastAsia="Times New Roman" w:hAnsi="Arial" w:cs="Arial"/>
          <w:color w:val="6C6C6C"/>
          <w:sz w:val="24"/>
          <w:szCs w:val="24"/>
          <w:lang w:eastAsia="es-ES"/>
        </w:rPr>
        <w:t xml:space="preserve"> en el pago de cuotas a la TGSS, y si fuese necesaria la total reincorporación "apurar" el plazo de 15 días anteriormente referenciado, lo que nos permitiría tener un "margen de maniobra" para posibles nuevas afectaciones al ERTE</w:t>
      </w:r>
      <w:r w:rsidR="005205B8">
        <w:rPr>
          <w:rFonts w:ascii="Arial" w:eastAsia="Times New Roman" w:hAnsi="Arial" w:cs="Arial"/>
          <w:color w:val="6C6C6C"/>
          <w:sz w:val="24"/>
          <w:szCs w:val="24"/>
          <w:lang w:eastAsia="es-ES"/>
        </w:rPr>
        <w:t>,</w:t>
      </w:r>
      <w:r w:rsidRPr="00CD0280">
        <w:rPr>
          <w:rFonts w:ascii="Arial" w:eastAsia="Times New Roman" w:hAnsi="Arial" w:cs="Arial"/>
          <w:color w:val="6C6C6C"/>
          <w:sz w:val="24"/>
          <w:szCs w:val="24"/>
          <w:lang w:eastAsia="es-ES"/>
        </w:rPr>
        <w:t xml:space="preserve"> antes de dar por finalizado el ERTE.</w:t>
      </w:r>
    </w:p>
    <w:p w14:paraId="3E69334C" w14:textId="0E451BD1" w:rsidR="00CD0280" w:rsidRPr="00CD0280" w:rsidRDefault="00CD0280" w:rsidP="00CD0280">
      <w:pPr>
        <w:shd w:val="clear" w:color="auto" w:fill="FFFFFF"/>
        <w:spacing w:beforeAutospacing="1" w:after="0" w:afterAutospacing="1" w:line="240" w:lineRule="auto"/>
        <w:jc w:val="both"/>
        <w:rPr>
          <w:rFonts w:ascii="Arial" w:eastAsia="Times New Roman" w:hAnsi="Arial" w:cs="Arial"/>
          <w:color w:val="6C6C6C"/>
          <w:sz w:val="24"/>
          <w:szCs w:val="24"/>
          <w:lang w:eastAsia="es-ES"/>
        </w:rPr>
      </w:pPr>
      <w:r w:rsidRPr="00CD0280">
        <w:rPr>
          <w:rFonts w:ascii="Arial" w:eastAsia="Times New Roman" w:hAnsi="Arial" w:cs="Arial"/>
          <w:color w:val="6C6C6C"/>
          <w:sz w:val="24"/>
          <w:szCs w:val="24"/>
          <w:lang w:eastAsia="es-ES"/>
        </w:rPr>
        <w:t xml:space="preserve">La comunicación de fin del </w:t>
      </w:r>
      <w:r w:rsidR="005205B8" w:rsidRPr="00CD0280">
        <w:rPr>
          <w:rFonts w:ascii="Arial" w:eastAsia="Times New Roman" w:hAnsi="Arial" w:cs="Arial"/>
          <w:color w:val="6C6C6C"/>
          <w:sz w:val="24"/>
          <w:szCs w:val="24"/>
          <w:lang w:eastAsia="es-ES"/>
        </w:rPr>
        <w:t>ERTE,</w:t>
      </w:r>
      <w:r w:rsidRPr="00CD0280">
        <w:rPr>
          <w:rFonts w:ascii="Arial" w:eastAsia="Times New Roman" w:hAnsi="Arial" w:cs="Arial"/>
          <w:color w:val="6C6C6C"/>
          <w:sz w:val="24"/>
          <w:szCs w:val="24"/>
          <w:lang w:eastAsia="es-ES"/>
        </w:rPr>
        <w:t xml:space="preserve"> además, tendrá como consecuencia el fin de las causas de Fuerza Mayor que motivaron su autorización y cualquier "paso atrás" no sería posible, debiendo la empresa plantearse la solicitud de ERTE por causas económicas, técnicas, organizativas y de producción.</w:t>
      </w:r>
    </w:p>
    <w:tbl>
      <w:tblPr>
        <w:tblW w:w="4987" w:type="pct"/>
        <w:tblBorders>
          <w:top w:val="single" w:sz="6" w:space="0" w:color="F2DEC4"/>
          <w:left w:val="single" w:sz="6" w:space="0" w:color="F2DEC4"/>
          <w:bottom w:val="single" w:sz="6" w:space="0" w:color="F2DEC4"/>
          <w:right w:val="single" w:sz="6" w:space="0" w:color="F2DEC4"/>
        </w:tblBorders>
        <w:shd w:val="clear" w:color="auto" w:fill="FFFFFF"/>
        <w:tblCellMar>
          <w:left w:w="0" w:type="dxa"/>
          <w:right w:w="0" w:type="dxa"/>
        </w:tblCellMar>
        <w:tblLook w:val="04A0" w:firstRow="1" w:lastRow="0" w:firstColumn="1" w:lastColumn="0" w:noHBand="0" w:noVBand="1"/>
      </w:tblPr>
      <w:tblGrid>
        <w:gridCol w:w="8466"/>
      </w:tblGrid>
      <w:tr w:rsidR="00CD0280" w:rsidRPr="00CD0280" w14:paraId="40DEC81E" w14:textId="77777777" w:rsidTr="005205B8">
        <w:tc>
          <w:tcPr>
            <w:tcW w:w="5000" w:type="pct"/>
            <w:tcBorders>
              <w:top w:val="single" w:sz="6" w:space="0" w:color="F2DEC4"/>
              <w:left w:val="single" w:sz="6" w:space="0" w:color="F2DEC4"/>
              <w:bottom w:val="single" w:sz="6" w:space="0" w:color="F2DEC4"/>
              <w:right w:val="single" w:sz="6" w:space="0" w:color="F2DEC4"/>
            </w:tcBorders>
            <w:shd w:val="clear" w:color="auto" w:fill="FDF4EB"/>
            <w:vAlign w:val="center"/>
            <w:hideMark/>
          </w:tcPr>
          <w:p w14:paraId="64E1AE0B" w14:textId="23F79936" w:rsidR="00CD0280" w:rsidRPr="00CD0280" w:rsidRDefault="00CD0280" w:rsidP="00CD0280">
            <w:pPr>
              <w:spacing w:beforeAutospacing="1" w:after="0" w:afterAutospacing="1" w:line="240" w:lineRule="auto"/>
              <w:jc w:val="both"/>
              <w:rPr>
                <w:rFonts w:ascii="Arial" w:eastAsia="Times New Roman" w:hAnsi="Arial" w:cs="Arial"/>
                <w:color w:val="6C6C6C"/>
                <w:sz w:val="24"/>
                <w:szCs w:val="24"/>
                <w:lang w:eastAsia="es-ES"/>
              </w:rPr>
            </w:pPr>
            <w:r w:rsidRPr="00CD0280">
              <w:rPr>
                <w:rFonts w:ascii="Arial" w:eastAsia="Times New Roman" w:hAnsi="Arial" w:cs="Arial"/>
                <w:color w:val="6C6C6C"/>
                <w:sz w:val="24"/>
                <w:szCs w:val="24"/>
                <w:lang w:eastAsia="es-ES"/>
              </w:rPr>
              <w:t>Lo cierto es que este tipo de comportamientos no debería necesitar de picaresca ni condicionamientos, pero la forma en que ha sido establecida la norma hace que, empresas que reincorporan a sus dos únicos trabajadores en plantilla durante el mes de mayo, ya no puedan aplicar exoneraciones en el pago de cuotas desde la reincorporación del último y, aquellas otras, que reincorporando a la totalidad de la plantilla con excepción de uno (19 trabajadores reincorporados y 1 permanece en el ERTE) puedan seguir aplicando las conocidas</w:t>
            </w:r>
            <w:r w:rsidRPr="00CD0280">
              <w:rPr>
                <w:rFonts w:ascii="Arial" w:eastAsia="Times New Roman" w:hAnsi="Arial" w:cs="Arial"/>
                <w:b/>
                <w:bCs/>
                <w:color w:val="0084C4"/>
                <w:sz w:val="24"/>
                <w:szCs w:val="24"/>
                <w:lang w:eastAsia="es-ES"/>
              </w:rPr>
              <w:t> bonificaciones en la TGSS</w:t>
            </w:r>
            <w:r w:rsidRPr="00CD0280">
              <w:rPr>
                <w:rFonts w:ascii="Arial" w:eastAsia="Times New Roman" w:hAnsi="Arial" w:cs="Arial"/>
                <w:color w:val="6C6C6C"/>
                <w:sz w:val="24"/>
                <w:szCs w:val="24"/>
                <w:lang w:eastAsia="es-ES"/>
              </w:rPr>
              <w:t>.</w:t>
            </w:r>
          </w:p>
        </w:tc>
      </w:tr>
    </w:tbl>
    <w:p w14:paraId="2BCB3A2D" w14:textId="77777777" w:rsidR="00CD0280" w:rsidRDefault="00CD0280"/>
    <w:sectPr w:rsidR="00CD028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E05230"/>
    <w:multiLevelType w:val="multilevel"/>
    <w:tmpl w:val="7CE49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280"/>
    <w:rsid w:val="005205B8"/>
    <w:rsid w:val="00CD028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B639B"/>
  <w15:chartTrackingRefBased/>
  <w15:docId w15:val="{EBA4D9CF-9E0A-4EAD-9DE6-A874AD995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5981465">
      <w:bodyDiv w:val="1"/>
      <w:marLeft w:val="0"/>
      <w:marRight w:val="0"/>
      <w:marTop w:val="0"/>
      <w:marBottom w:val="0"/>
      <w:divBdr>
        <w:top w:val="none" w:sz="0" w:space="0" w:color="auto"/>
        <w:left w:val="none" w:sz="0" w:space="0" w:color="auto"/>
        <w:bottom w:val="none" w:sz="0" w:space="0" w:color="auto"/>
        <w:right w:val="none" w:sz="0" w:space="0" w:color="auto"/>
      </w:divBdr>
      <w:divsChild>
        <w:div w:id="71316635">
          <w:marLeft w:val="0"/>
          <w:marRight w:val="0"/>
          <w:marTop w:val="0"/>
          <w:marBottom w:val="0"/>
          <w:divBdr>
            <w:top w:val="none" w:sz="0" w:space="0" w:color="auto"/>
            <w:left w:val="none" w:sz="0" w:space="0" w:color="auto"/>
            <w:bottom w:val="none" w:sz="0" w:space="0" w:color="auto"/>
            <w:right w:val="none" w:sz="0" w:space="0" w:color="auto"/>
          </w:divBdr>
        </w:div>
        <w:div w:id="12250703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620</Words>
  <Characters>3415</Characters>
  <Application>Microsoft Office Word</Application>
  <DocSecurity>0</DocSecurity>
  <Lines>28</Lines>
  <Paragraphs>8</Paragraphs>
  <ScaleCrop>false</ScaleCrop>
  <Company/>
  <LinksUpToDate>false</LinksUpToDate>
  <CharactersWithSpaces>4027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CORTES CHICO</dc:creator>
  <cp:keywords/>
  <dc:description/>
  <cp:lastModifiedBy>FRANCISCO CORTES CHICO</cp:lastModifiedBy>
  <cp:revision>3</cp:revision>
  <dcterms:created xsi:type="dcterms:W3CDTF">2020-05-26T09:54:00Z</dcterms:created>
  <dcterms:modified xsi:type="dcterms:W3CDTF">2020-05-26T11:53:00Z</dcterms:modified>
</cp:coreProperties>
</file>