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1E837" w14:textId="09A002E3" w:rsidR="003A19C9" w:rsidRDefault="003A19C9" w:rsidP="000C60F2">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8"/>
          <w:szCs w:val="48"/>
          <w:lang w:eastAsia="es-ES"/>
        </w:rPr>
      </w:pPr>
      <w:r w:rsidRPr="000C60F2">
        <w:rPr>
          <w:rFonts w:ascii="Times New Roman" w:eastAsia="Times New Roman" w:hAnsi="Times New Roman" w:cs="Times New Roman"/>
          <w:caps/>
          <w:color w:val="F97300"/>
          <w:kern w:val="36"/>
          <w:sz w:val="48"/>
          <w:szCs w:val="48"/>
          <w:lang w:eastAsia="es-ES"/>
        </w:rPr>
        <w:t>Deducción como gasto en IRPF importe de facturas impagadas. Modificación base imponible en IVA</w:t>
      </w:r>
    </w:p>
    <w:p w14:paraId="5A9B6C2B" w14:textId="77777777" w:rsidR="000C60F2" w:rsidRPr="000C60F2" w:rsidRDefault="000C60F2" w:rsidP="000C60F2">
      <w:pPr>
        <w:shd w:val="clear" w:color="auto" w:fill="FFFFFF"/>
        <w:spacing w:before="100" w:beforeAutospacing="1" w:after="100" w:afterAutospacing="1" w:line="240" w:lineRule="auto"/>
        <w:jc w:val="center"/>
        <w:outlineLvl w:val="0"/>
        <w:rPr>
          <w:rFonts w:ascii="Times New Roman" w:eastAsia="Times New Roman" w:hAnsi="Times New Roman" w:cs="Times New Roman"/>
          <w:caps/>
          <w:color w:val="F97300"/>
          <w:kern w:val="36"/>
          <w:sz w:val="48"/>
          <w:szCs w:val="48"/>
          <w:lang w:eastAsia="es-ES"/>
        </w:rPr>
      </w:pPr>
    </w:p>
    <w:p w14:paraId="6B967DF0" w14:textId="77777777" w:rsidR="003A19C9" w:rsidRPr="000C60F2" w:rsidRDefault="003A19C9" w:rsidP="000C60F2">
      <w:pPr>
        <w:pBdr>
          <w:bottom w:val="single" w:sz="6" w:space="0" w:color="EDEDED"/>
        </w:pBdr>
        <w:shd w:val="clear" w:color="auto" w:fill="FFFFFF"/>
        <w:spacing w:beforeAutospacing="1" w:after="0" w:afterAutospacing="1" w:line="240" w:lineRule="auto"/>
        <w:jc w:val="both"/>
        <w:rPr>
          <w:rFonts w:ascii="Comic Sans MS" w:eastAsia="Times New Roman" w:hAnsi="Comic Sans MS" w:cs="Arial"/>
          <w:i/>
          <w:iCs/>
          <w:color w:val="6C6C6C"/>
          <w:sz w:val="28"/>
          <w:szCs w:val="28"/>
          <w:lang w:eastAsia="es-ES"/>
        </w:rPr>
      </w:pPr>
      <w:r w:rsidRPr="000C60F2">
        <w:rPr>
          <w:rFonts w:ascii="Comic Sans MS" w:eastAsia="Times New Roman" w:hAnsi="Comic Sans MS" w:cs="Arial"/>
          <w:i/>
          <w:iCs/>
          <w:color w:val="6C6C6C"/>
          <w:sz w:val="28"/>
          <w:szCs w:val="28"/>
          <w:lang w:eastAsia="es-ES"/>
        </w:rPr>
        <w:t>Dirección General de Tributos, Consulta Vinculante nº V1169-20. Fecha de Salida: - 30/04/2020</w:t>
      </w:r>
    </w:p>
    <w:p w14:paraId="076A590D" w14:textId="77777777" w:rsidR="003A19C9" w:rsidRPr="000C60F2" w:rsidRDefault="003A19C9" w:rsidP="000C60F2">
      <w:pPr>
        <w:shd w:val="clear" w:color="auto" w:fill="FFFFFF"/>
        <w:spacing w:before="100" w:beforeAutospacing="1" w:after="100" w:afterAutospacing="1" w:line="240" w:lineRule="auto"/>
        <w:jc w:val="both"/>
        <w:outlineLvl w:val="3"/>
        <w:rPr>
          <w:rFonts w:ascii="Comic Sans MS" w:eastAsia="Times New Roman" w:hAnsi="Comic Sans MS" w:cs="Times New Roman"/>
          <w:color w:val="F97300"/>
          <w:sz w:val="28"/>
          <w:szCs w:val="28"/>
          <w:lang w:eastAsia="es-ES"/>
        </w:rPr>
      </w:pPr>
      <w:r w:rsidRPr="000C60F2">
        <w:rPr>
          <w:rFonts w:ascii="Comic Sans MS" w:eastAsia="Times New Roman" w:hAnsi="Comic Sans MS" w:cs="Times New Roman"/>
          <w:color w:val="F97300"/>
          <w:sz w:val="28"/>
          <w:szCs w:val="28"/>
          <w:lang w:eastAsia="es-ES"/>
        </w:rPr>
        <w:t>DESCRIPCIÓN DE LOS HECHOS</w:t>
      </w:r>
    </w:p>
    <w:p w14:paraId="15E6FAC0"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El consultante, que realiza una actividad económica determinando el rendimiento neto de la misma por la modalidad simplificada del método de estimación directa, ha emitido facturas a determinados clientes que han sido impagadas.</w:t>
      </w:r>
    </w:p>
    <w:p w14:paraId="592E65F9" w14:textId="77777777" w:rsidR="003A19C9" w:rsidRPr="000C60F2" w:rsidRDefault="003A19C9" w:rsidP="000C60F2">
      <w:pPr>
        <w:shd w:val="clear" w:color="auto" w:fill="FFFFFF"/>
        <w:spacing w:before="100" w:beforeAutospacing="1" w:after="100" w:afterAutospacing="1" w:line="240" w:lineRule="auto"/>
        <w:jc w:val="both"/>
        <w:outlineLvl w:val="3"/>
        <w:rPr>
          <w:rFonts w:ascii="Comic Sans MS" w:eastAsia="Times New Roman" w:hAnsi="Comic Sans MS" w:cs="Times New Roman"/>
          <w:color w:val="F97300"/>
          <w:sz w:val="28"/>
          <w:szCs w:val="28"/>
          <w:lang w:eastAsia="es-ES"/>
        </w:rPr>
      </w:pPr>
      <w:r w:rsidRPr="000C60F2">
        <w:rPr>
          <w:rFonts w:ascii="Comic Sans MS" w:eastAsia="Times New Roman" w:hAnsi="Comic Sans MS" w:cs="Times New Roman"/>
          <w:color w:val="F97300"/>
          <w:sz w:val="28"/>
          <w:szCs w:val="28"/>
          <w:lang w:eastAsia="es-ES"/>
        </w:rPr>
        <w:t>CUESTIÓN PLANTEADA: </w:t>
      </w:r>
    </w:p>
    <w:p w14:paraId="640AF392"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Si es posible deducir como gasto de la actividad económica el importe no cobrado en la determinación del rendimiento neto de su actividad a efectos del Impuesto sobre la Renta de las Personas Físicas.</w:t>
      </w:r>
    </w:p>
    <w:p w14:paraId="132F1A62"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 Requisitos exigidos para la modificación de la base imponible en el Impuesto sobre el Valor Añadido.</w:t>
      </w:r>
    </w:p>
    <w:p w14:paraId="1113DC20" w14:textId="03BD25E9" w:rsidR="003A19C9" w:rsidRPr="000C60F2" w:rsidRDefault="000C60F2" w:rsidP="000C60F2">
      <w:pPr>
        <w:shd w:val="clear" w:color="auto" w:fill="FFFFFF"/>
        <w:spacing w:before="100" w:beforeAutospacing="1" w:after="100" w:afterAutospacing="1" w:line="240" w:lineRule="auto"/>
        <w:jc w:val="both"/>
        <w:outlineLvl w:val="3"/>
        <w:rPr>
          <w:rFonts w:ascii="Comic Sans MS" w:eastAsia="Times New Roman" w:hAnsi="Comic Sans MS" w:cs="Times New Roman"/>
          <w:color w:val="F97300"/>
          <w:sz w:val="28"/>
          <w:szCs w:val="28"/>
          <w:lang w:eastAsia="es-ES"/>
        </w:rPr>
      </w:pPr>
      <w:r w:rsidRPr="000C60F2">
        <w:rPr>
          <w:rFonts w:ascii="Comic Sans MS" w:eastAsia="Times New Roman" w:hAnsi="Comic Sans MS" w:cs="Times New Roman"/>
          <w:color w:val="F97300"/>
          <w:sz w:val="28"/>
          <w:szCs w:val="28"/>
          <w:lang w:eastAsia="es-ES"/>
        </w:rPr>
        <w:t>CONTESTACIÓN</w:t>
      </w:r>
      <w:r w:rsidR="003A19C9" w:rsidRPr="000C60F2">
        <w:rPr>
          <w:rFonts w:ascii="Comic Sans MS" w:eastAsia="Times New Roman" w:hAnsi="Comic Sans MS" w:cs="Times New Roman"/>
          <w:color w:val="F97300"/>
          <w:sz w:val="28"/>
          <w:szCs w:val="28"/>
          <w:lang w:eastAsia="es-ES"/>
        </w:rPr>
        <w:t>-COMPLETA:</w:t>
      </w:r>
    </w:p>
    <w:p w14:paraId="41F065C8"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1. Impuesto sobre la Renta de las Personas Físicas.</w:t>
      </w:r>
    </w:p>
    <w:p w14:paraId="3E7D7F4D"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Al no precisarse en la consulta, se parte de la hipótesis de que el consultante aplica el criterio de devengo para la imputación de los rendimientos.</w:t>
      </w:r>
    </w:p>
    <w:p w14:paraId="6F89780C"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Sentado lo anterior, el artículo 28.1 de la Ley 35/2006, de 28 de noviembre, del Impuesto sobre la Renta de las Personas Físicas y de modificación parcial de las leyes de los Impuestos sobre Sociedades, sobre la Renta de no Residentes y sobre el Patrimonio (BOE de 29 de noviembre), establece que:</w:t>
      </w:r>
    </w:p>
    <w:p w14:paraId="07CF64B7"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“El rendimiento neto de las actividades económicas se determinará según las normas del Impuesto sobre Sociedades, sin perjuicio de las reglas especiales contenidas en este artículo, en el artículo 30 de esta Ley para la estimación directa, y en el artículo 31 de esta Ley para la estimación objetiva”.</w:t>
      </w:r>
    </w:p>
    <w:p w14:paraId="3A5779CD"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En consecuencia, le resultará de aplicación lo dispuesto en el artículo 13.1 de la Ley 27/2014, de 27 de noviembre, del Impuesto sobre Sociedades (BOE de 28 de noviembre), el cual establece:</w:t>
      </w:r>
    </w:p>
    <w:p w14:paraId="48E88597"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“1. Serán deducibles las pérdidas por deterioro de los créditos derivadas de las posibles insolvencias de los deudores, cuando en el momento del devengo del Impuesto concurra alguna de las siguientes circunstancias:</w:t>
      </w:r>
    </w:p>
    <w:p w14:paraId="1B59BCB6"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a) Que haya transcurrido el plazo de seis meses desde el vencimiento de la obligación.</w:t>
      </w:r>
    </w:p>
    <w:p w14:paraId="5CA95733"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b) Que el deudor esté declarado en situación de concurso.</w:t>
      </w:r>
    </w:p>
    <w:p w14:paraId="67832B7F"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c) Que el deudor esté procesado por el delito de alzamiento de bienes.</w:t>
      </w:r>
    </w:p>
    <w:p w14:paraId="2E289D86"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d) Que las obligaciones hayan sido reclamadas judicialmente o sean objeto de un litigio judicial o procedimiento arbitral de cuya solución dependa su cobro.</w:t>
      </w:r>
    </w:p>
    <w:p w14:paraId="672FF738"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No serán deducibles las siguientes pérdidas por deterioro de créditos:</w:t>
      </w:r>
    </w:p>
    <w:p w14:paraId="362BFB82"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1.º Las correspondientes a créditos adeudados por entidades de derecho público, excepto que sean objeto de un procedimiento arbitral o judicial que verse sobre su existencia o cuantía.</w:t>
      </w:r>
    </w:p>
    <w:p w14:paraId="505C6DBC"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2.º Los correspondientes a créditos adeudados por personas o entidades vinculadas, salvo que estén en situación de concurso y se haya producido la apertura de la fase de liquidación por el juez, en los términos establecidos en la Ley 22/2003, de 9 de julio, Concursal.</w:t>
      </w:r>
    </w:p>
    <w:p w14:paraId="04EAB864"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3.º Los correspondientes a estimaciones globales del riesgo de insolvencias de clientes y deudores.</w:t>
      </w:r>
    </w:p>
    <w:p w14:paraId="3BB087CE"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Reglamentariamente se establecerán las normas relativas a las circunstancias determinantes de la deducibilidad de las dotaciones por deterioro de los créditos y otros activos derivados de las posibles insolvencias de los deudores de las entidades financieras y las concernientes al importe de las pérdidas para la cobertura del citado riesgo. Dichas normas resultarán igualmente de aplicación en relación con la deducibilidad de las correcciones valorativas por deterioro de valor de los instrumentos de deuda valorados por su coste amortizado que posean los fondos de titulización hipotecaria y los fondos de titulización de activos a que se refieren las letras h) e i), respectivamente, del apartado 1 del artículo 7 de la presente Ley.</w:t>
      </w:r>
    </w:p>
    <w:p w14:paraId="7E56BB81"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w:t>
      </w:r>
    </w:p>
    <w:p w14:paraId="6064439D" w14:textId="77777777" w:rsidR="003A19C9" w:rsidRPr="000C60F2" w:rsidRDefault="003A19C9" w:rsidP="000C60F2">
      <w:pPr>
        <w:shd w:val="clear" w:color="auto" w:fill="423222"/>
        <w:spacing w:beforeAutospacing="1" w:after="0" w:afterAutospacing="1" w:line="240" w:lineRule="auto"/>
        <w:jc w:val="both"/>
        <w:rPr>
          <w:rFonts w:ascii="Comic Sans MS" w:eastAsia="Times New Roman" w:hAnsi="Comic Sans MS" w:cs="Arial"/>
          <w:color w:val="FFFFFF" w:themeColor="background1"/>
          <w:sz w:val="28"/>
          <w:szCs w:val="28"/>
          <w:lang w:eastAsia="es-ES"/>
        </w:rPr>
      </w:pPr>
      <w:r w:rsidRPr="000C60F2">
        <w:rPr>
          <w:rFonts w:ascii="Comic Sans MS" w:eastAsia="Times New Roman" w:hAnsi="Comic Sans MS" w:cs="Arial"/>
          <w:color w:val="FFFFFF" w:themeColor="background1"/>
          <w:sz w:val="28"/>
          <w:szCs w:val="28"/>
          <w:lang w:eastAsia="es-ES"/>
        </w:rPr>
        <w:t>Por tanto, en el caso planteado, en el que el consultante manifiesta que “las facturas superan en antigüedad los 6 meses…” si en la fecha de devengo del impuesto han transcurrido más de 6 meses del vencimiento de la obligación serán deducibles las pérdidas por deterioro de los créditos correspondientes a dichas facturas impagadas (siempre que no se trate de alguno de los supuestos recogidos en los ordinales 1º, 2º y 3º del apartado 1 del citado artículo).</w:t>
      </w:r>
    </w:p>
    <w:p w14:paraId="0182D2B4"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2. Impuesto sobre el Valor Añadido.</w:t>
      </w:r>
    </w:p>
    <w:p w14:paraId="12D9EFC0" w14:textId="3A09DC6E" w:rsidR="003A19C9" w:rsidRPr="000C60F2" w:rsidRDefault="003A19C9" w:rsidP="000C60F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 xml:space="preserve">De acuerdo con el artículo </w:t>
      </w:r>
      <w:r w:rsidR="000C60F2" w:rsidRPr="000C60F2">
        <w:rPr>
          <w:rFonts w:ascii="Comic Sans MS" w:eastAsia="Times New Roman" w:hAnsi="Comic Sans MS" w:cs="Arial"/>
          <w:color w:val="6C6C6C"/>
          <w:sz w:val="28"/>
          <w:szCs w:val="28"/>
          <w:lang w:eastAsia="es-ES"/>
        </w:rPr>
        <w:t>4 uno</w:t>
      </w:r>
      <w:r w:rsidRPr="000C60F2">
        <w:rPr>
          <w:rFonts w:ascii="Comic Sans MS" w:eastAsia="Times New Roman" w:hAnsi="Comic Sans MS" w:cs="Arial"/>
          <w:color w:val="6C6C6C"/>
          <w:sz w:val="28"/>
          <w:szCs w:val="28"/>
          <w:lang w:eastAsia="es-ES"/>
        </w:rPr>
        <w:t xml:space="preserve"> de la Ley 37/1992, de 28 de diciembre, del Impuesto sobre el Valor Añadido (BOE de 29 de diciembre), están sujetas al Impuesto “Las entregas de bienes y prestaciones de servicios realizadas en el ámbito espacial del Impuesto por empresarios o profesionales a título oneroso, con carácter habitual u ocasional, en el desarrollo de su actividad empresarial o profesional, incluso si se efectúan en favor de los propios socios, asociados, miembros o partícipes de las entidades que las realicen.”.</w:t>
      </w:r>
    </w:p>
    <w:p w14:paraId="4DCF609B"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El artículo 5 de la misma Ley establece, en cuanto al concepto de empresario o profesional, lo siguiente:</w:t>
      </w:r>
    </w:p>
    <w:p w14:paraId="27BA0712"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"Uno. A los efectos de lo dispuesto en esta Ley, se reputarán empresarios o profesionales:</w:t>
      </w:r>
    </w:p>
    <w:p w14:paraId="26ADF6C9"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a) Las personas o entidades que realicen las actividades empresariales o profesionales definidas en el apartado siguiente de este artículo.</w:t>
      </w:r>
    </w:p>
    <w:p w14:paraId="7AE14E2A"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No obstante, no tendrán la consideración de empresarios o profesionales quienes realicen exclusivamente entregas de bienes o prestaciones de servicios a título gratuito, sin perjuicio de lo establecido en la letra siguiente.</w:t>
      </w:r>
    </w:p>
    <w:p w14:paraId="501E3071" w14:textId="77777777" w:rsidR="003A19C9" w:rsidRPr="000C60F2" w:rsidRDefault="003A19C9" w:rsidP="000C60F2">
      <w:pPr>
        <w:shd w:val="clear" w:color="auto" w:fill="FFFFFF"/>
        <w:spacing w:beforeAutospacing="1" w:after="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En este sentido, el apartado dos, de este artículo 5, establece que “son actividades empresariales o profesionales las que impliquen la ordenación por cuenta propia de factores de producción materiales y humanos o de uno de ellos, con la finalidad de intervenir en la producción o distribución de bienes o servicios.</w:t>
      </w:r>
    </w:p>
    <w:p w14:paraId="3135361E"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En particular, tienen esta consideración las actividades extractivas, de fabricación, comercio y prestación de servicios, incluidas las de artesanía, agrícolas, forestales, ganaderas, pesqueras, de construcción, mineras y el ejercicio de profesiones liberales y artísticas.”.</w:t>
      </w:r>
    </w:p>
    <w:p w14:paraId="6169F949"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En consecuencia, la persona consultante tiene la condición de empresario o profesional y estarán sujetas al Impuesto sobre el Valor Añadido las entregas de bienes y prestaciones de servicios que en el ejercicio de su actividad empresarial o profesional realice en el territorio de aplicación del Impuesto.</w:t>
      </w:r>
    </w:p>
    <w:p w14:paraId="398D3DF0"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Por otra parte, el artículo 80 de la Ley 37/1992 establece lo siguiente en su apartado cuatro:</w:t>
      </w:r>
    </w:p>
    <w:p w14:paraId="7A8DE08C"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“Cuatro. La base imponible también podrá reducirse proporcionalmente cuando los créditos correspondientes a las cuotas repercutidas por las operaciones gravadas sean total o parcialmente incobrables. A estos efectos:</w:t>
      </w:r>
    </w:p>
    <w:p w14:paraId="2FEC5C30"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A) Un crédito se considerará total o parcialmente incobrable cuando reúna las siguientes condiciones:</w:t>
      </w:r>
    </w:p>
    <w:p w14:paraId="199964B2"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1.ª Que haya transcurrido un año desde el devengo del Impuesto repercutido sin que se haya obtenido el cobro de todo o parte del crédito derivado del mismo.</w:t>
      </w:r>
    </w:p>
    <w:p w14:paraId="2CB8D08A"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No obstante, cuando se trate de operaciones a plazos o con precio aplazado, deberá haber transcurrido un año desde el vencimiento del plazo o plazos impagados a fin de proceder a la reducción proporcional de la base imponible. A estos efectos, se considerarán operaciones a plazos o con precio aplazado aquéllas en las que se haya pactado que su contraprestación deba hacerse efectiva en pagos sucesivos o en uno sólo, respectivamente, siempre que el período transcurrido entre el devengo del Impuesto repercutido y el vencimiento del último o único pago sea superior a un año.</w:t>
      </w:r>
    </w:p>
    <w:p w14:paraId="492509BC"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Cuando el titular del derecho de crédito cuya base imponible se pretende reducir sea un empresario o profesional cuyo volumen de operaciones, calculado conforme a lo dispuesto en el artículo 121 de esta Ley, no hubiese excedido durante el año natural inmediato anterior de 6.010.121,04 euros, el plazo a que se refiere esta condición 1.ª podrá ser, de seis meses o un año.</w:t>
      </w:r>
    </w:p>
    <w:p w14:paraId="2CF355B4" w14:textId="65B065ED"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En el caso de operaciones a las que sea de aplicación el régimen especial del criterio de caja esta condición se entenderá cumplida en la fecha de devengo del impuesto que se produzca por aplicación de la fecha límite del 31 de diciembre a que se refiere el artículo 163 de esta Ley.</w:t>
      </w:r>
    </w:p>
    <w:p w14:paraId="0E2B9D28" w14:textId="05A1D23E"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 xml:space="preserve">No </w:t>
      </w:r>
      <w:r w:rsidR="000C60F2" w:rsidRPr="000C60F2">
        <w:rPr>
          <w:rFonts w:ascii="Comic Sans MS" w:eastAsia="Times New Roman" w:hAnsi="Comic Sans MS" w:cs="Arial"/>
          <w:color w:val="6C6C6C"/>
          <w:sz w:val="28"/>
          <w:szCs w:val="28"/>
          <w:lang w:eastAsia="es-ES"/>
        </w:rPr>
        <w:t>obstante,</w:t>
      </w:r>
      <w:r w:rsidRPr="000C60F2">
        <w:rPr>
          <w:rFonts w:ascii="Comic Sans MS" w:eastAsia="Times New Roman" w:hAnsi="Comic Sans MS" w:cs="Arial"/>
          <w:color w:val="6C6C6C"/>
          <w:sz w:val="28"/>
          <w:szCs w:val="28"/>
          <w:lang w:eastAsia="es-ES"/>
        </w:rPr>
        <w:t xml:space="preserve"> lo previsto en el párrafo anterior, cuando se trate de operaciones a plazos o con precio aplazado será necesario que haya transcurrido el plazo de seis meses o un año a que se refiere esta regla 1.ª, desde el vencimiento del plazo o plazos correspondientes hasta la fecha de devengo de la operación.</w:t>
      </w:r>
    </w:p>
    <w:p w14:paraId="3A38B4F0"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2.ª Que esta circunstancia haya quedado reflejada en los Libros Registros exigidos para este Impuesto.</w:t>
      </w:r>
    </w:p>
    <w:p w14:paraId="2C8237E0"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3.ª Que el destinatario de la operación actúe en la condición de empresario o profesional, o, en otro caso, que la base imponible de aquélla, Impuesto sobre el Valor Añadido excluido, sea superior a 300 euros.</w:t>
      </w:r>
    </w:p>
    <w:p w14:paraId="1AA65A4E"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4.ª Que el sujeto pasivo haya instado su cobro mediante reclamación judicial al deudor o por medio de requerimiento notarial al mismo, incluso cuando se trate de créditos afianzados por Entes públicos.</w:t>
      </w:r>
    </w:p>
    <w:p w14:paraId="7AE31236"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Cuando se trate de las operaciones a plazos a que se refiere la condición 1ª anterior, resultará suficiente instar el cobro de uno de ellos mediante reclamación judicial al deudor o por medio de requerimiento notarial al mismo para proceder a la modificación de la base imponible en la proporción que corresponda por el plazo o plazos impagados.</w:t>
      </w:r>
    </w:p>
    <w:p w14:paraId="743EA470"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Cuando se trate de créditos adeudados por Entes públicos, la reclamación judicial o el requerimiento notarial a que se refiere la condición 4.ª anterior, se sustituirá por una certificación expedida por el órgano competente del Ente público deudor de acuerdo con el informe del Interventor o Tesorero de aquél en el que conste el reconocimiento de la obligación a cargo del mismo y su cuantía.</w:t>
      </w:r>
    </w:p>
    <w:p w14:paraId="22376296"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B) La modificación deberá realizarse en el plazo de los tres meses siguientes a la finalización del periodo de seis meses o un año a que se refiere la condición 1.ª anterior y comunicarse a la Agencia Estatal de Administración Tributaria en el plazo que se fije reglamentariamente.</w:t>
      </w:r>
    </w:p>
    <w:p w14:paraId="41CDDEBF" w14:textId="544C2042"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En el caso de operaciones a las que sea de aplicación el régimen especial del criterio de caja, el plazo de tres meses para realizar la modificación se computará a partir de la fecha límite del 31 de diciembre a que se refiere el artículo 163 de esta Ley.</w:t>
      </w:r>
    </w:p>
    <w:p w14:paraId="11E71F74" w14:textId="2D8E63F2"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 xml:space="preserve">C) Una vez practicada la reducción de la base imponible, ésta no se volverá a modificar al </w:t>
      </w:r>
      <w:r w:rsidR="000C60F2" w:rsidRPr="000C60F2">
        <w:rPr>
          <w:rFonts w:ascii="Comic Sans MS" w:eastAsia="Times New Roman" w:hAnsi="Comic Sans MS" w:cs="Arial"/>
          <w:color w:val="6C6C6C"/>
          <w:sz w:val="28"/>
          <w:szCs w:val="28"/>
          <w:lang w:eastAsia="es-ES"/>
        </w:rPr>
        <w:t>alza,</w:t>
      </w:r>
      <w:r w:rsidRPr="000C60F2">
        <w:rPr>
          <w:rFonts w:ascii="Comic Sans MS" w:eastAsia="Times New Roman" w:hAnsi="Comic Sans MS" w:cs="Arial"/>
          <w:color w:val="6C6C6C"/>
          <w:sz w:val="28"/>
          <w:szCs w:val="28"/>
          <w:lang w:eastAsia="es-ES"/>
        </w:rPr>
        <w:t xml:space="preserve"> aunque el sujeto pasivo obtuviese el cobro total o parcial de la contraprestación, salvo cuando el destinatario no actúe en la condición de empresario o profesional. En este caso, se entenderá que el Impuesto sobre el Valor Añadido está incluido en las cantidades percibidas y en la misma proporción que la parte de contraprestación percibida.</w:t>
      </w:r>
    </w:p>
    <w:p w14:paraId="6AAE655A"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No obstante lo dispuesto en el párrafo anterior, cuando el sujeto pasivo desista de la reclamación judicial al deudor o llegue a un acuerdo de cobro con el mismo con posterioridad al requerimiento notarial efectuado, como consecuencia de éste o por cualquier otra causa, deberá modificar nuevamente la base imponible al alza mediante la expedición, en el plazo de un mes a contar desde el desistimiento o desde el acuerdo de cobro, respectivamente, de una factura rectificativa en la que se repercuta la cuota procedente.”.</w:t>
      </w:r>
    </w:p>
    <w:p w14:paraId="3F732116"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Por su parte, el apartado cinco del propio artículo 80 dispone que:</w:t>
      </w:r>
    </w:p>
    <w:p w14:paraId="3EC91857"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“Cinco. En relación con los supuestos de modificación de la base imponible comprendidos en los apartados tres y cuatro anteriores, se aplicarán las siguientes reglas:</w:t>
      </w:r>
    </w:p>
    <w:p w14:paraId="43B7A928"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1.ª No procederá la modificación de la base imponible en los casos siguientes:</w:t>
      </w:r>
    </w:p>
    <w:p w14:paraId="77E13E6B"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a) Créditos que disfruten de garantía real, en la parte garantizada.</w:t>
      </w:r>
    </w:p>
    <w:p w14:paraId="17247560"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b) Créditos afianzados por entidades de crédito o sociedades de garantía recíproca o cubiertos por un contrato de seguro de crédito o de caución, en la parte afianzada o asegurada.</w:t>
      </w:r>
    </w:p>
    <w:p w14:paraId="6CB7A9EE"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c) Créditos entre personas o entidades vinculadas definidas en el artículo 79, apartado cinco, de esta Ley.</w:t>
      </w:r>
    </w:p>
    <w:p w14:paraId="5CFF094B"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d) Créditos adeudados o afianzados por Entes públicos.</w:t>
      </w:r>
    </w:p>
    <w:p w14:paraId="3F146993"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Lo dispuesto en esta letra d) no se aplicará a la reducción de la base imponible realizada de acuerdo con el apartado cuatro del artículo 80 de esta Ley para los créditos que se consideren total o parcialmente incobrables, sin perjuicio de la necesidad de cumplir con el requisito de acreditación documental del impago a que se refiere la condición 4.ª de dicho precepto.</w:t>
      </w:r>
    </w:p>
    <w:p w14:paraId="0D22F264"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2.ª Tampoco procederá la modificación de la base imponible cuando el destinatario de las operaciones no esté establecido en el territorio de aplicación del Impuesto, ni en Canarias, Ceuta o Melilla.</w:t>
      </w:r>
    </w:p>
    <w:p w14:paraId="10B98C78"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3.ª Tampoco procederá la modificación de la base imponible de acuerdo con el apartado cuatro del artículo 80 de esta Ley con posterioridad al auto de declaración de concurso para los créditos correspondientes a cuotas repercutidas por operaciones cuyo devengo se produzca con anterioridad a dicho auto.</w:t>
      </w:r>
    </w:p>
    <w:p w14:paraId="394E9C87"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4.ª En los supuestos de pago parcial anteriores a la citada modificación, se entenderá que el Impuesto sobre el Valor Añadido está incluido en las cantidades percibidas y en la misma proporción que la parte de contraprestación satisfecha.</w:t>
      </w:r>
    </w:p>
    <w:p w14:paraId="17D7C515"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5.ª La rectificación de las deducciones del destinatario de las operaciones, que deberá practicarse según lo dispuesto en el artículo 114, apartado dos, número 2.º, cuarto párrafo, de esta Ley, determinará el nacimiento del correspondiente crédito en favor de la Hacienda Pública.</w:t>
      </w:r>
    </w:p>
    <w:p w14:paraId="4BB06888"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Si el destinatario de las operaciones sujetas no hubiese tenido derecho a la deducción total del Impuesto, resultará también deudor frente a la Hacienda Pública por el importe de la cuota del impuesto no deducible. En el supuesto de que el destinatario no actúe en la condición de empresario o profesional y en la medida en que no haya satisfecho dicha deuda, resultará de aplicación lo establecido en el apartado Cuatro C) anterior.”.</w:t>
      </w:r>
    </w:p>
    <w:p w14:paraId="49A70232"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De acuerdo con todo lo anterior, en el caso objeto de consulta, la recuperación de las cuotas impositivas ingresadas por la consultante ante el impago de los destinatarios de las operaciones gravadas por el Impuesto sobre el Valor Añadido de las que aquel resulta sujeto pasivo, estará sometida al cumplimiento de los requisitos establecidos en el artículo anteriormente mencionado.</w:t>
      </w:r>
    </w:p>
    <w:p w14:paraId="270C1B5F" w14:textId="077E5654"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Por otra parte, el cómputo del plazo de un año a que se refiere el artículo 80.</w:t>
      </w:r>
      <w:r w:rsidR="000C60F2">
        <w:rPr>
          <w:rFonts w:ascii="Comic Sans MS" w:eastAsia="Times New Roman" w:hAnsi="Comic Sans MS" w:cs="Arial"/>
          <w:color w:val="6C6C6C"/>
          <w:sz w:val="28"/>
          <w:szCs w:val="28"/>
          <w:lang w:eastAsia="es-ES"/>
        </w:rPr>
        <w:t xml:space="preserve"> </w:t>
      </w:r>
      <w:r w:rsidRPr="000C60F2">
        <w:rPr>
          <w:rFonts w:ascii="Comic Sans MS" w:eastAsia="Times New Roman" w:hAnsi="Comic Sans MS" w:cs="Arial"/>
          <w:color w:val="6C6C6C"/>
          <w:sz w:val="28"/>
          <w:szCs w:val="28"/>
          <w:lang w:eastAsia="es-ES"/>
        </w:rPr>
        <w:t>Cuatro de la Ley 37/1992, cuando no se trate de operaciones a plazo o con precios aplazados, se iniciará desde el devengo del Impuesto repercutido.</w:t>
      </w:r>
    </w:p>
    <w:p w14:paraId="1682D1DF"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En relación con el devengo, el artículo 75 de la Ley 37/1992 establece lo siguiente</w:t>
      </w:r>
    </w:p>
    <w:p w14:paraId="33BA20FE"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“Uno. Se devengará el Impuesto:</w:t>
      </w:r>
    </w:p>
    <w:p w14:paraId="069086F8"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w:t>
      </w:r>
    </w:p>
    <w:p w14:paraId="719691A3"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2.º En las prestaciones de servicios, cuando se presten, ejecuten o efectúen las operaciones gravadas.</w:t>
      </w:r>
    </w:p>
    <w:p w14:paraId="385E073C"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w:t>
      </w:r>
    </w:p>
    <w:p w14:paraId="0A486DBB" w14:textId="06C1E6D5" w:rsidR="003A19C9" w:rsidRPr="000C60F2" w:rsidRDefault="003A19C9" w:rsidP="000C60F2">
      <w:pPr>
        <w:shd w:val="clear" w:color="auto" w:fill="FDF4EB"/>
        <w:spacing w:beforeAutospacing="1" w:after="0" w:afterAutospacing="1" w:line="240" w:lineRule="auto"/>
        <w:jc w:val="both"/>
        <w:rPr>
          <w:rFonts w:ascii="Comic Sans MS" w:eastAsia="Times New Roman" w:hAnsi="Comic Sans MS" w:cs="Arial"/>
          <w:i/>
          <w:iCs/>
          <w:color w:val="6C6C6C"/>
          <w:sz w:val="28"/>
          <w:szCs w:val="28"/>
          <w:lang w:eastAsia="es-ES"/>
        </w:rPr>
      </w:pPr>
      <w:r w:rsidRPr="000C60F2">
        <w:rPr>
          <w:rFonts w:ascii="Comic Sans MS" w:eastAsia="Times New Roman" w:hAnsi="Comic Sans MS" w:cs="Arial"/>
          <w:i/>
          <w:iCs/>
          <w:color w:val="6C6C6C"/>
          <w:sz w:val="28"/>
          <w:szCs w:val="28"/>
          <w:lang w:eastAsia="es-ES"/>
        </w:rPr>
        <w:t xml:space="preserve">La modificación de la base imponible en los supuestos de créditos incobrables a que se refiere el artículo </w:t>
      </w:r>
      <w:r w:rsidR="000C60F2" w:rsidRPr="000C60F2">
        <w:rPr>
          <w:rFonts w:ascii="Comic Sans MS" w:eastAsia="Times New Roman" w:hAnsi="Comic Sans MS" w:cs="Arial"/>
          <w:i/>
          <w:iCs/>
          <w:color w:val="6C6C6C"/>
          <w:sz w:val="28"/>
          <w:szCs w:val="28"/>
          <w:lang w:eastAsia="es-ES"/>
        </w:rPr>
        <w:t>80 Cuatro</w:t>
      </w:r>
      <w:r w:rsidRPr="000C60F2">
        <w:rPr>
          <w:rFonts w:ascii="Comic Sans MS" w:eastAsia="Times New Roman" w:hAnsi="Comic Sans MS" w:cs="Arial"/>
          <w:i/>
          <w:iCs/>
          <w:color w:val="6C6C6C"/>
          <w:sz w:val="28"/>
          <w:szCs w:val="28"/>
          <w:lang w:eastAsia="es-ES"/>
        </w:rPr>
        <w:t xml:space="preserve"> de la Ley 37/1992, que daría lugar a la rectificación de las cuotas impositivas repercutidas y a la emisión de las correspondientes facturas rectificativas sólo podrá realizarse en el plazo de los tres meses siguientes a la finalización del período de seis meses o un año desde el devengo del Impuesto en los términos señalados anteriormente.</w:t>
      </w:r>
    </w:p>
    <w:p w14:paraId="17A645C0" w14:textId="77777777" w:rsidR="003A19C9" w:rsidRPr="000C60F2" w:rsidRDefault="003A19C9" w:rsidP="000C60F2">
      <w:pPr>
        <w:shd w:val="clear" w:color="auto" w:fill="FDF4EB"/>
        <w:spacing w:beforeAutospacing="1" w:after="0" w:afterAutospacing="1" w:line="240" w:lineRule="auto"/>
        <w:jc w:val="both"/>
        <w:rPr>
          <w:rFonts w:ascii="Comic Sans MS" w:eastAsia="Times New Roman" w:hAnsi="Comic Sans MS" w:cs="Arial"/>
          <w:i/>
          <w:iCs/>
          <w:color w:val="6C6C6C"/>
          <w:sz w:val="28"/>
          <w:szCs w:val="28"/>
          <w:lang w:eastAsia="es-ES"/>
        </w:rPr>
      </w:pPr>
      <w:r w:rsidRPr="000C60F2">
        <w:rPr>
          <w:rFonts w:ascii="Comic Sans MS" w:eastAsia="Times New Roman" w:hAnsi="Comic Sans MS" w:cs="Arial"/>
          <w:i/>
          <w:iCs/>
          <w:color w:val="6C6C6C"/>
          <w:sz w:val="28"/>
          <w:szCs w:val="28"/>
          <w:lang w:eastAsia="es-ES"/>
        </w:rPr>
        <w:t>No será, por tanto, posible la modificación de la base imponible correspondiente a operaciones devengadas y repercutidas por el consultante e impagadas por sus clientes sin el cumplimiento de los requisitos y fuera de los plazos establecidos en el artículo 80, apartado cuatro, de la Ley 37/1992.</w:t>
      </w:r>
    </w:p>
    <w:p w14:paraId="60CE8DAC" w14:textId="4C0B17DF" w:rsidR="003A19C9" w:rsidRPr="000C60F2" w:rsidRDefault="003A19C9" w:rsidP="000C60F2">
      <w:pPr>
        <w:shd w:val="clear" w:color="auto" w:fill="FDF4EB"/>
        <w:spacing w:after="0" w:line="240" w:lineRule="auto"/>
        <w:jc w:val="both"/>
        <w:rPr>
          <w:rFonts w:ascii="Comic Sans MS" w:eastAsia="Times New Roman" w:hAnsi="Comic Sans MS" w:cs="Arial"/>
          <w:i/>
          <w:iCs/>
          <w:color w:val="6C6C6C"/>
          <w:sz w:val="28"/>
          <w:szCs w:val="28"/>
          <w:lang w:eastAsia="es-ES"/>
        </w:rPr>
      </w:pPr>
      <w:r w:rsidRPr="000C60F2">
        <w:rPr>
          <w:rFonts w:ascii="Comic Sans MS" w:eastAsia="Times New Roman" w:hAnsi="Comic Sans MS" w:cs="Arial"/>
          <w:i/>
          <w:iCs/>
          <w:color w:val="6C6C6C"/>
          <w:sz w:val="28"/>
          <w:szCs w:val="28"/>
          <w:lang w:eastAsia="es-ES"/>
        </w:rPr>
        <w:t xml:space="preserve">En este sentido, es conveniente destacar que entre los requisitos previstos en el artículo </w:t>
      </w:r>
      <w:r w:rsidR="000C60F2" w:rsidRPr="000C60F2">
        <w:rPr>
          <w:rFonts w:ascii="Comic Sans MS" w:eastAsia="Times New Roman" w:hAnsi="Comic Sans MS" w:cs="Arial"/>
          <w:i/>
          <w:iCs/>
          <w:color w:val="6C6C6C"/>
          <w:sz w:val="28"/>
          <w:szCs w:val="28"/>
          <w:lang w:eastAsia="es-ES"/>
        </w:rPr>
        <w:t>80 Cuatro</w:t>
      </w:r>
      <w:r w:rsidRPr="000C60F2">
        <w:rPr>
          <w:rFonts w:ascii="Comic Sans MS" w:eastAsia="Times New Roman" w:hAnsi="Comic Sans MS" w:cs="Arial"/>
          <w:i/>
          <w:iCs/>
          <w:color w:val="6C6C6C"/>
          <w:sz w:val="28"/>
          <w:szCs w:val="28"/>
          <w:lang w:eastAsia="es-ES"/>
        </w:rPr>
        <w:t xml:space="preserve"> de la Ley se encuentra, necesariamente, que el sujeto pasivo haya instado el cobro mediante reclamación judicial al deudor o por medio de requerimiento notarial al mismo</w:t>
      </w:r>
      <w:r w:rsidR="000C60F2">
        <w:rPr>
          <w:rFonts w:ascii="Comic Sans MS" w:eastAsia="Times New Roman" w:hAnsi="Comic Sans MS" w:cs="Arial"/>
          <w:i/>
          <w:iCs/>
          <w:color w:val="6C6C6C"/>
          <w:sz w:val="28"/>
          <w:szCs w:val="28"/>
          <w:lang w:eastAsia="es-ES"/>
        </w:rPr>
        <w:t>,</w:t>
      </w:r>
      <w:r w:rsidRPr="000C60F2">
        <w:rPr>
          <w:rFonts w:ascii="Comic Sans MS" w:eastAsia="Times New Roman" w:hAnsi="Comic Sans MS" w:cs="Arial"/>
          <w:i/>
          <w:iCs/>
          <w:color w:val="6C6C6C"/>
          <w:sz w:val="28"/>
          <w:szCs w:val="28"/>
          <w:lang w:eastAsia="es-ES"/>
        </w:rPr>
        <w:t xml:space="preserve"> circunstancia que, de la información aportada, parece deducirse que no se ha cumplido.</w:t>
      </w:r>
    </w:p>
    <w:p w14:paraId="6F1DDECA" w14:textId="77777777" w:rsidR="003A19C9" w:rsidRPr="000C60F2" w:rsidRDefault="003A19C9" w:rsidP="000C60F2">
      <w:pPr>
        <w:shd w:val="clear" w:color="auto" w:fill="FFFFFF"/>
        <w:spacing w:before="100" w:beforeAutospacing="1" w:after="100" w:afterAutospacing="1" w:line="240" w:lineRule="auto"/>
        <w:jc w:val="both"/>
        <w:rPr>
          <w:rFonts w:ascii="Comic Sans MS" w:eastAsia="Times New Roman" w:hAnsi="Comic Sans MS" w:cs="Arial"/>
          <w:color w:val="6C6C6C"/>
          <w:sz w:val="28"/>
          <w:szCs w:val="28"/>
          <w:lang w:eastAsia="es-ES"/>
        </w:rPr>
      </w:pPr>
      <w:r w:rsidRPr="000C60F2">
        <w:rPr>
          <w:rFonts w:ascii="Comic Sans MS" w:eastAsia="Times New Roman" w:hAnsi="Comic Sans MS" w:cs="Arial"/>
          <w:color w:val="6C6C6C"/>
          <w:sz w:val="28"/>
          <w:szCs w:val="28"/>
          <w:lang w:eastAsia="es-ES"/>
        </w:rPr>
        <w:t>Lo que comunico a Vd. con efectos vinculantes, conforme a lo dispuesto en el apartado 1 del artículo 89 de la Ley 58/2003, de 17 de diciembre, General Tributaria.</w:t>
      </w:r>
    </w:p>
    <w:p w14:paraId="5DBFB214" w14:textId="77777777" w:rsidR="003A19C9" w:rsidRDefault="003A19C9"/>
    <w:sectPr w:rsidR="003A19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C9"/>
    <w:rsid w:val="000C60F2"/>
    <w:rsid w:val="003A1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8B4D"/>
  <w15:chartTrackingRefBased/>
  <w15:docId w15:val="{30DAA37A-F2A1-46EF-99E2-FACCC6A3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0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2428</Words>
  <Characters>13357</Characters>
  <Application>Microsoft Office Word</Application>
  <DocSecurity>0</DocSecurity>
  <Lines>111</Lines>
  <Paragraphs>31</Paragraphs>
  <ScaleCrop>false</ScaleCrop>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2020-06-30T15:51:00Z</dcterms:created>
  <dcterms:modified xsi:type="dcterms:W3CDTF">2020-07-01T11:34:00Z</dcterms:modified>
</cp:coreProperties>
</file>