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85" w:rsidRPr="008E16DA" w:rsidRDefault="000B5D85" w:rsidP="000B5D85">
      <w:pPr>
        <w:spacing w:after="100" w:line="240" w:lineRule="auto"/>
        <w:jc w:val="center"/>
        <w:rPr>
          <w:rFonts w:ascii="Arial" w:eastAsia="Times New Roman" w:hAnsi="Arial" w:cs="Arial"/>
          <w:color w:val="000000"/>
          <w:sz w:val="28"/>
          <w:szCs w:val="28"/>
          <w:lang w:eastAsia="es-ES"/>
        </w:rPr>
      </w:pPr>
      <w:bookmarkStart w:id="0" w:name="_GoBack"/>
      <w:bookmarkEnd w:id="0"/>
      <w:r w:rsidRPr="008E16DA">
        <w:rPr>
          <w:rFonts w:ascii="Arial" w:eastAsia="Times New Roman" w:hAnsi="Arial" w:cs="Arial"/>
          <w:b/>
          <w:bCs/>
          <w:color w:val="FF0000"/>
          <w:sz w:val="28"/>
          <w:szCs w:val="28"/>
          <w:lang w:eastAsia="es-ES"/>
        </w:rPr>
        <w:t>LOS DESPIDOS OBJETIVOS POR FALTAS DE ASISTENCIA JUSTIFICADA YA HAN COMENZADO (SENTENCIA DEL TC DE 16-10-2019)</w:t>
      </w:r>
    </w:p>
    <w:p w:rsidR="000B5D85" w:rsidRPr="000B5D85" w:rsidRDefault="000B5D85" w:rsidP="000B5D85">
      <w:pPr>
        <w:spacing w:after="100" w:line="240" w:lineRule="auto"/>
        <w:jc w:val="both"/>
        <w:rPr>
          <w:rFonts w:ascii="Arial" w:eastAsia="Times New Roman" w:hAnsi="Arial" w:cs="Arial"/>
          <w:color w:val="000000"/>
          <w:sz w:val="20"/>
          <w:szCs w:val="20"/>
          <w:lang w:eastAsia="es-ES"/>
        </w:rPr>
      </w:pPr>
    </w:p>
    <w:p w:rsidR="000B5D85" w:rsidRPr="008E16DA" w:rsidRDefault="000B5D85" w:rsidP="008E16DA">
      <w:pPr>
        <w:spacing w:after="100" w:line="240" w:lineRule="auto"/>
        <w:ind w:firstLine="708"/>
        <w:jc w:val="both"/>
        <w:rPr>
          <w:rFonts w:ascii="Comic Sans MS" w:eastAsia="Times New Roman" w:hAnsi="Comic Sans MS" w:cs="Arial"/>
          <w:color w:val="000000"/>
          <w:sz w:val="24"/>
          <w:szCs w:val="24"/>
          <w:lang w:eastAsia="es-ES"/>
        </w:rPr>
      </w:pPr>
      <w:r w:rsidRPr="008E16DA">
        <w:rPr>
          <w:rFonts w:ascii="Comic Sans MS" w:eastAsia="Times New Roman" w:hAnsi="Comic Sans MS" w:cs="Arial"/>
          <w:color w:val="000000"/>
          <w:sz w:val="24"/>
          <w:szCs w:val="24"/>
          <w:lang w:eastAsia="es-ES"/>
        </w:rPr>
        <w:t xml:space="preserve">No hace mucho que el Tribunal Constitucional avaló el </w:t>
      </w:r>
      <w:r w:rsidRPr="008E16DA">
        <w:rPr>
          <w:rFonts w:ascii="Comic Sans MS" w:eastAsia="Times New Roman" w:hAnsi="Comic Sans MS" w:cs="Arial"/>
          <w:color w:val="000000"/>
          <w:sz w:val="24"/>
          <w:szCs w:val="24"/>
          <w:u w:val="single"/>
          <w:lang w:eastAsia="es-ES"/>
        </w:rPr>
        <w:t>artículo 52</w:t>
      </w:r>
      <w:r w:rsidRPr="008E16DA">
        <w:rPr>
          <w:rFonts w:ascii="Comic Sans MS" w:eastAsia="Times New Roman" w:hAnsi="Comic Sans MS" w:cs="Arial"/>
          <w:color w:val="000000"/>
          <w:sz w:val="24"/>
          <w:szCs w:val="24"/>
          <w:lang w:eastAsia="es-ES"/>
        </w:rPr>
        <w:t xml:space="preserve"> del Estatuto de los Trabajadores que permitía a las empresas despedir a sus empleados por causas objetivas si habían faltado más de un </w:t>
      </w:r>
      <w:r w:rsidRPr="008E16DA">
        <w:rPr>
          <w:rFonts w:ascii="Comic Sans MS" w:eastAsia="Times New Roman" w:hAnsi="Comic Sans MS" w:cs="Arial"/>
          <w:b/>
          <w:bCs/>
          <w:color w:val="000000"/>
          <w:sz w:val="24"/>
          <w:szCs w:val="24"/>
          <w:u w:val="single"/>
          <w:lang w:eastAsia="es-ES"/>
        </w:rPr>
        <w:t>20% de su jornada laboral durante 2 meses</w:t>
      </w:r>
      <w:r w:rsidRPr="008E16DA">
        <w:rPr>
          <w:rFonts w:ascii="Comic Sans MS" w:eastAsia="Times New Roman" w:hAnsi="Comic Sans MS" w:cs="Arial"/>
          <w:color w:val="000000"/>
          <w:sz w:val="24"/>
          <w:szCs w:val="24"/>
          <w:lang w:eastAsia="es-ES"/>
        </w:rPr>
        <w:t>. Pues bien, los despidos objetivos por faltas de asistencia justificada ya han comenzado.</w:t>
      </w:r>
    </w:p>
    <w:p w:rsidR="008E16DA" w:rsidRDefault="008E16DA" w:rsidP="008E16DA">
      <w:pPr>
        <w:spacing w:after="100" w:line="240" w:lineRule="auto"/>
        <w:ind w:firstLine="708"/>
        <w:jc w:val="both"/>
        <w:rPr>
          <w:rFonts w:ascii="Comic Sans MS" w:eastAsia="Times New Roman" w:hAnsi="Comic Sans MS" w:cs="Arial"/>
          <w:color w:val="000000"/>
          <w:sz w:val="24"/>
          <w:szCs w:val="24"/>
          <w:lang w:eastAsia="es-ES"/>
        </w:rPr>
      </w:pPr>
    </w:p>
    <w:p w:rsidR="000B5D85" w:rsidRPr="008E16DA" w:rsidRDefault="000B5D85" w:rsidP="008E16DA">
      <w:pPr>
        <w:spacing w:after="100" w:line="240" w:lineRule="auto"/>
        <w:ind w:firstLine="708"/>
        <w:jc w:val="both"/>
        <w:rPr>
          <w:rFonts w:ascii="Comic Sans MS" w:eastAsia="Times New Roman" w:hAnsi="Comic Sans MS" w:cs="Arial"/>
          <w:color w:val="000000"/>
          <w:sz w:val="24"/>
          <w:szCs w:val="24"/>
          <w:lang w:eastAsia="es-ES"/>
        </w:rPr>
      </w:pPr>
      <w:r w:rsidRPr="008E16DA">
        <w:rPr>
          <w:rFonts w:ascii="Comic Sans MS" w:eastAsia="Times New Roman" w:hAnsi="Comic Sans MS" w:cs="Arial"/>
          <w:color w:val="000000"/>
          <w:sz w:val="24"/>
          <w:szCs w:val="24"/>
          <w:lang w:eastAsia="es-ES"/>
        </w:rPr>
        <w:t xml:space="preserve">Porque la cuestión clave está en que no se acude al centro de trabajo porque hay una baja médica que justifica esta ausencia. Este es el caso de una trabajadora que faltó a su puesto entre los meses de marzo y abril, acumulando durante estos dos meses 18 días de ausencia con bajas médicas, pero que permiten activar dicho </w:t>
      </w:r>
      <w:r w:rsidRPr="008E16DA">
        <w:rPr>
          <w:rFonts w:ascii="Comic Sans MS" w:eastAsia="Times New Roman" w:hAnsi="Comic Sans MS" w:cs="Arial"/>
          <w:color w:val="000000"/>
          <w:sz w:val="24"/>
          <w:szCs w:val="24"/>
          <w:u w:val="single"/>
          <w:lang w:eastAsia="es-ES"/>
        </w:rPr>
        <w:t>artículo 52</w:t>
      </w:r>
      <w:r w:rsidRPr="008E16DA">
        <w:rPr>
          <w:rFonts w:ascii="Comic Sans MS" w:eastAsia="Times New Roman" w:hAnsi="Comic Sans MS" w:cs="Arial"/>
          <w:color w:val="000000"/>
          <w:sz w:val="24"/>
          <w:szCs w:val="24"/>
          <w:lang w:eastAsia="es-ES"/>
        </w:rPr>
        <w:t xml:space="preserve"> para proceder a un despido por causas objetivas.</w:t>
      </w:r>
    </w:p>
    <w:p w:rsidR="008E16DA" w:rsidRDefault="008E16DA" w:rsidP="008E16DA">
      <w:pPr>
        <w:spacing w:after="100" w:line="240" w:lineRule="auto"/>
        <w:ind w:firstLine="708"/>
        <w:jc w:val="both"/>
        <w:rPr>
          <w:rFonts w:ascii="Comic Sans MS" w:eastAsia="Times New Roman" w:hAnsi="Comic Sans MS" w:cs="Arial"/>
          <w:color w:val="000000"/>
          <w:sz w:val="24"/>
          <w:szCs w:val="24"/>
          <w:lang w:eastAsia="es-ES"/>
        </w:rPr>
      </w:pPr>
    </w:p>
    <w:p w:rsidR="000B5D85" w:rsidRPr="008E16DA" w:rsidRDefault="000B5D85" w:rsidP="008E16DA">
      <w:pPr>
        <w:spacing w:after="100" w:line="240" w:lineRule="auto"/>
        <w:ind w:firstLine="708"/>
        <w:jc w:val="both"/>
        <w:rPr>
          <w:rFonts w:ascii="Comic Sans MS" w:eastAsia="Times New Roman" w:hAnsi="Comic Sans MS" w:cs="Arial"/>
          <w:color w:val="000000"/>
          <w:sz w:val="24"/>
          <w:szCs w:val="24"/>
          <w:lang w:eastAsia="es-ES"/>
        </w:rPr>
      </w:pPr>
      <w:r w:rsidRPr="008E16DA">
        <w:rPr>
          <w:rFonts w:ascii="Comic Sans MS" w:eastAsia="Times New Roman" w:hAnsi="Comic Sans MS" w:cs="Arial"/>
          <w:color w:val="000000"/>
          <w:sz w:val="24"/>
          <w:szCs w:val="24"/>
          <w:lang w:eastAsia="es-ES"/>
        </w:rPr>
        <w:t>Esto puede provocar que a la hora de tomarse una baja los trabajadores se lo piensen, especialmente aquellos que están en una situación más débil. La cuestión es que por este motivo la empresa indemniza al empleado con 20 días por año trabajado. Se da la circunstancia de que esta empleada además era la presidenta del comité de empresa, por lo que los sindicatos alegan persecución sindical en su recurso del despido.</w:t>
      </w:r>
    </w:p>
    <w:p w:rsidR="008E16DA" w:rsidRDefault="008E16DA" w:rsidP="008E16DA">
      <w:pPr>
        <w:spacing w:after="100" w:line="240" w:lineRule="auto"/>
        <w:ind w:firstLine="708"/>
        <w:jc w:val="both"/>
        <w:rPr>
          <w:rFonts w:ascii="Comic Sans MS" w:eastAsia="Times New Roman" w:hAnsi="Comic Sans MS" w:cs="Arial"/>
          <w:color w:val="000000"/>
          <w:sz w:val="24"/>
          <w:szCs w:val="24"/>
          <w:lang w:eastAsia="es-ES"/>
        </w:rPr>
      </w:pPr>
    </w:p>
    <w:p w:rsidR="000B5D85" w:rsidRPr="008E16DA" w:rsidRDefault="000B5D85" w:rsidP="008E16DA">
      <w:pPr>
        <w:spacing w:after="100" w:line="240" w:lineRule="auto"/>
        <w:ind w:firstLine="708"/>
        <w:jc w:val="both"/>
        <w:rPr>
          <w:rFonts w:ascii="Comic Sans MS" w:eastAsia="Times New Roman" w:hAnsi="Comic Sans MS" w:cs="Arial"/>
          <w:color w:val="000000"/>
          <w:sz w:val="24"/>
          <w:szCs w:val="24"/>
          <w:lang w:eastAsia="es-ES"/>
        </w:rPr>
      </w:pPr>
      <w:r w:rsidRPr="008E16DA">
        <w:rPr>
          <w:rFonts w:ascii="Comic Sans MS" w:eastAsia="Times New Roman" w:hAnsi="Comic Sans MS" w:cs="Arial"/>
          <w:color w:val="000000"/>
          <w:sz w:val="24"/>
          <w:szCs w:val="24"/>
          <w:lang w:eastAsia="es-ES"/>
        </w:rPr>
        <w:t xml:space="preserve">Además de este 20% de ausencias en dos meses consecutivos, las empresas pueden aplicar este </w:t>
      </w:r>
      <w:r w:rsidRPr="008E16DA">
        <w:rPr>
          <w:rFonts w:ascii="Comic Sans MS" w:eastAsia="Times New Roman" w:hAnsi="Comic Sans MS" w:cs="Arial"/>
          <w:color w:val="000000"/>
          <w:sz w:val="24"/>
          <w:szCs w:val="24"/>
          <w:u w:val="single"/>
          <w:lang w:eastAsia="es-ES"/>
        </w:rPr>
        <w:t>artículo 52</w:t>
      </w:r>
      <w:r w:rsidRPr="008E16DA">
        <w:rPr>
          <w:rFonts w:ascii="Comic Sans MS" w:eastAsia="Times New Roman" w:hAnsi="Comic Sans MS" w:cs="Arial"/>
          <w:color w:val="000000"/>
          <w:sz w:val="24"/>
          <w:szCs w:val="24"/>
          <w:lang w:eastAsia="es-ES"/>
        </w:rPr>
        <w:t xml:space="preserve">, siempre que </w:t>
      </w:r>
      <w:r w:rsidRPr="008E16DA">
        <w:rPr>
          <w:rFonts w:ascii="Comic Sans MS" w:eastAsia="Times New Roman" w:hAnsi="Comic Sans MS" w:cs="Arial"/>
          <w:b/>
          <w:bCs/>
          <w:color w:val="000000"/>
          <w:sz w:val="24"/>
          <w:szCs w:val="24"/>
          <w:u w:val="single"/>
          <w:lang w:eastAsia="es-ES"/>
        </w:rPr>
        <w:t>el total de ausencias en los 12 meses anteriores alcance el 5%, o el 25% en 4 meses discontinuos en un periodo de 12 meses</w:t>
      </w:r>
      <w:r w:rsidRPr="008E16DA">
        <w:rPr>
          <w:rFonts w:ascii="Comic Sans MS" w:eastAsia="Times New Roman" w:hAnsi="Comic Sans MS" w:cs="Arial"/>
          <w:color w:val="000000"/>
          <w:sz w:val="24"/>
          <w:szCs w:val="24"/>
          <w:lang w:eastAsia="es-ES"/>
        </w:rPr>
        <w:t>. Hay que tener en cuenta que en caso de enfermedad grave o accidente estas bajas médicas no se tendrían en cuenta.</w:t>
      </w:r>
    </w:p>
    <w:p w:rsidR="008E16DA" w:rsidRDefault="008E16DA" w:rsidP="008E16DA">
      <w:pPr>
        <w:spacing w:after="100" w:line="240" w:lineRule="auto"/>
        <w:ind w:firstLine="708"/>
        <w:jc w:val="both"/>
        <w:rPr>
          <w:rFonts w:ascii="Comic Sans MS" w:eastAsia="Times New Roman" w:hAnsi="Comic Sans MS" w:cs="Arial"/>
          <w:color w:val="000000"/>
          <w:sz w:val="24"/>
          <w:szCs w:val="24"/>
          <w:lang w:eastAsia="es-ES"/>
        </w:rPr>
      </w:pPr>
    </w:p>
    <w:p w:rsidR="000B5D85" w:rsidRPr="008E16DA" w:rsidRDefault="000B5D85" w:rsidP="008E16DA">
      <w:pPr>
        <w:spacing w:after="100" w:line="240" w:lineRule="auto"/>
        <w:ind w:firstLine="708"/>
        <w:jc w:val="both"/>
        <w:rPr>
          <w:rFonts w:ascii="Comic Sans MS" w:eastAsia="Times New Roman" w:hAnsi="Comic Sans MS" w:cs="Arial"/>
          <w:color w:val="000000"/>
          <w:sz w:val="24"/>
          <w:szCs w:val="24"/>
          <w:lang w:eastAsia="es-ES"/>
        </w:rPr>
      </w:pPr>
      <w:r w:rsidRPr="008E16DA">
        <w:rPr>
          <w:rFonts w:ascii="Comic Sans MS" w:eastAsia="Times New Roman" w:hAnsi="Comic Sans MS" w:cs="Arial"/>
          <w:color w:val="000000"/>
          <w:sz w:val="24"/>
          <w:szCs w:val="24"/>
          <w:lang w:eastAsia="es-ES"/>
        </w:rPr>
        <w:t xml:space="preserve">Habrá que ver qué impacto tiene en las estadísticas de </w:t>
      </w:r>
      <w:r w:rsidRPr="008E16DA">
        <w:rPr>
          <w:rFonts w:ascii="Comic Sans MS" w:eastAsia="Times New Roman" w:hAnsi="Comic Sans MS" w:cs="Arial"/>
          <w:color w:val="000000"/>
          <w:sz w:val="24"/>
          <w:szCs w:val="24"/>
          <w:u w:val="single"/>
          <w:lang w:eastAsia="es-ES"/>
        </w:rPr>
        <w:t>absentismo</w:t>
      </w:r>
      <w:r w:rsidRPr="008E16DA">
        <w:rPr>
          <w:rFonts w:ascii="Comic Sans MS" w:eastAsia="Times New Roman" w:hAnsi="Comic Sans MS" w:cs="Arial"/>
          <w:color w:val="000000"/>
          <w:sz w:val="24"/>
          <w:szCs w:val="24"/>
          <w:lang w:eastAsia="es-ES"/>
        </w:rPr>
        <w:t xml:space="preserve"> en las empresas, dado que es una de los principales motivos para incluir dicho artículo en el Estatuto de los Trabajadores. Esperemos que con ello se corrijan los abusos de algunos empleados, pero no se utilice para conseguir un despido más barato de forma generalizada, aunque me temo que una vez abierta la veda, será complicado poner coto a este tipo de despidos.</w:t>
      </w:r>
    </w:p>
    <w:p w:rsidR="000B5D85" w:rsidRPr="008E16DA" w:rsidRDefault="000B5D85" w:rsidP="008E16DA">
      <w:pPr>
        <w:jc w:val="both"/>
        <w:rPr>
          <w:rFonts w:ascii="Comic Sans MS" w:hAnsi="Comic Sans MS"/>
          <w:sz w:val="24"/>
          <w:szCs w:val="24"/>
        </w:rPr>
      </w:pPr>
    </w:p>
    <w:sectPr w:rsidR="000B5D85" w:rsidRPr="008E1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85"/>
    <w:rsid w:val="000B5D85"/>
    <w:rsid w:val="008E1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C105"/>
  <w15:chartTrackingRefBased/>
  <w15:docId w15:val="{FE9E2A2C-E1DD-489D-AC95-BFF9A359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2019-12-05T11:07:00Z</dcterms:created>
  <dcterms:modified xsi:type="dcterms:W3CDTF">2019-12-14T10:27:00Z</dcterms:modified>
</cp:coreProperties>
</file>