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E5E0A" w14:textId="22FCAB1B" w:rsidR="00DE0B10" w:rsidRPr="005B1FEC" w:rsidRDefault="00DE0B10" w:rsidP="008B543C">
      <w:pPr>
        <w:spacing w:after="100" w:line="240" w:lineRule="auto"/>
        <w:jc w:val="center"/>
        <w:rPr>
          <w:rFonts w:ascii="Arial" w:eastAsia="Times New Roman" w:hAnsi="Arial" w:cs="Arial"/>
          <w:b/>
          <w:bCs/>
          <w:color w:val="FF0000"/>
          <w:sz w:val="36"/>
          <w:szCs w:val="36"/>
          <w:lang w:eastAsia="es-ES"/>
        </w:rPr>
      </w:pPr>
      <w:r w:rsidRPr="005B1FEC">
        <w:rPr>
          <w:rFonts w:ascii="Arial" w:eastAsia="Times New Roman" w:hAnsi="Arial" w:cs="Arial"/>
          <w:b/>
          <w:bCs/>
          <w:color w:val="FF0000"/>
          <w:sz w:val="36"/>
          <w:szCs w:val="36"/>
          <w:lang w:eastAsia="es-ES"/>
        </w:rPr>
        <w:t>REAL DECRETO-LEY 19/2020, DE 26-5, POR EL QUE SE ADOPTAN MEDIDAS COMPLEMENTARIAS EN MATERIA AGRARIA, CIENTÍFICA, ECONÓMICA, DE EMPLEO Y SEGURIDAD SOCIAL Y TRIBUTARIAS PARA PALIAR LOS EFECTOS DEL COVID-1 (BOE 27-5) (I)</w:t>
      </w:r>
    </w:p>
    <w:p w14:paraId="523CDF2F" w14:textId="77777777" w:rsidR="008B543C" w:rsidRPr="00DE0B10" w:rsidRDefault="008B543C" w:rsidP="00DE0B10">
      <w:pPr>
        <w:spacing w:after="100" w:line="240" w:lineRule="auto"/>
        <w:jc w:val="both"/>
        <w:rPr>
          <w:rFonts w:ascii="Arial" w:eastAsia="Times New Roman" w:hAnsi="Arial" w:cs="Arial"/>
          <w:color w:val="000000"/>
          <w:sz w:val="20"/>
          <w:szCs w:val="20"/>
          <w:lang w:eastAsia="es-ES"/>
        </w:rPr>
      </w:pPr>
    </w:p>
    <w:p w14:paraId="7C8A8397" w14:textId="77777777" w:rsidR="00DE0B10" w:rsidRPr="008B543C" w:rsidRDefault="00DE0B10" w:rsidP="00DE0B10">
      <w:pPr>
        <w:spacing w:after="100" w:line="240" w:lineRule="auto"/>
        <w:jc w:val="center"/>
        <w:rPr>
          <w:rFonts w:ascii="Comic Sans MS" w:eastAsia="Times New Roman" w:hAnsi="Comic Sans MS" w:cs="Arial"/>
          <w:color w:val="000000"/>
          <w:sz w:val="28"/>
          <w:szCs w:val="28"/>
          <w:lang w:eastAsia="es-ES"/>
        </w:rPr>
      </w:pPr>
      <w:r w:rsidRPr="008B543C">
        <w:rPr>
          <w:rFonts w:ascii="Comic Sans MS" w:eastAsia="Times New Roman" w:hAnsi="Comic Sans MS" w:cs="Arial"/>
          <w:b/>
          <w:bCs/>
          <w:color w:val="000000"/>
          <w:sz w:val="28"/>
          <w:szCs w:val="28"/>
          <w:lang w:eastAsia="es-ES"/>
        </w:rPr>
        <w:t>I. Antecedentes, motivación y medidas</w:t>
      </w:r>
    </w:p>
    <w:p w14:paraId="68E72F84" w14:textId="77777777" w:rsidR="00DE0B10" w:rsidRPr="008B543C" w:rsidRDefault="00DE0B10" w:rsidP="00DE0B10">
      <w:pPr>
        <w:spacing w:after="100" w:line="240" w:lineRule="auto"/>
        <w:jc w:val="both"/>
        <w:rPr>
          <w:rFonts w:ascii="Comic Sans MS" w:eastAsia="Times New Roman" w:hAnsi="Comic Sans MS" w:cs="Arial"/>
          <w:color w:val="000000"/>
          <w:sz w:val="28"/>
          <w:szCs w:val="28"/>
          <w:lang w:eastAsia="es-ES"/>
        </w:rPr>
      </w:pPr>
      <w:r w:rsidRPr="008B543C">
        <w:rPr>
          <w:rFonts w:ascii="Comic Sans MS" w:eastAsia="Times New Roman" w:hAnsi="Comic Sans MS" w:cs="Arial"/>
          <w:color w:val="000000"/>
          <w:sz w:val="28"/>
          <w:szCs w:val="28"/>
          <w:lang w:eastAsia="es-ES"/>
        </w:rPr>
        <w:t>La situación epidemiológica que ha generado una crisis sanitaria como consecuencia del COVID-19 en España ha obligado a adoptar medidas de salud pública que han alterado la normalidad en el desarrollo de las relaciones sociales, económicas y productivas. En particular, puede destacarse cómo la suspensión de todas las actividades no esenciales y las limitaciones al desempeño de otras muchas han generado un importante aumento del desempleo coyuntural y una reducción de actividad de pymes y autónomos.</w:t>
      </w:r>
    </w:p>
    <w:p w14:paraId="0816B7F1" w14:textId="77777777" w:rsidR="00DE0B10" w:rsidRPr="008B543C" w:rsidRDefault="00DE0B10" w:rsidP="00DE0B10">
      <w:pPr>
        <w:spacing w:after="100" w:line="240" w:lineRule="auto"/>
        <w:jc w:val="both"/>
        <w:rPr>
          <w:rFonts w:ascii="Comic Sans MS" w:eastAsia="Times New Roman" w:hAnsi="Comic Sans MS" w:cs="Arial"/>
          <w:color w:val="000000"/>
          <w:sz w:val="28"/>
          <w:szCs w:val="28"/>
          <w:lang w:eastAsia="es-ES"/>
        </w:rPr>
      </w:pPr>
      <w:r w:rsidRPr="008B543C">
        <w:rPr>
          <w:rFonts w:ascii="Comic Sans MS" w:eastAsia="Times New Roman" w:hAnsi="Comic Sans MS" w:cs="Arial"/>
          <w:color w:val="000000"/>
          <w:sz w:val="28"/>
          <w:szCs w:val="28"/>
          <w:lang w:eastAsia="es-ES"/>
        </w:rPr>
        <w:t>Por ese motivo, se han ido aprobando una serie de medidas para paliar sus efectos, que ahora se vienen a completar por medio de este real decreto-ley en los ámbitos agrario, científico, económico, laboral y de la Seguridad Social y tributario.</w:t>
      </w:r>
    </w:p>
    <w:p w14:paraId="6A9B5BFC" w14:textId="77777777" w:rsidR="00DE0B10" w:rsidRPr="008B543C" w:rsidRDefault="00DE0B10" w:rsidP="00DE0B10">
      <w:pPr>
        <w:spacing w:after="100" w:line="240" w:lineRule="auto"/>
        <w:jc w:val="center"/>
        <w:rPr>
          <w:rFonts w:ascii="Comic Sans MS" w:eastAsia="Times New Roman" w:hAnsi="Comic Sans MS" w:cs="Arial"/>
          <w:color w:val="000000"/>
          <w:sz w:val="28"/>
          <w:szCs w:val="28"/>
          <w:lang w:eastAsia="es-ES"/>
        </w:rPr>
      </w:pPr>
      <w:r w:rsidRPr="008B543C">
        <w:rPr>
          <w:rFonts w:ascii="Comic Sans MS" w:eastAsia="Times New Roman" w:hAnsi="Comic Sans MS" w:cs="Arial"/>
          <w:b/>
          <w:bCs/>
          <w:color w:val="000000"/>
          <w:sz w:val="28"/>
          <w:szCs w:val="28"/>
          <w:u w:val="single"/>
          <w:lang w:eastAsia="es-ES"/>
        </w:rPr>
        <w:t>A. Medidas en el ámbito agrario</w:t>
      </w:r>
    </w:p>
    <w:p w14:paraId="6524BEAB" w14:textId="77777777" w:rsidR="00DE0B10" w:rsidRPr="008B543C" w:rsidRDefault="00DE0B10" w:rsidP="00DE0B10">
      <w:pPr>
        <w:spacing w:after="100" w:line="240" w:lineRule="auto"/>
        <w:jc w:val="both"/>
        <w:rPr>
          <w:rFonts w:ascii="Comic Sans MS" w:eastAsia="Times New Roman" w:hAnsi="Comic Sans MS" w:cs="Arial"/>
          <w:color w:val="000000"/>
          <w:sz w:val="28"/>
          <w:szCs w:val="28"/>
          <w:lang w:eastAsia="es-ES"/>
        </w:rPr>
      </w:pPr>
      <w:r w:rsidRPr="008B543C">
        <w:rPr>
          <w:rFonts w:ascii="Comic Sans MS" w:eastAsia="Times New Roman" w:hAnsi="Comic Sans MS" w:cs="Arial"/>
          <w:color w:val="000000"/>
          <w:sz w:val="28"/>
          <w:szCs w:val="28"/>
          <w:lang w:eastAsia="es-ES"/>
        </w:rPr>
        <w:t>En el sector agrario se ha producido una acusada falta de mano de obra, por el descenso de trabajadores que habitualmente se ocupan de las labores agrarias como temporeros en el campo español, bien por limitaciones sanitarias a los viajes desde sus países de origen, bien por las precauciones que muchos de esos trabajadores están adoptando a la vista de la evolución de la pandemia, lo que puede acabar por afectar severamente a la capacidad y condiciones de producción de una parte importante de las explotaciones agrarias españolas. Esta reducción de mano de obra, a su vez, podría poner en peligro el actual abastecimiento alimentario a los ciudadanos, que hasta la fecha se ha desarrollado en condiciones de extraordinaria variedad, cantidad y calidad.</w:t>
      </w:r>
    </w:p>
    <w:p w14:paraId="4DB38415" w14:textId="77777777" w:rsidR="00DE0B10" w:rsidRPr="008B543C" w:rsidRDefault="00DE0B10" w:rsidP="00DE0B10">
      <w:pPr>
        <w:spacing w:after="100" w:line="240" w:lineRule="auto"/>
        <w:jc w:val="both"/>
        <w:rPr>
          <w:rFonts w:ascii="Comic Sans MS" w:eastAsia="Times New Roman" w:hAnsi="Comic Sans MS" w:cs="Arial"/>
          <w:color w:val="000000"/>
          <w:sz w:val="28"/>
          <w:szCs w:val="28"/>
          <w:lang w:eastAsia="es-ES"/>
        </w:rPr>
      </w:pPr>
      <w:r w:rsidRPr="008B543C">
        <w:rPr>
          <w:rFonts w:ascii="Comic Sans MS" w:eastAsia="Times New Roman" w:hAnsi="Comic Sans MS" w:cs="Arial"/>
          <w:color w:val="000000"/>
          <w:sz w:val="28"/>
          <w:szCs w:val="28"/>
          <w:lang w:eastAsia="es-ES"/>
        </w:rPr>
        <w:t>Con el fin de dar una adecuada respuesta a esta situación, el </w:t>
      </w:r>
      <w:hyperlink r:id="rId4" w:history="1">
        <w:r w:rsidRPr="008B543C">
          <w:rPr>
            <w:rFonts w:ascii="Comic Sans MS" w:eastAsia="Times New Roman" w:hAnsi="Comic Sans MS" w:cs="Arial"/>
            <w:b/>
            <w:bCs/>
            <w:color w:val="0000FF"/>
            <w:sz w:val="28"/>
            <w:szCs w:val="28"/>
            <w:u w:val="single"/>
            <w:lang w:eastAsia="es-ES"/>
          </w:rPr>
          <w:t>Real Decreto-ley 13/2020, de 7-4, por el que se adoptan determinadas medidas urgentes en materia de empleo agrario</w:t>
        </w:r>
      </w:hyperlink>
      <w:r w:rsidRPr="008B543C">
        <w:rPr>
          <w:rFonts w:ascii="Comic Sans MS" w:eastAsia="Times New Roman" w:hAnsi="Comic Sans MS" w:cs="Arial"/>
          <w:color w:val="000000"/>
          <w:sz w:val="28"/>
          <w:szCs w:val="28"/>
          <w:lang w:eastAsia="es-ES"/>
        </w:rPr>
        <w:t>, tuvo por objeto favorecer la contratación temporal de trabajadores en el sector agrario mediante el establecimiento de </w:t>
      </w:r>
      <w:r w:rsidRPr="008B543C">
        <w:rPr>
          <w:rFonts w:ascii="Comic Sans MS" w:eastAsia="Times New Roman" w:hAnsi="Comic Sans MS" w:cs="Arial"/>
          <w:color w:val="000000"/>
          <w:sz w:val="28"/>
          <w:szCs w:val="28"/>
          <w:u w:val="single"/>
          <w:lang w:eastAsia="es-ES"/>
        </w:rPr>
        <w:t>medidas extraordinarias de flexibilización del empleo, de carácter social y laboral</w:t>
      </w:r>
      <w:r w:rsidRPr="008B543C">
        <w:rPr>
          <w:rFonts w:ascii="Comic Sans MS" w:eastAsia="Times New Roman" w:hAnsi="Comic Sans MS" w:cs="Arial"/>
          <w:color w:val="000000"/>
          <w:sz w:val="28"/>
          <w:szCs w:val="28"/>
          <w:lang w:eastAsia="es-ES"/>
        </w:rPr>
        <w:t>, necesarias para asegurar el mantenimiento de la actividad agraria, durante la vigencia del estado de alarma declarado por el Real Decreto 463/2020, de 14-3, por el que se declara el estado de alarma para la gestión de la situación de crisis sanitaria ocasionada por el COVID-19, siendo de aplicación temporal hasta el 30-6-2020.</w:t>
      </w:r>
    </w:p>
    <w:p w14:paraId="7ADEEAEC" w14:textId="77777777" w:rsidR="00DE0B10" w:rsidRPr="008B543C" w:rsidRDefault="00DE0B10" w:rsidP="00DE0B10">
      <w:pPr>
        <w:spacing w:after="100" w:line="240" w:lineRule="auto"/>
        <w:jc w:val="both"/>
        <w:rPr>
          <w:rFonts w:ascii="Comic Sans MS" w:eastAsia="Times New Roman" w:hAnsi="Comic Sans MS" w:cs="Arial"/>
          <w:color w:val="000000"/>
          <w:sz w:val="28"/>
          <w:szCs w:val="28"/>
          <w:lang w:eastAsia="es-ES"/>
        </w:rPr>
      </w:pPr>
      <w:r w:rsidRPr="008B543C">
        <w:rPr>
          <w:rFonts w:ascii="Comic Sans MS" w:eastAsia="Times New Roman" w:hAnsi="Comic Sans MS" w:cs="Arial"/>
          <w:color w:val="000000"/>
          <w:sz w:val="28"/>
          <w:szCs w:val="28"/>
          <w:lang w:eastAsia="es-ES"/>
        </w:rPr>
        <w:t>A pesar de que la evolución de los efectos de la epidemia ha permitido ir modificando desde entonces diversas condiciones limitativas de la actividad, se han mantenido diversos elementos fácticos que concurrían en el momento de aprobación de la norma y que afectan directamente a las condiciones productivas que justificaron su aprobación, tales como el cierre de diversas fronteras en países de procedencia de buena parte de esa mano de obra, el riesgo cierto de contagios que tiene efectos en los desplazamientos voluntarios de trabajadores o la necesidad de mano de obra temporera para las campañas veraniegas, como ocurría con las primaverales. Procede, por consiguiente, ahora extender </w:t>
      </w:r>
      <w:r w:rsidRPr="008B543C">
        <w:rPr>
          <w:rFonts w:ascii="Comic Sans MS" w:eastAsia="Times New Roman" w:hAnsi="Comic Sans MS" w:cs="Arial"/>
          <w:color w:val="000000"/>
          <w:sz w:val="28"/>
          <w:szCs w:val="28"/>
          <w:u w:val="single"/>
          <w:lang w:eastAsia="es-ES"/>
        </w:rPr>
        <w:t>por 3 meses más</w:t>
      </w:r>
      <w:r w:rsidRPr="008B543C">
        <w:rPr>
          <w:rFonts w:ascii="Comic Sans MS" w:eastAsia="Times New Roman" w:hAnsi="Comic Sans MS" w:cs="Arial"/>
          <w:color w:val="000000"/>
          <w:sz w:val="28"/>
          <w:szCs w:val="28"/>
          <w:lang w:eastAsia="es-ES"/>
        </w:rPr>
        <w:t> el contenido de la misma, de modo que se asegure la suficiencia de mano de obra adecuada para atender las labores agrícolas estivales, como parte esencial de la cadena alimentaria.</w:t>
      </w:r>
    </w:p>
    <w:p w14:paraId="54E76302" w14:textId="77777777" w:rsidR="00DE0B10" w:rsidRPr="008B543C" w:rsidRDefault="00DE0B10" w:rsidP="00DE0B10">
      <w:pPr>
        <w:spacing w:after="100" w:line="240" w:lineRule="auto"/>
        <w:jc w:val="both"/>
        <w:rPr>
          <w:rFonts w:ascii="Comic Sans MS" w:eastAsia="Times New Roman" w:hAnsi="Comic Sans MS" w:cs="Arial"/>
          <w:color w:val="000000"/>
          <w:sz w:val="28"/>
          <w:szCs w:val="28"/>
          <w:lang w:eastAsia="es-ES"/>
        </w:rPr>
      </w:pPr>
      <w:r w:rsidRPr="008B543C">
        <w:rPr>
          <w:rFonts w:ascii="Comic Sans MS" w:eastAsia="Times New Roman" w:hAnsi="Comic Sans MS" w:cs="Arial"/>
          <w:color w:val="000000"/>
          <w:sz w:val="28"/>
          <w:szCs w:val="28"/>
          <w:lang w:eastAsia="es-ES"/>
        </w:rPr>
        <w:t>Cabe señalar, asimismo, que las medidas adoptadas en el citado real decreto-ley han permitido un mantenimiento de la actividad de muchas explotaciones, coadyuvando a paliar la falta de personal detectada sobre todo en el sector frutícola en diversos lugares de España, por lo que se hace necesario de igual manera ampliar el marco temporal de aplicación de la norma, en orden a no eliminar un factor que puede colaborar a paliar este déficit de trabajadores.</w:t>
      </w:r>
    </w:p>
    <w:p w14:paraId="4BCE268E" w14:textId="77777777" w:rsidR="00DE0B10" w:rsidRPr="008B543C" w:rsidRDefault="00DE0B10" w:rsidP="00DE0B10">
      <w:pPr>
        <w:spacing w:after="100" w:line="240" w:lineRule="auto"/>
        <w:jc w:val="both"/>
        <w:rPr>
          <w:rFonts w:ascii="Comic Sans MS" w:eastAsia="Times New Roman" w:hAnsi="Comic Sans MS" w:cs="Arial"/>
          <w:color w:val="000000"/>
          <w:sz w:val="28"/>
          <w:szCs w:val="28"/>
          <w:lang w:eastAsia="es-ES"/>
        </w:rPr>
      </w:pPr>
      <w:r w:rsidRPr="008B543C">
        <w:rPr>
          <w:rFonts w:ascii="Comic Sans MS" w:eastAsia="Times New Roman" w:hAnsi="Comic Sans MS" w:cs="Arial"/>
          <w:color w:val="000000"/>
          <w:sz w:val="28"/>
          <w:szCs w:val="28"/>
          <w:lang w:eastAsia="es-ES"/>
        </w:rPr>
        <w:t>Así, en atención al mantenimiento de la conveniencia de la aplicación de estas medidas, se dispone en el presente real decreto-ley la prórroga hasta el 30 de septiembre del citado Real Decreto-ley 13/2020, de 7-4.</w:t>
      </w:r>
    </w:p>
    <w:p w14:paraId="3EAA05D4" w14:textId="77777777" w:rsidR="00DE0B10" w:rsidRPr="008B543C" w:rsidRDefault="00DE0B10" w:rsidP="00DE0B10">
      <w:pPr>
        <w:spacing w:after="100" w:line="240" w:lineRule="auto"/>
        <w:jc w:val="both"/>
        <w:rPr>
          <w:rFonts w:ascii="Comic Sans MS" w:eastAsia="Times New Roman" w:hAnsi="Comic Sans MS" w:cs="Arial"/>
          <w:color w:val="000000"/>
          <w:sz w:val="28"/>
          <w:szCs w:val="28"/>
          <w:lang w:eastAsia="es-ES"/>
        </w:rPr>
      </w:pPr>
      <w:r w:rsidRPr="008B543C">
        <w:rPr>
          <w:rFonts w:ascii="Comic Sans MS" w:eastAsia="Times New Roman" w:hAnsi="Comic Sans MS" w:cs="Arial"/>
          <w:color w:val="000000"/>
          <w:sz w:val="28"/>
          <w:szCs w:val="28"/>
          <w:lang w:eastAsia="es-ES"/>
        </w:rPr>
        <w:t>Asimismo, se procede a realizar un cambio puntual en la Ley 3/2001, de 26-3, de Pesca Marítima del Estado. En aras del </w:t>
      </w:r>
      <w:r w:rsidRPr="008B543C">
        <w:rPr>
          <w:rFonts w:ascii="Comic Sans MS" w:eastAsia="Times New Roman" w:hAnsi="Comic Sans MS" w:cs="Arial"/>
          <w:color w:val="000000"/>
          <w:sz w:val="28"/>
          <w:szCs w:val="28"/>
          <w:u w:val="single"/>
          <w:lang w:eastAsia="es-ES"/>
        </w:rPr>
        <w:t>principio de proporcionalidad</w:t>
      </w:r>
      <w:r w:rsidRPr="008B543C">
        <w:rPr>
          <w:rFonts w:ascii="Comic Sans MS" w:eastAsia="Times New Roman" w:hAnsi="Comic Sans MS" w:cs="Arial"/>
          <w:color w:val="000000"/>
          <w:sz w:val="28"/>
          <w:szCs w:val="28"/>
          <w:lang w:eastAsia="es-ES"/>
        </w:rPr>
        <w:t>, se tipifica como leve la primera venta de moluscos de talla o peso inferior a la reglamentaria cuando sea menor al 10% del volumen total vendido de dicha especie, al considerarse una infracción de escasa entidad que se vería desproporcionadamente sancionada –entre otras cosas, al llevar aparejada la pérdida de ayudas europeas–.</w:t>
      </w:r>
    </w:p>
    <w:p w14:paraId="1BAE739B" w14:textId="77777777" w:rsidR="00DE0B10" w:rsidRPr="008B543C" w:rsidRDefault="00DE0B10" w:rsidP="00DE0B10">
      <w:pPr>
        <w:spacing w:after="100" w:line="240" w:lineRule="auto"/>
        <w:jc w:val="center"/>
        <w:rPr>
          <w:rFonts w:ascii="Comic Sans MS" w:eastAsia="Times New Roman" w:hAnsi="Comic Sans MS" w:cs="Arial"/>
          <w:color w:val="000000"/>
          <w:sz w:val="28"/>
          <w:szCs w:val="28"/>
          <w:lang w:eastAsia="es-ES"/>
        </w:rPr>
      </w:pPr>
      <w:r w:rsidRPr="008B543C">
        <w:rPr>
          <w:rFonts w:ascii="Comic Sans MS" w:eastAsia="Times New Roman" w:hAnsi="Comic Sans MS" w:cs="Arial"/>
          <w:b/>
          <w:bCs/>
          <w:color w:val="000000"/>
          <w:sz w:val="28"/>
          <w:szCs w:val="28"/>
          <w:u w:val="single"/>
          <w:lang w:eastAsia="es-ES"/>
        </w:rPr>
        <w:t>B. Medidas en el ámbito científico</w:t>
      </w:r>
    </w:p>
    <w:p w14:paraId="0E95AFC4" w14:textId="77777777" w:rsidR="00DE0B10" w:rsidRPr="008B543C" w:rsidRDefault="00DE0B10" w:rsidP="00DE0B10">
      <w:pPr>
        <w:spacing w:after="100" w:line="240" w:lineRule="auto"/>
        <w:jc w:val="center"/>
        <w:rPr>
          <w:rFonts w:ascii="Comic Sans MS" w:eastAsia="Times New Roman" w:hAnsi="Comic Sans MS" w:cs="Arial"/>
          <w:color w:val="000000"/>
          <w:sz w:val="28"/>
          <w:szCs w:val="28"/>
          <w:lang w:eastAsia="es-ES"/>
        </w:rPr>
      </w:pPr>
      <w:r w:rsidRPr="008B543C">
        <w:rPr>
          <w:rFonts w:ascii="Comic Sans MS" w:eastAsia="Times New Roman" w:hAnsi="Comic Sans MS" w:cs="Arial"/>
          <w:b/>
          <w:bCs/>
          <w:color w:val="000000"/>
          <w:sz w:val="28"/>
          <w:szCs w:val="28"/>
          <w:u w:val="single"/>
          <w:lang w:eastAsia="es-ES"/>
        </w:rPr>
        <w:t>C. Medidas en el ámbito económico</w:t>
      </w:r>
    </w:p>
    <w:p w14:paraId="1F84BD5C" w14:textId="77777777" w:rsidR="00DE0B10" w:rsidRPr="008B543C" w:rsidRDefault="00DE0B10" w:rsidP="00DE0B10">
      <w:pPr>
        <w:spacing w:after="100" w:line="240" w:lineRule="auto"/>
        <w:jc w:val="center"/>
        <w:rPr>
          <w:rFonts w:ascii="Comic Sans MS" w:eastAsia="Times New Roman" w:hAnsi="Comic Sans MS" w:cs="Arial"/>
          <w:color w:val="000000"/>
          <w:sz w:val="28"/>
          <w:szCs w:val="28"/>
          <w:lang w:eastAsia="es-ES"/>
        </w:rPr>
      </w:pPr>
      <w:r w:rsidRPr="008B543C">
        <w:rPr>
          <w:rFonts w:ascii="Comic Sans MS" w:eastAsia="Times New Roman" w:hAnsi="Comic Sans MS" w:cs="Arial"/>
          <w:b/>
          <w:bCs/>
          <w:color w:val="000000"/>
          <w:sz w:val="28"/>
          <w:szCs w:val="28"/>
          <w:u w:val="single"/>
          <w:lang w:eastAsia="es-ES"/>
        </w:rPr>
        <w:t>D. Medidas en el ámbito de empleo y Seguridad Social</w:t>
      </w:r>
    </w:p>
    <w:p w14:paraId="42612D04" w14:textId="77777777" w:rsidR="00DE0B10" w:rsidRPr="008B543C" w:rsidRDefault="00DE0B10" w:rsidP="00DE0B10">
      <w:pPr>
        <w:spacing w:after="100" w:line="240" w:lineRule="auto"/>
        <w:jc w:val="both"/>
        <w:rPr>
          <w:rFonts w:ascii="Comic Sans MS" w:eastAsia="Times New Roman" w:hAnsi="Comic Sans MS" w:cs="Arial"/>
          <w:color w:val="000000"/>
          <w:sz w:val="28"/>
          <w:szCs w:val="28"/>
          <w:lang w:eastAsia="es-ES"/>
        </w:rPr>
      </w:pPr>
      <w:r w:rsidRPr="008B543C">
        <w:rPr>
          <w:rFonts w:ascii="Comic Sans MS" w:eastAsia="Times New Roman" w:hAnsi="Comic Sans MS" w:cs="Arial"/>
          <w:color w:val="000000"/>
          <w:sz w:val="28"/>
          <w:szCs w:val="28"/>
          <w:lang w:eastAsia="es-ES"/>
        </w:rPr>
        <w:t>Se llevan a cabo mediante este real decreto ajustes técnicos a las medidas urgentes adoptadas en materia de Seguridad Social para mitigar el impacto del COVID-19, a la luz de los problemas de interpretación que se están identificando en su aplicación. Estos ajustes son necesarios y urgentes, teniendo en cuenta la inseguridad jurídica que la redacción actual está generando en los interesados.</w:t>
      </w:r>
    </w:p>
    <w:p w14:paraId="2508CDF1" w14:textId="6C0EE74B" w:rsidR="00DE0B10" w:rsidRPr="008B543C" w:rsidRDefault="00DE0B10" w:rsidP="00DE0B10">
      <w:pPr>
        <w:spacing w:after="100" w:line="240" w:lineRule="auto"/>
        <w:jc w:val="both"/>
        <w:rPr>
          <w:rFonts w:ascii="Comic Sans MS" w:eastAsia="Times New Roman" w:hAnsi="Comic Sans MS" w:cs="Arial"/>
          <w:color w:val="000000"/>
          <w:sz w:val="28"/>
          <w:szCs w:val="28"/>
          <w:lang w:eastAsia="es-ES"/>
        </w:rPr>
      </w:pPr>
      <w:r w:rsidRPr="008B543C">
        <w:rPr>
          <w:rFonts w:ascii="Comic Sans MS" w:eastAsia="Times New Roman" w:hAnsi="Comic Sans MS" w:cs="Arial"/>
          <w:color w:val="000000"/>
          <w:sz w:val="28"/>
          <w:szCs w:val="28"/>
          <w:lang w:eastAsia="es-ES"/>
        </w:rPr>
        <w:t>Así, se ajustan algunas imprecisiones del </w:t>
      </w:r>
      <w:hyperlink r:id="rId5" w:anchor="a1-9" w:history="1">
        <w:r w:rsidRPr="008B543C">
          <w:rPr>
            <w:rFonts w:ascii="Comic Sans MS" w:eastAsia="Times New Roman" w:hAnsi="Comic Sans MS" w:cs="Arial"/>
            <w:b/>
            <w:bCs/>
            <w:color w:val="0000FF"/>
            <w:sz w:val="28"/>
            <w:szCs w:val="28"/>
            <w:u w:val="single"/>
            <w:lang w:eastAsia="es-ES"/>
          </w:rPr>
          <w:t>artículo 17</w:t>
        </w:r>
      </w:hyperlink>
      <w:r w:rsidRPr="008B543C">
        <w:rPr>
          <w:rFonts w:ascii="Comic Sans MS" w:eastAsia="Times New Roman" w:hAnsi="Comic Sans MS" w:cs="Arial"/>
          <w:color w:val="000000"/>
          <w:sz w:val="28"/>
          <w:szCs w:val="28"/>
          <w:lang w:eastAsia="es-ES"/>
        </w:rPr>
        <w:t> y del </w:t>
      </w:r>
      <w:hyperlink r:id="rId6" w:anchor="a2-6" w:history="1">
        <w:r w:rsidRPr="008B543C">
          <w:rPr>
            <w:rFonts w:ascii="Comic Sans MS" w:eastAsia="Times New Roman" w:hAnsi="Comic Sans MS" w:cs="Arial"/>
            <w:b/>
            <w:bCs/>
            <w:color w:val="0000FF"/>
            <w:sz w:val="28"/>
            <w:szCs w:val="28"/>
            <w:u w:val="single"/>
            <w:lang w:eastAsia="es-ES"/>
          </w:rPr>
          <w:t>artículo 24</w:t>
        </w:r>
      </w:hyperlink>
      <w:r w:rsidRPr="008B543C">
        <w:rPr>
          <w:rFonts w:ascii="Comic Sans MS" w:eastAsia="Times New Roman" w:hAnsi="Comic Sans MS" w:cs="Arial"/>
          <w:color w:val="000000"/>
          <w:sz w:val="28"/>
          <w:szCs w:val="28"/>
          <w:lang w:eastAsia="es-ES"/>
        </w:rPr>
        <w:t> del Real Decreto-ley 8/2020, de 17-3, de medidas urgentes extraordinarias para hacer frente al impacto económico y social del COVID-19, con la finalidad de, aclarar, por un lado, aspectos presupuestarios de la </w:t>
      </w:r>
      <w:r w:rsidRPr="008B543C">
        <w:rPr>
          <w:rFonts w:ascii="Comic Sans MS" w:eastAsia="Times New Roman" w:hAnsi="Comic Sans MS" w:cs="Arial"/>
          <w:color w:val="000000"/>
          <w:sz w:val="28"/>
          <w:szCs w:val="28"/>
          <w:u w:val="single"/>
          <w:lang w:eastAsia="es-ES"/>
        </w:rPr>
        <w:t>prestación extraordinaria por cese de actividad</w:t>
      </w:r>
      <w:r w:rsidRPr="008B543C">
        <w:rPr>
          <w:rFonts w:ascii="Comic Sans MS" w:eastAsia="Times New Roman" w:hAnsi="Comic Sans MS" w:cs="Arial"/>
          <w:color w:val="000000"/>
          <w:sz w:val="28"/>
          <w:szCs w:val="28"/>
          <w:lang w:eastAsia="es-ES"/>
        </w:rPr>
        <w:t> y, por otro lado, el </w:t>
      </w:r>
      <w:r w:rsidRPr="008B543C">
        <w:rPr>
          <w:rFonts w:ascii="Comic Sans MS" w:eastAsia="Times New Roman" w:hAnsi="Comic Sans MS" w:cs="Arial"/>
          <w:color w:val="000000"/>
          <w:sz w:val="28"/>
          <w:szCs w:val="28"/>
          <w:u w:val="single"/>
          <w:lang w:eastAsia="es-ES"/>
        </w:rPr>
        <w:t>régimen aplicable a las exoneraciones</w:t>
      </w:r>
      <w:r w:rsidRPr="008B543C">
        <w:rPr>
          <w:rFonts w:ascii="Comic Sans MS" w:eastAsia="Times New Roman" w:hAnsi="Comic Sans MS" w:cs="Arial"/>
          <w:color w:val="000000"/>
          <w:sz w:val="28"/>
          <w:szCs w:val="28"/>
          <w:lang w:eastAsia="es-ES"/>
        </w:rPr>
        <w:t xml:space="preserve">, precisando que no es posible aplicar exoneraciones en las cotizaciones de empresas sometidas a </w:t>
      </w:r>
      <w:r w:rsidR="008B543C" w:rsidRPr="008B543C">
        <w:rPr>
          <w:rFonts w:ascii="Comic Sans MS" w:eastAsia="Times New Roman" w:hAnsi="Comic Sans MS" w:cs="Arial"/>
          <w:color w:val="000000"/>
          <w:sz w:val="28"/>
          <w:szCs w:val="28"/>
          <w:lang w:eastAsia="es-ES"/>
        </w:rPr>
        <w:t>ERTEs</w:t>
      </w:r>
      <w:r w:rsidRPr="008B543C">
        <w:rPr>
          <w:rFonts w:ascii="Comic Sans MS" w:eastAsia="Times New Roman" w:hAnsi="Comic Sans MS" w:cs="Arial"/>
          <w:color w:val="000000"/>
          <w:sz w:val="28"/>
          <w:szCs w:val="28"/>
          <w:lang w:eastAsia="es-ES"/>
        </w:rPr>
        <w:t xml:space="preserve"> vinculados al COVID-19 sin cumplir el requisito de suministrar por medios electrónicos los datos relativos a inscripción de empresas, afiliación, altas, bajas y variaciones de datos, así como los referidos a la cotización y recaudación.</w:t>
      </w:r>
    </w:p>
    <w:p w14:paraId="5DD16812" w14:textId="77777777" w:rsidR="00DE0B10" w:rsidRPr="008B543C" w:rsidRDefault="00DE0B10" w:rsidP="00DE0B10">
      <w:pPr>
        <w:spacing w:after="100" w:line="240" w:lineRule="auto"/>
        <w:jc w:val="both"/>
        <w:rPr>
          <w:rFonts w:ascii="Comic Sans MS" w:eastAsia="Times New Roman" w:hAnsi="Comic Sans MS" w:cs="Arial"/>
          <w:color w:val="000000"/>
          <w:sz w:val="28"/>
          <w:szCs w:val="28"/>
          <w:lang w:eastAsia="es-ES"/>
        </w:rPr>
      </w:pPr>
      <w:r w:rsidRPr="008B543C">
        <w:rPr>
          <w:rFonts w:ascii="Comic Sans MS" w:eastAsia="Times New Roman" w:hAnsi="Comic Sans MS" w:cs="Arial"/>
          <w:color w:val="000000"/>
          <w:sz w:val="28"/>
          <w:szCs w:val="28"/>
          <w:lang w:eastAsia="es-ES"/>
        </w:rPr>
        <w:t>Se procede a modificar el </w:t>
      </w:r>
      <w:hyperlink r:id="rId7" w:anchor="a4-10" w:history="1">
        <w:r w:rsidRPr="008B543C">
          <w:rPr>
            <w:rFonts w:ascii="Comic Sans MS" w:eastAsia="Times New Roman" w:hAnsi="Comic Sans MS" w:cs="Arial"/>
            <w:b/>
            <w:bCs/>
            <w:color w:val="0000FF"/>
            <w:sz w:val="28"/>
            <w:szCs w:val="28"/>
            <w:u w:val="single"/>
            <w:lang w:eastAsia="es-ES"/>
          </w:rPr>
          <w:t>artículo 48.1 del Real Decreto-ley 11/2020, de 31-3</w:t>
        </w:r>
      </w:hyperlink>
      <w:r w:rsidRPr="008B543C">
        <w:rPr>
          <w:rFonts w:ascii="Comic Sans MS" w:eastAsia="Times New Roman" w:hAnsi="Comic Sans MS" w:cs="Arial"/>
          <w:color w:val="000000"/>
          <w:sz w:val="28"/>
          <w:szCs w:val="28"/>
          <w:lang w:eastAsia="es-ES"/>
        </w:rPr>
        <w:t>, por el que se adoptan medidas urgentes complementarias en el ámbito social y económico para hacer frente al COVID-19 al objeto de precisar que </w:t>
      </w:r>
      <w:r w:rsidRPr="008B543C">
        <w:rPr>
          <w:rFonts w:ascii="Comic Sans MS" w:eastAsia="Times New Roman" w:hAnsi="Comic Sans MS" w:cs="Arial"/>
          <w:color w:val="000000"/>
          <w:sz w:val="28"/>
          <w:szCs w:val="28"/>
          <w:u w:val="single"/>
          <w:lang w:eastAsia="es-ES"/>
        </w:rPr>
        <w:t>las mutuas colaboradoras</w:t>
      </w:r>
      <w:r w:rsidRPr="008B543C">
        <w:rPr>
          <w:rFonts w:ascii="Comic Sans MS" w:eastAsia="Times New Roman" w:hAnsi="Comic Sans MS" w:cs="Arial"/>
          <w:color w:val="000000"/>
          <w:sz w:val="28"/>
          <w:szCs w:val="28"/>
          <w:lang w:eastAsia="es-ES"/>
        </w:rPr>
        <w:t> con la Seguridad Social se someten al mismo régimen que las entidades de derecho público pertenecientes al sector público estatal en lo relativo al régimen aplicable a la formulación y rendición de cuentas anuales del ejercicio 2019.</w:t>
      </w:r>
    </w:p>
    <w:p w14:paraId="45926C5B" w14:textId="77777777" w:rsidR="00DE0B10" w:rsidRPr="008B543C" w:rsidRDefault="00DE0B10" w:rsidP="00DE0B10">
      <w:pPr>
        <w:spacing w:after="100" w:line="240" w:lineRule="auto"/>
        <w:jc w:val="both"/>
        <w:rPr>
          <w:rFonts w:ascii="Comic Sans MS" w:eastAsia="Times New Roman" w:hAnsi="Comic Sans MS" w:cs="Arial"/>
          <w:color w:val="000000"/>
          <w:sz w:val="28"/>
          <w:szCs w:val="28"/>
          <w:lang w:eastAsia="es-ES"/>
        </w:rPr>
      </w:pPr>
      <w:r w:rsidRPr="008B543C">
        <w:rPr>
          <w:rFonts w:ascii="Comic Sans MS" w:eastAsia="Times New Roman" w:hAnsi="Comic Sans MS" w:cs="Arial"/>
          <w:color w:val="000000"/>
          <w:sz w:val="28"/>
          <w:szCs w:val="28"/>
          <w:lang w:eastAsia="es-ES"/>
        </w:rPr>
        <w:t>También se modifica el </w:t>
      </w:r>
      <w:hyperlink r:id="rId8" w:anchor="a3" w:history="1">
        <w:r w:rsidRPr="008B543C">
          <w:rPr>
            <w:rFonts w:ascii="Comic Sans MS" w:eastAsia="Times New Roman" w:hAnsi="Comic Sans MS" w:cs="Arial"/>
            <w:b/>
            <w:bCs/>
            <w:color w:val="0000FF"/>
            <w:sz w:val="28"/>
            <w:szCs w:val="28"/>
            <w:u w:val="single"/>
            <w:lang w:eastAsia="es-ES"/>
          </w:rPr>
          <w:t>artículo 3 del Real Decreto-ley 13/2020, de 7-4</w:t>
        </w:r>
      </w:hyperlink>
      <w:r w:rsidRPr="008B543C">
        <w:rPr>
          <w:rFonts w:ascii="Comic Sans MS" w:eastAsia="Times New Roman" w:hAnsi="Comic Sans MS" w:cs="Arial"/>
          <w:color w:val="000000"/>
          <w:sz w:val="28"/>
          <w:szCs w:val="28"/>
          <w:lang w:eastAsia="es-ES"/>
        </w:rPr>
        <w:t>, por el que se adoptan determinadas medidas urgentes en materia de empleo agrario con el fin de realizar una precisión terminológica, y el Real Decreto-ley 18/2020, de 12-5, de medidas sociales en defensa del empleo, al objeto de incorporar las necesarias referencias al Instituto Social de la Marina. La falta de referencia en varios artículos al Instituto Social de la Marina está generando inseguridad jurídica en los interesados. Para salvar la inseguridad jurídica creada y corregir el error, dado que la competencia para la gestión de las prestaciones de desempleo en relación con los trabajadores y empresas incluidos en el Régimen Especial del Mar es del Instituto Social de la Marina, se procede a añadir en el texto dos referencias al Instituto Social de la Marina para reflejar sus competencias.</w:t>
      </w:r>
    </w:p>
    <w:p w14:paraId="1D53B587" w14:textId="77777777" w:rsidR="00DE0B10" w:rsidRPr="008B543C" w:rsidRDefault="00DE0B10" w:rsidP="00DE0B10">
      <w:pPr>
        <w:spacing w:after="100" w:line="240" w:lineRule="auto"/>
        <w:jc w:val="both"/>
        <w:rPr>
          <w:rFonts w:ascii="Comic Sans MS" w:eastAsia="Times New Roman" w:hAnsi="Comic Sans MS" w:cs="Arial"/>
          <w:color w:val="000000"/>
          <w:sz w:val="28"/>
          <w:szCs w:val="28"/>
          <w:lang w:eastAsia="es-ES"/>
        </w:rPr>
      </w:pPr>
      <w:r w:rsidRPr="008B543C">
        <w:rPr>
          <w:rFonts w:ascii="Comic Sans MS" w:eastAsia="Times New Roman" w:hAnsi="Comic Sans MS" w:cs="Arial"/>
          <w:color w:val="000000"/>
          <w:sz w:val="28"/>
          <w:szCs w:val="28"/>
          <w:lang w:eastAsia="es-ES"/>
        </w:rPr>
        <w:t>Además, se incluye una regulación específica sobre el silencio administrativo en los procedimientos de garantía salarial previstos en el </w:t>
      </w:r>
      <w:hyperlink r:id="rId9" w:anchor="a33" w:history="1">
        <w:r w:rsidRPr="008B543C">
          <w:rPr>
            <w:rFonts w:ascii="Comic Sans MS" w:eastAsia="Times New Roman" w:hAnsi="Comic Sans MS" w:cs="Arial"/>
            <w:b/>
            <w:bCs/>
            <w:color w:val="0000FF"/>
            <w:sz w:val="28"/>
            <w:szCs w:val="28"/>
            <w:u w:val="single"/>
            <w:lang w:eastAsia="es-ES"/>
          </w:rPr>
          <w:t>artículo 33 del texto refundido del Estatuto de los Trabajadores</w:t>
        </w:r>
      </w:hyperlink>
      <w:r w:rsidRPr="008B543C">
        <w:rPr>
          <w:rFonts w:ascii="Comic Sans MS" w:eastAsia="Times New Roman" w:hAnsi="Comic Sans MS" w:cs="Arial"/>
          <w:color w:val="000000"/>
          <w:sz w:val="28"/>
          <w:szCs w:val="28"/>
          <w:lang w:eastAsia="es-ES"/>
        </w:rPr>
        <w:t>, de modo que, señalándose que el plazo de tramitación sea de 3 meses, se dispone el silencio administrativo estimativo para el caso de que no se hubiera resuelto en plazo, bien que constreñido al reconocimiento de las obligaciones en favor de personas que puedan ser legalmente beneficiarias de esa prestación y por la cuantía que resulte por aplicación de los límites previstos en dicho artículo. Y ello para evitar que personas que en ningún caso puedan ser beneficiarias obtengan este tipo de prestaciones y también evitar que los solicitantes puedan percibir cantidades por encima de los límites máximos previstos en la ley.</w:t>
      </w:r>
    </w:p>
    <w:p w14:paraId="2F67C70C" w14:textId="77777777" w:rsidR="00DE0B10" w:rsidRPr="008B543C" w:rsidRDefault="00DE0B10" w:rsidP="00DE0B10">
      <w:pPr>
        <w:spacing w:after="100" w:line="240" w:lineRule="auto"/>
        <w:jc w:val="both"/>
        <w:rPr>
          <w:rFonts w:ascii="Comic Sans MS" w:eastAsia="Times New Roman" w:hAnsi="Comic Sans MS" w:cs="Arial"/>
          <w:color w:val="000000"/>
          <w:sz w:val="28"/>
          <w:szCs w:val="28"/>
          <w:lang w:eastAsia="es-ES"/>
        </w:rPr>
      </w:pPr>
      <w:r w:rsidRPr="008B543C">
        <w:rPr>
          <w:rFonts w:ascii="Comic Sans MS" w:eastAsia="Times New Roman" w:hAnsi="Comic Sans MS" w:cs="Arial"/>
          <w:color w:val="000000"/>
          <w:sz w:val="28"/>
          <w:szCs w:val="28"/>
          <w:lang w:eastAsia="es-ES"/>
        </w:rPr>
        <w:t>Se asegura, asimismo, la coherencia temporal de la suspensión de los procedimientos en materia de inspección laboral con el nuevo escenario normativo y se dispone el reconocimiento como accidente de trabajo de las prestaciones de Seguridad Social que cause el personal que presta servicios en centros sanitarios o socio-sanitarios y que, en el ejercicio de su profesión, hayan contraído COVID-19 durante cualquiera de las fases de la pandemia, por haber estado expuesto a ese riesgo específico durante la prestación de servicios sanitarios y socio-sanitarios.</w:t>
      </w:r>
    </w:p>
    <w:p w14:paraId="3B4BEA61" w14:textId="77777777" w:rsidR="00DE0B10" w:rsidRPr="008B543C" w:rsidRDefault="00DE0B10" w:rsidP="00DE0B10">
      <w:pPr>
        <w:spacing w:after="100" w:line="240" w:lineRule="auto"/>
        <w:jc w:val="both"/>
        <w:rPr>
          <w:rFonts w:ascii="Comic Sans MS" w:eastAsia="Times New Roman" w:hAnsi="Comic Sans MS" w:cs="Arial"/>
          <w:color w:val="000000"/>
          <w:sz w:val="28"/>
          <w:szCs w:val="28"/>
          <w:lang w:eastAsia="es-ES"/>
        </w:rPr>
      </w:pPr>
      <w:r w:rsidRPr="008B543C">
        <w:rPr>
          <w:rFonts w:ascii="Comic Sans MS" w:eastAsia="Times New Roman" w:hAnsi="Comic Sans MS" w:cs="Arial"/>
          <w:color w:val="000000"/>
          <w:sz w:val="28"/>
          <w:szCs w:val="28"/>
          <w:u w:val="single"/>
          <w:lang w:eastAsia="es-ES"/>
        </w:rPr>
        <w:t>Del mismo modo</w:t>
      </w:r>
      <w:r w:rsidRPr="008B543C">
        <w:rPr>
          <w:rFonts w:ascii="Comic Sans MS" w:eastAsia="Times New Roman" w:hAnsi="Comic Sans MS" w:cs="Arial"/>
          <w:color w:val="000000"/>
          <w:sz w:val="28"/>
          <w:szCs w:val="28"/>
          <w:lang w:eastAsia="es-ES"/>
        </w:rPr>
        <w:t>, se modifica el texto refundido de la Ley General de la Seguridad Social, recuperando la expresa mención a que en el caso de las explotaciones con más de un titular se pueda contratar proporcionalmente a más trabajadores a efectos de poder quedar incluido en el Sistema Especial para Trabajadores por Cuenta Propia Agrarios. Con esta medida se trata de favorecer que las explotaciones familiares puedan dimensionarse adecuadamente. Al compartir varios titulares la misma explotación, se permite que el número de trabajadores se ajuste, de forma que además de los dos trabajadores pueda incrementarse en un trabajador más por cada nuevo titular (en la modalidad de bases diarias, 273 horas equivalentes) y evitar que con ello tengan que salir del sistema especial de cotización, pues todos ellos son pequeños agricultores.</w:t>
      </w:r>
    </w:p>
    <w:p w14:paraId="6A6B6EF7" w14:textId="77777777" w:rsidR="00DE0B10" w:rsidRPr="008B543C" w:rsidRDefault="00DE0B10" w:rsidP="00DE0B10">
      <w:pPr>
        <w:spacing w:after="100" w:line="240" w:lineRule="auto"/>
        <w:jc w:val="both"/>
        <w:rPr>
          <w:rFonts w:ascii="Comic Sans MS" w:eastAsia="Times New Roman" w:hAnsi="Comic Sans MS" w:cs="Arial"/>
          <w:color w:val="000000"/>
          <w:sz w:val="28"/>
          <w:szCs w:val="28"/>
          <w:lang w:eastAsia="es-ES"/>
        </w:rPr>
      </w:pPr>
      <w:r w:rsidRPr="008B543C">
        <w:rPr>
          <w:rFonts w:ascii="Comic Sans MS" w:eastAsia="Times New Roman" w:hAnsi="Comic Sans MS" w:cs="Arial"/>
          <w:color w:val="000000"/>
          <w:sz w:val="28"/>
          <w:szCs w:val="28"/>
          <w:u w:val="single"/>
          <w:lang w:eastAsia="es-ES"/>
        </w:rPr>
        <w:t>Por otro lado</w:t>
      </w:r>
      <w:r w:rsidRPr="008B543C">
        <w:rPr>
          <w:rFonts w:ascii="Comic Sans MS" w:eastAsia="Times New Roman" w:hAnsi="Comic Sans MS" w:cs="Arial"/>
          <w:color w:val="000000"/>
          <w:sz w:val="28"/>
          <w:szCs w:val="28"/>
          <w:lang w:eastAsia="es-ES"/>
        </w:rPr>
        <w:t>, el citado Real Decreto-ley 13/2020, de 7-4, ha reconocido de forma automática el derecho a trabajar a aquellos jóvenes extranjeros cuyo estatuto regular en el país no lleva aparejado este. Estos jóvenes están contribuyendo, con su trabajo, al sostenimiento de un sector esencial durante la crisis del COVID-19. Además, con base en este real decreto-ley, muchos de ellos están teniendo una primera oportunidad laboral que contribuye, de forma clave, en la inclusión de estos jóvenes, especialmente, de aquellos respecto a los que un servicio de protección de menores hubiese ostentado su tutela legal, custodia, protección provisional o guarda durante su minoría de edad.</w:t>
      </w:r>
    </w:p>
    <w:p w14:paraId="368CF0DE" w14:textId="77777777" w:rsidR="00DE0B10" w:rsidRPr="008B543C" w:rsidRDefault="00DE0B10" w:rsidP="00DE0B10">
      <w:pPr>
        <w:spacing w:after="100" w:line="240" w:lineRule="auto"/>
        <w:jc w:val="both"/>
        <w:rPr>
          <w:rFonts w:ascii="Comic Sans MS" w:eastAsia="Times New Roman" w:hAnsi="Comic Sans MS" w:cs="Arial"/>
          <w:color w:val="000000"/>
          <w:sz w:val="28"/>
          <w:szCs w:val="28"/>
          <w:lang w:eastAsia="es-ES"/>
        </w:rPr>
      </w:pPr>
      <w:r w:rsidRPr="008B543C">
        <w:rPr>
          <w:rFonts w:ascii="Comic Sans MS" w:eastAsia="Times New Roman" w:hAnsi="Comic Sans MS" w:cs="Arial"/>
          <w:color w:val="000000"/>
          <w:sz w:val="28"/>
          <w:szCs w:val="28"/>
          <w:lang w:eastAsia="es-ES"/>
        </w:rPr>
        <w:t>Por eso, es necesario arbitrar una vía que permita a estos jóvenes mantener su derecho al trabajo, tras la finalización de la vigencia del real decreto-ley del sector agrario. A tal fin, la disposición adicional segunda de este real decreto-ley introduce una vía específica que les permitirá, cuando hayan sido contratados en el sector agrario con base en el artículo 2.1.d) del meritado Real Decreto-ley 13/2020, de 7-4, y tras la finalización de su vigencia, acceder a una </w:t>
      </w:r>
      <w:r w:rsidRPr="008B543C">
        <w:rPr>
          <w:rFonts w:ascii="Comic Sans MS" w:eastAsia="Times New Roman" w:hAnsi="Comic Sans MS" w:cs="Arial"/>
          <w:color w:val="000000"/>
          <w:sz w:val="28"/>
          <w:szCs w:val="28"/>
          <w:u w:val="single"/>
          <w:lang w:eastAsia="es-ES"/>
        </w:rPr>
        <w:t>autorización de residencia y trabajo</w:t>
      </w:r>
      <w:r w:rsidRPr="008B543C">
        <w:rPr>
          <w:rFonts w:ascii="Comic Sans MS" w:eastAsia="Times New Roman" w:hAnsi="Comic Sans MS" w:cs="Arial"/>
          <w:color w:val="000000"/>
          <w:sz w:val="28"/>
          <w:szCs w:val="28"/>
          <w:lang w:eastAsia="es-ES"/>
        </w:rPr>
        <w:t>, válida en todo el territorio nacional y sin límites sectoriales o de actividad y sin aplicación de la situación nacional de empleo. Esta autorización tendrá una vigencia de dos años, renovable por otros dos. Todo ello sin perjuicio de que, para el acceso a la residencia de larga duración, se tendrán en cuenta todos los periodos de residencia, legal y continuada, con esta u otras autorizaciones de las que haya sido titular.</w:t>
      </w:r>
    </w:p>
    <w:p w14:paraId="58014725" w14:textId="77777777" w:rsidR="00DE0B10" w:rsidRPr="008B543C" w:rsidRDefault="00DE0B10" w:rsidP="00DE0B10">
      <w:pPr>
        <w:spacing w:after="100" w:line="240" w:lineRule="auto"/>
        <w:jc w:val="both"/>
        <w:rPr>
          <w:rFonts w:ascii="Comic Sans MS" w:eastAsia="Times New Roman" w:hAnsi="Comic Sans MS" w:cs="Arial"/>
          <w:color w:val="000000"/>
          <w:sz w:val="28"/>
          <w:szCs w:val="28"/>
          <w:lang w:eastAsia="es-ES"/>
        </w:rPr>
      </w:pPr>
      <w:r w:rsidRPr="008B543C">
        <w:rPr>
          <w:rFonts w:ascii="Comic Sans MS" w:eastAsia="Times New Roman" w:hAnsi="Comic Sans MS" w:cs="Arial"/>
          <w:color w:val="000000"/>
          <w:sz w:val="28"/>
          <w:szCs w:val="28"/>
          <w:lang w:eastAsia="es-ES"/>
        </w:rPr>
        <w:t>En la </w:t>
      </w:r>
      <w:r w:rsidRPr="008B543C">
        <w:rPr>
          <w:rFonts w:ascii="Comic Sans MS" w:eastAsia="Times New Roman" w:hAnsi="Comic Sans MS" w:cs="Arial"/>
          <w:color w:val="000000"/>
          <w:sz w:val="28"/>
          <w:szCs w:val="28"/>
          <w:u w:val="single"/>
          <w:lang w:eastAsia="es-ES"/>
        </w:rPr>
        <w:t>disposición adicional primera</w:t>
      </w:r>
      <w:r w:rsidRPr="008B543C">
        <w:rPr>
          <w:rFonts w:ascii="Comic Sans MS" w:eastAsia="Times New Roman" w:hAnsi="Comic Sans MS" w:cs="Arial"/>
          <w:color w:val="000000"/>
          <w:sz w:val="28"/>
          <w:szCs w:val="28"/>
          <w:lang w:eastAsia="es-ES"/>
        </w:rPr>
        <w:t> se establece como excepción a la limitación del gasto en la Administración del Estado el abono de la cantidad asignada al ejercicio 2020 en el Acuerdo entre el Ministerio del Interior, sindicatos de Policía Nacional y asociaciones profesionales de la Guardia Civil, de 12-3-2018.</w:t>
      </w:r>
    </w:p>
    <w:p w14:paraId="44132FC2" w14:textId="77777777" w:rsidR="00DE0B10" w:rsidRPr="008B543C" w:rsidRDefault="00DE0B10" w:rsidP="00DE0B10">
      <w:pPr>
        <w:spacing w:after="100" w:line="240" w:lineRule="auto"/>
        <w:jc w:val="both"/>
        <w:rPr>
          <w:rFonts w:ascii="Comic Sans MS" w:eastAsia="Times New Roman" w:hAnsi="Comic Sans MS" w:cs="Arial"/>
          <w:color w:val="000000"/>
          <w:sz w:val="28"/>
          <w:szCs w:val="28"/>
          <w:lang w:eastAsia="es-ES"/>
        </w:rPr>
      </w:pPr>
      <w:r w:rsidRPr="008B543C">
        <w:rPr>
          <w:rFonts w:ascii="Comic Sans MS" w:eastAsia="Times New Roman" w:hAnsi="Comic Sans MS" w:cs="Arial"/>
          <w:color w:val="000000"/>
          <w:sz w:val="28"/>
          <w:szCs w:val="28"/>
          <w:u w:val="single"/>
          <w:lang w:eastAsia="es-ES"/>
        </w:rPr>
        <w:t>Por su parte</w:t>
      </w:r>
      <w:r w:rsidRPr="008B543C">
        <w:rPr>
          <w:rFonts w:ascii="Comic Sans MS" w:eastAsia="Times New Roman" w:hAnsi="Comic Sans MS" w:cs="Arial"/>
          <w:color w:val="000000"/>
          <w:sz w:val="28"/>
          <w:szCs w:val="28"/>
          <w:lang w:eastAsia="es-ES"/>
        </w:rPr>
        <w:t>, se contemplan en el contexto actual varias aportaciones del Estado al presupuesto de la Seguridad Social.</w:t>
      </w:r>
    </w:p>
    <w:p w14:paraId="2F1BECBC" w14:textId="77777777" w:rsidR="00DE0B10" w:rsidRPr="008B543C" w:rsidRDefault="00DE0B10" w:rsidP="00DE0B10">
      <w:pPr>
        <w:spacing w:after="100" w:line="240" w:lineRule="auto"/>
        <w:jc w:val="both"/>
        <w:rPr>
          <w:rFonts w:ascii="Comic Sans MS" w:eastAsia="Times New Roman" w:hAnsi="Comic Sans MS" w:cs="Arial"/>
          <w:color w:val="000000"/>
          <w:sz w:val="28"/>
          <w:szCs w:val="28"/>
          <w:lang w:eastAsia="es-ES"/>
        </w:rPr>
      </w:pPr>
      <w:r w:rsidRPr="008B543C">
        <w:rPr>
          <w:rFonts w:ascii="Comic Sans MS" w:eastAsia="Times New Roman" w:hAnsi="Comic Sans MS" w:cs="Arial"/>
          <w:color w:val="000000"/>
          <w:sz w:val="28"/>
          <w:szCs w:val="28"/>
          <w:u w:val="single"/>
          <w:lang w:eastAsia="es-ES"/>
        </w:rPr>
        <w:t>Finalmente</w:t>
      </w:r>
      <w:r w:rsidRPr="008B543C">
        <w:rPr>
          <w:rFonts w:ascii="Comic Sans MS" w:eastAsia="Times New Roman" w:hAnsi="Comic Sans MS" w:cs="Arial"/>
          <w:color w:val="000000"/>
          <w:sz w:val="28"/>
          <w:szCs w:val="28"/>
          <w:lang w:eastAsia="es-ES"/>
        </w:rPr>
        <w:t>, se ajusta la </w:t>
      </w:r>
      <w:r w:rsidRPr="008B543C">
        <w:rPr>
          <w:rFonts w:ascii="Comic Sans MS" w:eastAsia="Times New Roman" w:hAnsi="Comic Sans MS" w:cs="Arial"/>
          <w:color w:val="000000"/>
          <w:sz w:val="28"/>
          <w:szCs w:val="28"/>
          <w:u w:val="single"/>
          <w:lang w:eastAsia="es-ES"/>
        </w:rPr>
        <w:t>prestación por desempleo de los artistas en espectáculos públicos </w:t>
      </w:r>
      <w:r w:rsidRPr="008B543C">
        <w:rPr>
          <w:rFonts w:ascii="Comic Sans MS" w:eastAsia="Times New Roman" w:hAnsi="Comic Sans MS" w:cs="Arial"/>
          <w:color w:val="000000"/>
          <w:sz w:val="28"/>
          <w:szCs w:val="28"/>
          <w:lang w:eastAsia="es-ES"/>
        </w:rPr>
        <w:t>prevista en el </w:t>
      </w:r>
      <w:hyperlink r:id="rId10" w:anchor="a2" w:history="1">
        <w:r w:rsidRPr="008B543C">
          <w:rPr>
            <w:rFonts w:ascii="Comic Sans MS" w:eastAsia="Times New Roman" w:hAnsi="Comic Sans MS" w:cs="Arial"/>
            <w:b/>
            <w:bCs/>
            <w:color w:val="0000FF"/>
            <w:sz w:val="28"/>
            <w:szCs w:val="28"/>
            <w:u w:val="single"/>
            <w:lang w:eastAsia="es-ES"/>
          </w:rPr>
          <w:t>artículo 2 del Real Decreto-ley 17/2020, de 5-5</w:t>
        </w:r>
      </w:hyperlink>
      <w:r w:rsidRPr="008B543C">
        <w:rPr>
          <w:rFonts w:ascii="Comic Sans MS" w:eastAsia="Times New Roman" w:hAnsi="Comic Sans MS" w:cs="Arial"/>
          <w:color w:val="000000"/>
          <w:sz w:val="28"/>
          <w:szCs w:val="28"/>
          <w:lang w:eastAsia="es-ES"/>
        </w:rPr>
        <w:t>, por el que se aprueban medidas de apoyo al sector cultural y de carácter tributario para hacer frente al impacto económico y social del COVID-2019. Y ello con la finalidad de aclarar que es el propio acceso extraordinario a la prestación el que responde a la crisis sanitaria del COVID-19, sin que corresponda a los artistas acreditar que su situación concreta de falta de actividad deriva de la misma. Igualmente, se elimina el requisito de encontrarse en el periodo de inactividad voluntaria, suprimiendo el coste que ello supondría para el trabajador y simplificando la tramitación y reconocimiento de la prestación. También se explicita, en aras de la seguridad jurídica, que es posible suspender el cobro de la prestación, para realizar trabajos por cuenta propia o ajena, y reanudarlo después.</w:t>
      </w:r>
    </w:p>
    <w:p w14:paraId="2B05CDE6" w14:textId="77777777" w:rsidR="00DE0B10" w:rsidRPr="008B543C" w:rsidRDefault="00DE0B10" w:rsidP="00DE0B10">
      <w:pPr>
        <w:spacing w:after="40" w:line="240" w:lineRule="auto"/>
        <w:jc w:val="both"/>
        <w:rPr>
          <w:rFonts w:ascii="Comic Sans MS" w:eastAsia="Times New Roman" w:hAnsi="Comic Sans MS" w:cs="Arial"/>
          <w:color w:val="000000"/>
          <w:sz w:val="28"/>
          <w:szCs w:val="28"/>
          <w:lang w:eastAsia="es-ES"/>
        </w:rPr>
      </w:pPr>
      <w:r w:rsidRPr="008B543C">
        <w:rPr>
          <w:rFonts w:ascii="Comic Sans MS" w:eastAsia="Times New Roman" w:hAnsi="Comic Sans MS" w:cs="Arial"/>
          <w:color w:val="000000"/>
          <w:sz w:val="28"/>
          <w:szCs w:val="28"/>
          <w:lang w:eastAsia="es-ES"/>
        </w:rPr>
        <w:t> </w:t>
      </w:r>
    </w:p>
    <w:p w14:paraId="18B8B352" w14:textId="77777777" w:rsidR="00DE0B10" w:rsidRPr="008B543C" w:rsidRDefault="00DE0B10" w:rsidP="00DE0B10">
      <w:pPr>
        <w:spacing w:after="100" w:line="240" w:lineRule="auto"/>
        <w:jc w:val="center"/>
        <w:rPr>
          <w:rFonts w:ascii="Comic Sans MS" w:eastAsia="Times New Roman" w:hAnsi="Comic Sans MS" w:cs="Arial"/>
          <w:color w:val="000000"/>
          <w:sz w:val="28"/>
          <w:szCs w:val="28"/>
          <w:lang w:eastAsia="es-ES"/>
        </w:rPr>
      </w:pPr>
      <w:r w:rsidRPr="008B543C">
        <w:rPr>
          <w:rFonts w:ascii="Comic Sans MS" w:eastAsia="Times New Roman" w:hAnsi="Comic Sans MS" w:cs="Arial"/>
          <w:color w:val="000000"/>
          <w:sz w:val="28"/>
          <w:szCs w:val="28"/>
          <w:lang w:eastAsia="es-ES"/>
        </w:rPr>
        <w:t> </w:t>
      </w:r>
    </w:p>
    <w:p w14:paraId="084D4E3E" w14:textId="77777777" w:rsidR="00DE0B10" w:rsidRPr="008B543C" w:rsidRDefault="00DE0B10">
      <w:pPr>
        <w:rPr>
          <w:rFonts w:ascii="Comic Sans MS" w:hAnsi="Comic Sans MS"/>
          <w:sz w:val="28"/>
          <w:szCs w:val="28"/>
        </w:rPr>
      </w:pPr>
    </w:p>
    <w:sectPr w:rsidR="00DE0B10" w:rsidRPr="008B54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10"/>
    <w:rsid w:val="005B1FEC"/>
    <w:rsid w:val="008B543C"/>
    <w:rsid w:val="00DE0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0C0B"/>
  <w15:chartTrackingRefBased/>
  <w15:docId w15:val="{0E2DBA38-0A41-45A9-BD25-FBCFA8D4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5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0-4332" TargetMode="External"/><Relationship Id="rId3" Type="http://schemas.openxmlformats.org/officeDocument/2006/relationships/webSettings" Target="webSettings.xml"/><Relationship Id="rId7" Type="http://schemas.openxmlformats.org/officeDocument/2006/relationships/hyperlink" Target="https://www.boe.es/buscar/act.php?id=BOE-A-2020-420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e.es/buscar/act.php?id=BOE-A-2020-3824" TargetMode="External"/><Relationship Id="rId11" Type="http://schemas.openxmlformats.org/officeDocument/2006/relationships/fontTable" Target="fontTable.xml"/><Relationship Id="rId5" Type="http://schemas.openxmlformats.org/officeDocument/2006/relationships/hyperlink" Target="https://www.boe.es/buscar/act.php?id=BOE-A-2020-3824" TargetMode="External"/><Relationship Id="rId10" Type="http://schemas.openxmlformats.org/officeDocument/2006/relationships/hyperlink" Target="https://www.boe.es/buscar/act.php?id=BOE-A-2020-4832" TargetMode="External"/><Relationship Id="rId4" Type="http://schemas.openxmlformats.org/officeDocument/2006/relationships/hyperlink" Target="https://www.boe.es/buscar/act.php?id=BOE-A-2020-4332" TargetMode="External"/><Relationship Id="rId9" Type="http://schemas.openxmlformats.org/officeDocument/2006/relationships/hyperlink" Target="https://www.boe.es/buscar/act.php?id=BOE-A-2015-114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1990</Words>
  <Characters>10951</Characters>
  <Application>Microsoft Office Word</Application>
  <DocSecurity>0</DocSecurity>
  <Lines>91</Lines>
  <Paragraphs>25</Paragraphs>
  <ScaleCrop>false</ScaleCrop>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5</cp:revision>
  <dcterms:created xsi:type="dcterms:W3CDTF">2020-06-01T09:32:00Z</dcterms:created>
  <dcterms:modified xsi:type="dcterms:W3CDTF">2020-06-01T09:56:00Z</dcterms:modified>
</cp:coreProperties>
</file>