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A7" w:rsidRPr="000139A7" w:rsidRDefault="000139A7" w:rsidP="00FB4007">
      <w:pPr>
        <w:spacing w:before="960" w:after="360" w:line="660" w:lineRule="atLeast"/>
        <w:ind w:right="198"/>
        <w:jc w:val="center"/>
        <w:outlineLvl w:val="0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FB4007">
        <w:rPr>
          <w:rFonts w:ascii="Segoe UI" w:eastAsia="Times New Roman" w:hAnsi="Segoe UI" w:cs="Segoe UI"/>
          <w:caps/>
          <w:color w:val="111111"/>
          <w:kern w:val="36"/>
          <w:sz w:val="54"/>
          <w:szCs w:val="54"/>
          <w:lang w:eastAsia="es-ES"/>
        </w:rPr>
        <w:t xml:space="preserve">Las pymes y los autónomos podrán solicitar una </w:t>
      </w:r>
      <w:r w:rsidR="00FB4007" w:rsidRPr="00FB4007">
        <w:rPr>
          <w:rFonts w:ascii="Segoe UI" w:eastAsia="Times New Roman" w:hAnsi="Segoe UI" w:cs="Segoe UI"/>
          <w:caps/>
          <w:color w:val="111111"/>
          <w:kern w:val="36"/>
          <w:sz w:val="54"/>
          <w:szCs w:val="54"/>
          <w:lang w:eastAsia="es-ES"/>
        </w:rPr>
        <w:t>m</w:t>
      </w:r>
      <w:r w:rsidRPr="00FB4007">
        <w:rPr>
          <w:rFonts w:ascii="Segoe UI" w:eastAsia="Times New Roman" w:hAnsi="Segoe UI" w:cs="Segoe UI"/>
          <w:caps/>
          <w:color w:val="111111"/>
          <w:kern w:val="36"/>
          <w:sz w:val="54"/>
          <w:szCs w:val="54"/>
          <w:lang w:eastAsia="es-ES"/>
        </w:rPr>
        <w:t>oratoria de hasta cuatro meses en el pago de sus alquileres</w:t>
      </w:r>
    </w:p>
    <w:p w:rsidR="000139A7" w:rsidRPr="00FB4007" w:rsidRDefault="000139A7" w:rsidP="00FB4007">
      <w:pPr>
        <w:spacing w:after="245" w:line="45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Las pymes y los autónomos continúan con su particular viacrucis. Desde la declaración del estado de alarma, son muchos los negocios que siguen haciendo verdaderos malabarismos </w:t>
      </w:r>
      <w:r w:rsidRPr="00FB4007">
        <w:rPr>
          <w:rFonts w:ascii="Comic Sans MS" w:eastAsia="Times New Roman" w:hAnsi="Comic Sans MS" w:cs="Segoe UI"/>
          <w:b/>
          <w:bCs/>
          <w:color w:val="333333"/>
          <w:sz w:val="28"/>
          <w:szCs w:val="28"/>
          <w:lang w:eastAsia="es-ES"/>
        </w:rPr>
        <w:t>para seguir pagando sus costes fijos sin que su liquidez se vea comprometida</w:t>
      </w: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.</w:t>
      </w:r>
    </w:p>
    <w:p w:rsidR="000139A7" w:rsidRPr="00FB4007" w:rsidRDefault="000139A7" w:rsidP="00FB4007">
      <w:pPr>
        <w:spacing w:after="245" w:line="45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El Gobierno ya ha puesto en marcha numerosas medidas para mitigar este impacto, como los avales públicos, </w:t>
      </w:r>
      <w:hyperlink r:id="rId5" w:history="1">
        <w:r w:rsidRPr="00FB4007">
          <w:rPr>
            <w:rFonts w:ascii="Comic Sans MS" w:eastAsia="Times New Roman" w:hAnsi="Comic Sans MS" w:cs="Segoe UI"/>
            <w:color w:val="0072AB"/>
            <w:sz w:val="28"/>
            <w:szCs w:val="28"/>
            <w:u w:val="single"/>
            <w:lang w:eastAsia="es-ES"/>
          </w:rPr>
          <w:t xml:space="preserve">los ERTE de fuerza </w:t>
        </w:r>
        <w:r w:rsidR="00FB4007" w:rsidRPr="00FB4007">
          <w:rPr>
            <w:rFonts w:ascii="Comic Sans MS" w:eastAsia="Times New Roman" w:hAnsi="Comic Sans MS" w:cs="Segoe UI"/>
            <w:color w:val="0072AB"/>
            <w:sz w:val="28"/>
            <w:szCs w:val="28"/>
            <w:u w:val="single"/>
            <w:lang w:eastAsia="es-ES"/>
          </w:rPr>
          <w:t>mayor</w:t>
        </w:r>
      </w:hyperlink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 o las </w:t>
      </w:r>
      <w:hyperlink r:id="rId6" w:history="1">
        <w:r w:rsidRPr="00FB4007">
          <w:rPr>
            <w:rFonts w:ascii="Comic Sans MS" w:eastAsia="Times New Roman" w:hAnsi="Comic Sans MS" w:cs="Segoe UI"/>
            <w:color w:val="0072AB"/>
            <w:sz w:val="28"/>
            <w:szCs w:val="28"/>
            <w:u w:val="single"/>
            <w:lang w:eastAsia="es-ES"/>
          </w:rPr>
          <w:t>prestaciones por cese de actividad</w:t>
        </w:r>
      </w:hyperlink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. Aunque, atendiendo a sus declaraciones y demandas, parecen no ser suficientes.</w:t>
      </w:r>
    </w:p>
    <w:p w:rsidR="000139A7" w:rsidRPr="00FB4007" w:rsidRDefault="000139A7" w:rsidP="00FB4007">
      <w:pPr>
        <w:spacing w:after="245" w:line="45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El Ejecutivo también ha anunciado, en el Consejo de Ministro del pasado martes, una importante medida que afectará al pago de los alquileres de pymes y autónomos. En concreto, y según el </w:t>
      </w:r>
      <w:hyperlink r:id="rId7" w:history="1">
        <w:r w:rsidRPr="00FB4007">
          <w:rPr>
            <w:rFonts w:ascii="Comic Sans MS" w:eastAsia="Times New Roman" w:hAnsi="Comic Sans MS" w:cs="Segoe UI"/>
            <w:color w:val="0072AB"/>
            <w:sz w:val="28"/>
            <w:szCs w:val="28"/>
            <w:u w:val="single"/>
            <w:lang w:eastAsia="es-ES"/>
          </w:rPr>
          <w:t>Real Decreto-ley 15/2020</w:t>
        </w:r>
      </w:hyperlink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, de 21 de abril, de medidas urgentes complementarias </w:t>
      </w:r>
      <w:r w:rsidRPr="00FB4007">
        <w:rPr>
          <w:rFonts w:ascii="Comic Sans MS" w:eastAsia="Times New Roman" w:hAnsi="Comic Sans MS" w:cs="Segoe UI"/>
          <w:b/>
          <w:bCs/>
          <w:color w:val="333333"/>
          <w:sz w:val="28"/>
          <w:szCs w:val="28"/>
          <w:lang w:eastAsia="es-ES"/>
        </w:rPr>
        <w:t>para apoyar la economía y el empleo</w:t>
      </w: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, publicada hoy en el BOE, los autónomos y pymes podrán una moratoria de hasta 4 meses en el pago de su arrendamiento, siempre que el estado de alarma siga vigente.</w:t>
      </w:r>
    </w:p>
    <w:p w:rsidR="000139A7" w:rsidRPr="00FB4007" w:rsidRDefault="000139A7" w:rsidP="00FB4007">
      <w:pPr>
        <w:spacing w:after="245" w:line="45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Dicha renta se aplazará, sin penalización ni devengo de intereses, </w:t>
      </w:r>
      <w:r w:rsidRPr="00FB4007">
        <w:rPr>
          <w:rFonts w:ascii="Comic Sans MS" w:eastAsia="Times New Roman" w:hAnsi="Comic Sans MS" w:cs="Segoe UI"/>
          <w:b/>
          <w:bCs/>
          <w:color w:val="333333"/>
          <w:sz w:val="28"/>
          <w:szCs w:val="28"/>
          <w:lang w:eastAsia="es-ES"/>
        </w:rPr>
        <w:t>a partir de la siguiente mensualidad de renta arrendaticia</w:t>
      </w: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, mediante el fraccionamiento de las cuotas en un plazo de dos años, que se contarán a partir del momento en el que se supere la situación aludida anteriormente.</w:t>
      </w:r>
    </w:p>
    <w:p w:rsidR="000139A7" w:rsidRPr="00FB4007" w:rsidRDefault="000139A7" w:rsidP="00FB4007">
      <w:pPr>
        <w:spacing w:after="0" w:line="36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</w:p>
    <w:p w:rsidR="000139A7" w:rsidRPr="00FB4007" w:rsidRDefault="00FB4007" w:rsidP="00FB4007">
      <w:pPr>
        <w:spacing w:line="36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hyperlink r:id="rId8" w:history="1">
        <w:r w:rsidR="000139A7" w:rsidRPr="00FB4007">
          <w:rPr>
            <w:rFonts w:ascii="Comic Sans MS" w:eastAsia="Times New Roman" w:hAnsi="Comic Sans MS" w:cs="Segoe UI"/>
            <w:b/>
            <w:bCs/>
            <w:color w:val="333333"/>
            <w:sz w:val="28"/>
            <w:szCs w:val="28"/>
            <w:u w:val="single"/>
            <w:lang w:eastAsia="es-ES"/>
          </w:rPr>
          <w:t>Los autónomos deberán seguir pagando durante la crisis del coronavirus: el Gobierno finalmente no suspenderá la cuota de autónomos</w:t>
        </w:r>
      </w:hyperlink>
    </w:p>
    <w:p w:rsidR="000139A7" w:rsidRPr="00FB4007" w:rsidRDefault="000139A7" w:rsidP="00FB4007">
      <w:pPr>
        <w:spacing w:before="605" w:after="245" w:line="600" w:lineRule="atLeast"/>
        <w:jc w:val="both"/>
        <w:outlineLvl w:val="1"/>
        <w:rPr>
          <w:rFonts w:ascii="Comic Sans MS" w:eastAsia="Times New Roman" w:hAnsi="Comic Sans MS" w:cs="Segoe UI"/>
          <w:b/>
          <w:bCs/>
          <w:color w:val="111111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b/>
          <w:bCs/>
          <w:color w:val="111111"/>
          <w:sz w:val="28"/>
          <w:szCs w:val="28"/>
          <w:lang w:eastAsia="es-ES"/>
        </w:rPr>
        <w:t>Requisitos para acceder a esta medida</w:t>
      </w:r>
    </w:p>
    <w:p w:rsidR="000139A7" w:rsidRPr="00FB4007" w:rsidRDefault="000139A7" w:rsidP="00FB4007">
      <w:pPr>
        <w:spacing w:after="245" w:line="450" w:lineRule="atLeast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Podrán acceder a estas medidas los autónomos y pymes que cumplan con los siguientes requisitos:</w:t>
      </w:r>
    </w:p>
    <w:p w:rsidR="000139A7" w:rsidRPr="00FB4007" w:rsidRDefault="000139A7" w:rsidP="00FB4007">
      <w:pPr>
        <w:numPr>
          <w:ilvl w:val="0"/>
          <w:numId w:val="4"/>
        </w:numPr>
        <w:spacing w:after="180" w:line="450" w:lineRule="atLeast"/>
        <w:ind w:left="360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Estar </w:t>
      </w:r>
      <w:r w:rsidRPr="00FB4007">
        <w:rPr>
          <w:rFonts w:ascii="Comic Sans MS" w:eastAsia="Times New Roman" w:hAnsi="Comic Sans MS" w:cs="Segoe UI"/>
          <w:b/>
          <w:bCs/>
          <w:color w:val="333333"/>
          <w:sz w:val="28"/>
          <w:szCs w:val="28"/>
          <w:lang w:eastAsia="es-ES"/>
        </w:rPr>
        <w:t>afiliado y en situación de alta del Régimen Especial de Trabajadores Autónomos</w:t>
      </w: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 (RETA), en el caso de los autónomos.</w:t>
      </w:r>
    </w:p>
    <w:p w:rsidR="000139A7" w:rsidRPr="00FB4007" w:rsidRDefault="000139A7" w:rsidP="00FB4007">
      <w:pPr>
        <w:numPr>
          <w:ilvl w:val="0"/>
          <w:numId w:val="4"/>
        </w:numPr>
        <w:spacing w:after="180" w:line="450" w:lineRule="atLeast"/>
        <w:ind w:left="360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Que su </w:t>
      </w:r>
      <w:r w:rsidRPr="00FB4007">
        <w:rPr>
          <w:rFonts w:ascii="Comic Sans MS" w:eastAsia="Times New Roman" w:hAnsi="Comic Sans MS" w:cs="Segoe UI"/>
          <w:b/>
          <w:bCs/>
          <w:color w:val="333333"/>
          <w:sz w:val="28"/>
          <w:szCs w:val="28"/>
          <w:lang w:eastAsia="es-ES"/>
        </w:rPr>
        <w:t>actividad haya quedado suspendida</w:t>
      </w: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 como consecuencia de la declaración del estado de alarma, que regula el libre movimiento de personas por todo el territorio nacional.</w:t>
      </w:r>
    </w:p>
    <w:p w:rsidR="000139A7" w:rsidRPr="00FB4007" w:rsidRDefault="000139A7" w:rsidP="00FB4007">
      <w:pPr>
        <w:numPr>
          <w:ilvl w:val="0"/>
          <w:numId w:val="4"/>
        </w:numPr>
        <w:spacing w:line="450" w:lineRule="atLeast"/>
        <w:ind w:left="360"/>
        <w:jc w:val="both"/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</w:pP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Que su </w:t>
      </w:r>
      <w:r w:rsidRPr="00FB4007">
        <w:rPr>
          <w:rFonts w:ascii="Comic Sans MS" w:eastAsia="Times New Roman" w:hAnsi="Comic Sans MS" w:cs="Segoe UI"/>
          <w:b/>
          <w:bCs/>
          <w:color w:val="333333"/>
          <w:sz w:val="28"/>
          <w:szCs w:val="28"/>
          <w:lang w:eastAsia="es-ES"/>
        </w:rPr>
        <w:t>facturación se haya reducido un 75 por ciento</w:t>
      </w:r>
      <w:r w:rsidRPr="00FB4007">
        <w:rPr>
          <w:rFonts w:ascii="Comic Sans MS" w:eastAsia="Times New Roman" w:hAnsi="Comic Sans MS" w:cs="Segoe UI"/>
          <w:color w:val="333333"/>
          <w:sz w:val="28"/>
          <w:szCs w:val="28"/>
          <w:lang w:eastAsia="es-ES"/>
        </w:rPr>
        <w:t> con respecto a la media de los seis meses anteriores.</w:t>
      </w:r>
    </w:p>
    <w:p w:rsidR="000139A7" w:rsidRPr="00FB4007" w:rsidRDefault="000139A7" w:rsidP="00FB4007">
      <w:pPr>
        <w:jc w:val="both"/>
        <w:rPr>
          <w:rFonts w:ascii="Comic Sans MS" w:hAnsi="Comic Sans MS"/>
          <w:sz w:val="28"/>
          <w:szCs w:val="28"/>
        </w:rPr>
      </w:pPr>
    </w:p>
    <w:sectPr w:rsidR="000139A7" w:rsidRPr="00FB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5E6B"/>
    <w:multiLevelType w:val="multilevel"/>
    <w:tmpl w:val="F37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317D"/>
    <w:multiLevelType w:val="multilevel"/>
    <w:tmpl w:val="78D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C27EF"/>
    <w:multiLevelType w:val="multilevel"/>
    <w:tmpl w:val="48B8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F6A1F"/>
    <w:multiLevelType w:val="multilevel"/>
    <w:tmpl w:val="E76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7"/>
    <w:rsid w:val="000139A7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73BD"/>
  <w15:chartTrackingRefBased/>
  <w15:docId w15:val="{35CAD8B0-FD52-495B-984E-EEF95455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10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82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607">
                      <w:marLeft w:val="36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341318">
              <w:marLeft w:val="54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79360">
              <w:marLeft w:val="720"/>
              <w:marRight w:val="59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3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9E9"/>
                    <w:right w:val="none" w:sz="0" w:space="0" w:color="auto"/>
                  </w:divBdr>
                  <w:divsChild>
                    <w:div w:id="12497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21809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681">
                          <w:marLeft w:val="0"/>
                          <w:marRight w:val="0"/>
                          <w:marTop w:val="479"/>
                          <w:marBottom w:val="479"/>
                          <w:divBdr>
                            <w:top w:val="single" w:sz="6" w:space="18" w:color="CCCCCC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92623551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mesyautonomos.com/actualidad/autonomos-deberan-seguir-pagando-durante-crisis-coronavirus-gobierno-finalmente-no-suspendera-cuota-autonom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e.es/boe/dias/2020/04/22/pdfs/BOE-A-2020-455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mesyautonomos.com/legalidad/autonomos-podran-compatibilizar-cese-actividad-otra-prestacion-seguridad-social" TargetMode="External"/><Relationship Id="rId5" Type="http://schemas.openxmlformats.org/officeDocument/2006/relationships/hyperlink" Target="https://www.pymesyautonomos.com/legalidad/8-dudas-que-pueden-surgir-nos-aplican-er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2020-05-03T08:34:00Z</dcterms:created>
  <dcterms:modified xsi:type="dcterms:W3CDTF">2020-05-03T09:35:00Z</dcterms:modified>
</cp:coreProperties>
</file>