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26" w:rsidRPr="007C60BF" w:rsidRDefault="005E6B26" w:rsidP="005E6B26">
      <w:pPr>
        <w:spacing w:after="100" w:line="240" w:lineRule="auto"/>
        <w:jc w:val="center"/>
        <w:rPr>
          <w:rFonts w:ascii="Arial" w:eastAsia="Times New Roman" w:hAnsi="Arial" w:cs="Arial"/>
          <w:b/>
          <w:bCs/>
          <w:color w:val="FF0000"/>
          <w:sz w:val="48"/>
          <w:szCs w:val="48"/>
          <w:lang w:eastAsia="es-ES"/>
        </w:rPr>
      </w:pPr>
      <w:r w:rsidRPr="007C60BF">
        <w:rPr>
          <w:rFonts w:ascii="Arial" w:eastAsia="Times New Roman" w:hAnsi="Arial" w:cs="Arial"/>
          <w:b/>
          <w:bCs/>
          <w:color w:val="FF0000"/>
          <w:sz w:val="48"/>
          <w:szCs w:val="48"/>
          <w:lang w:eastAsia="es-ES"/>
        </w:rPr>
        <w:t>LA NÓMINA DE PENSIONES CONTRIBUTIVAS DE ABRIL DE 2020</w:t>
      </w:r>
    </w:p>
    <w:p w:rsidR="007C60BF" w:rsidRPr="005E6B26" w:rsidRDefault="007C60BF" w:rsidP="005E6B26">
      <w:pPr>
        <w:spacing w:after="100" w:line="240" w:lineRule="auto"/>
        <w:jc w:val="center"/>
        <w:rPr>
          <w:rFonts w:ascii="Arial" w:eastAsia="Times New Roman" w:hAnsi="Arial" w:cs="Arial"/>
          <w:color w:val="000000"/>
          <w:sz w:val="20"/>
          <w:szCs w:val="20"/>
          <w:lang w:eastAsia="es-ES"/>
        </w:rPr>
      </w:pP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La nómina de pensiones contributivas de abril se sitúa en </w:t>
      </w:r>
      <w:r w:rsidRPr="007C60BF">
        <w:rPr>
          <w:rFonts w:ascii="Comic Sans MS" w:eastAsia="Times New Roman" w:hAnsi="Comic Sans MS" w:cs="Arial"/>
          <w:b/>
          <w:bCs/>
          <w:color w:val="000000"/>
          <w:sz w:val="28"/>
          <w:szCs w:val="28"/>
          <w:lang w:eastAsia="es-ES"/>
        </w:rPr>
        <w:t>9.879,16</w:t>
      </w:r>
      <w:r w:rsidRPr="007C60BF">
        <w:rPr>
          <w:rFonts w:ascii="Comic Sans MS" w:eastAsia="Times New Roman" w:hAnsi="Comic Sans MS" w:cs="Arial"/>
          <w:color w:val="000000"/>
          <w:sz w:val="28"/>
          <w:szCs w:val="28"/>
          <w:lang w:eastAsia="es-ES"/>
        </w:rPr>
        <w:t> millones de euros</w:t>
      </w:r>
    </w:p>
    <w:p w:rsidR="005E6B26" w:rsidRPr="007C60BF" w:rsidRDefault="005E6B26" w:rsidP="007C60BF">
      <w:pPr>
        <w:spacing w:before="100"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La pensión media en España ascendió a </w:t>
      </w:r>
      <w:r w:rsidRPr="007C60BF">
        <w:rPr>
          <w:rFonts w:ascii="Comic Sans MS" w:eastAsia="Times New Roman" w:hAnsi="Comic Sans MS" w:cs="Arial"/>
          <w:b/>
          <w:bCs/>
          <w:color w:val="000000"/>
          <w:sz w:val="28"/>
          <w:szCs w:val="28"/>
          <w:lang w:eastAsia="es-ES"/>
        </w:rPr>
        <w:t>1.008,83</w:t>
      </w:r>
      <w:r w:rsidRPr="007C60BF">
        <w:rPr>
          <w:rFonts w:ascii="Comic Sans MS" w:eastAsia="Times New Roman" w:hAnsi="Comic Sans MS" w:cs="Arial"/>
          <w:color w:val="000000"/>
          <w:sz w:val="28"/>
          <w:szCs w:val="28"/>
          <w:lang w:eastAsia="es-ES"/>
        </w:rPr>
        <w:t> euros al mes; la de jubilación llegó a </w:t>
      </w:r>
      <w:r w:rsidRPr="007C60BF">
        <w:rPr>
          <w:rFonts w:ascii="Comic Sans MS" w:eastAsia="Times New Roman" w:hAnsi="Comic Sans MS" w:cs="Arial"/>
          <w:b/>
          <w:bCs/>
          <w:color w:val="000000"/>
          <w:sz w:val="28"/>
          <w:szCs w:val="28"/>
          <w:lang w:eastAsia="es-ES"/>
        </w:rPr>
        <w:t>1.159,09</w:t>
      </w:r>
      <w:r w:rsidRPr="007C60BF">
        <w:rPr>
          <w:rFonts w:ascii="Comic Sans MS" w:eastAsia="Times New Roman" w:hAnsi="Comic Sans MS" w:cs="Arial"/>
          <w:color w:val="000000"/>
          <w:sz w:val="28"/>
          <w:szCs w:val="28"/>
          <w:lang w:eastAsia="es-ES"/>
        </w:rPr>
        <w:t> euros</w:t>
      </w:r>
    </w:p>
    <w:p w:rsidR="007C60BF" w:rsidRDefault="005E6B26" w:rsidP="007C60BF">
      <w:pPr>
        <w:spacing w:before="100"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u w:val="single"/>
          <w:lang w:eastAsia="es-ES"/>
        </w:rPr>
        <w:t>PENSIÓN MEDIA DEL SISTEMA</w:t>
      </w:r>
    </w:p>
    <w:p w:rsidR="005E6B26" w:rsidRPr="007C60BF" w:rsidRDefault="005E6B26" w:rsidP="007C60BF">
      <w:pPr>
        <w:spacing w:before="100"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u w:val="single"/>
          <w:lang w:eastAsia="es-ES"/>
        </w:rPr>
        <w:t>PENSIÓN MEDIA POR CLASE Y GÉNERO (1-4-2020)</w:t>
      </w:r>
    </w:p>
    <w:tbl>
      <w:tblPr>
        <w:tblW w:w="0" w:type="auto"/>
        <w:tblInd w:w="-23" w:type="dxa"/>
        <w:tblCellMar>
          <w:left w:w="0" w:type="dxa"/>
          <w:right w:w="0" w:type="dxa"/>
        </w:tblCellMar>
        <w:tblLook w:val="04A0" w:firstRow="1" w:lastRow="0" w:firstColumn="1" w:lastColumn="0" w:noHBand="0" w:noVBand="1"/>
      </w:tblPr>
      <w:tblGrid>
        <w:gridCol w:w="3325"/>
        <w:gridCol w:w="1503"/>
        <w:gridCol w:w="1551"/>
        <w:gridCol w:w="1409"/>
      </w:tblGrid>
      <w:tr w:rsidR="005E6B26" w:rsidRPr="007C60BF" w:rsidTr="005E6B26">
        <w:trPr>
          <w:trHeight w:val="20"/>
        </w:trPr>
        <w:tc>
          <w:tcPr>
            <w:tcW w:w="0" w:type="auto"/>
            <w:tcBorders>
              <w:top w:val="single" w:sz="8" w:space="0" w:color="auto"/>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CLASE DE PENSIÓN</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MUJERES</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HOMBRES</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TOTAL</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center"/>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Incapacidad Permanente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891,93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1.040,28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986,02</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Jubilación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880,67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1.335,78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1.159,09</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Viudedad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741,84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514,98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723,80</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Orfandad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409,04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410,61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409,87</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En favor de familiares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601,96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558,71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588,28</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TOTAL</w:t>
            </w:r>
          </w:p>
        </w:tc>
        <w:tc>
          <w:tcPr>
            <w:tcW w:w="0" w:type="auto"/>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805,50</w:t>
            </w:r>
          </w:p>
        </w:tc>
        <w:tc>
          <w:tcPr>
            <w:tcW w:w="0" w:type="auto"/>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1.227,74</w:t>
            </w:r>
          </w:p>
        </w:tc>
        <w:tc>
          <w:tcPr>
            <w:tcW w:w="0" w:type="auto"/>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1.008,83</w:t>
            </w:r>
          </w:p>
        </w:tc>
      </w:tr>
    </w:tbl>
    <w:p w:rsidR="005E6B26" w:rsidRPr="007C60BF" w:rsidRDefault="005E6B26" w:rsidP="007C60BF">
      <w:pPr>
        <w:spacing w:before="100"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La </w:t>
      </w:r>
      <w:r w:rsidRPr="007C60BF">
        <w:rPr>
          <w:rFonts w:ascii="Comic Sans MS" w:eastAsia="Times New Roman" w:hAnsi="Comic Sans MS" w:cs="Arial"/>
          <w:color w:val="000000"/>
          <w:sz w:val="28"/>
          <w:szCs w:val="28"/>
          <w:u w:val="single"/>
          <w:lang w:eastAsia="es-ES"/>
        </w:rPr>
        <w:t>pensión media del Sistema</w:t>
      </w:r>
      <w:r w:rsidRPr="007C60BF">
        <w:rPr>
          <w:rFonts w:ascii="Comic Sans MS" w:eastAsia="Times New Roman" w:hAnsi="Comic Sans MS" w:cs="Arial"/>
          <w:color w:val="000000"/>
          <w:sz w:val="28"/>
          <w:szCs w:val="28"/>
          <w:lang w:eastAsia="es-ES"/>
        </w:rPr>
        <w:t>, que comprende las distintas clases (jubilación, incapacidad permanente, viudedad, orfandad y a favor de familiares), alcanzó los </w:t>
      </w:r>
      <w:r w:rsidRPr="007C60BF">
        <w:rPr>
          <w:rFonts w:ascii="Comic Sans MS" w:eastAsia="Times New Roman" w:hAnsi="Comic Sans MS" w:cs="Arial"/>
          <w:b/>
          <w:bCs/>
          <w:color w:val="000000"/>
          <w:sz w:val="28"/>
          <w:szCs w:val="28"/>
          <w:lang w:eastAsia="es-ES"/>
        </w:rPr>
        <w:t>1.008,83</w:t>
      </w:r>
      <w:r w:rsidRPr="007C60BF">
        <w:rPr>
          <w:rFonts w:ascii="Comic Sans MS" w:eastAsia="Times New Roman" w:hAnsi="Comic Sans MS" w:cs="Arial"/>
          <w:color w:val="000000"/>
          <w:sz w:val="28"/>
          <w:szCs w:val="28"/>
          <w:lang w:eastAsia="es-ES"/>
        </w:rPr>
        <w:t> euros mensuales, lo que supuso un aumento interanual del 2,12%.</w:t>
      </w:r>
    </w:p>
    <w:p w:rsidR="005E6B26" w:rsidRPr="007C60BF" w:rsidRDefault="005E6B26" w:rsidP="007C60BF">
      <w:pPr>
        <w:spacing w:before="100"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La pensión media de jubilación ascendió a </w:t>
      </w:r>
      <w:r w:rsidRPr="007C60BF">
        <w:rPr>
          <w:rFonts w:ascii="Comic Sans MS" w:eastAsia="Times New Roman" w:hAnsi="Comic Sans MS" w:cs="Arial"/>
          <w:b/>
          <w:bCs/>
          <w:color w:val="000000"/>
          <w:sz w:val="28"/>
          <w:szCs w:val="28"/>
          <w:lang w:eastAsia="es-ES"/>
        </w:rPr>
        <w:t>1.159,09</w:t>
      </w:r>
      <w:r w:rsidRPr="007C60BF">
        <w:rPr>
          <w:rFonts w:ascii="Comic Sans MS" w:eastAsia="Times New Roman" w:hAnsi="Comic Sans MS" w:cs="Arial"/>
          <w:color w:val="000000"/>
          <w:sz w:val="28"/>
          <w:szCs w:val="28"/>
          <w:lang w:eastAsia="es-ES"/>
        </w:rPr>
        <w:t> euros, un 2,10% más respecto al año pasado.</w:t>
      </w:r>
    </w:p>
    <w:p w:rsidR="005E6B26" w:rsidRPr="007C60BF" w:rsidRDefault="005E6B26" w:rsidP="007C60BF">
      <w:pPr>
        <w:spacing w:before="100"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La pensión media de viudedad, cuyas perceptoras fueron en un 92,02% mujeres, fue este mes de </w:t>
      </w:r>
      <w:r w:rsidRPr="007C60BF">
        <w:rPr>
          <w:rFonts w:ascii="Comic Sans MS" w:eastAsia="Times New Roman" w:hAnsi="Comic Sans MS" w:cs="Arial"/>
          <w:b/>
          <w:bCs/>
          <w:color w:val="000000"/>
          <w:sz w:val="28"/>
          <w:szCs w:val="28"/>
          <w:lang w:eastAsia="es-ES"/>
        </w:rPr>
        <w:t>723,80</w:t>
      </w:r>
      <w:r w:rsidRPr="007C60BF">
        <w:rPr>
          <w:rFonts w:ascii="Comic Sans MS" w:eastAsia="Times New Roman" w:hAnsi="Comic Sans MS" w:cs="Arial"/>
          <w:color w:val="000000"/>
          <w:sz w:val="28"/>
          <w:szCs w:val="28"/>
          <w:lang w:eastAsia="es-ES"/>
        </w:rPr>
        <w:t> euros al mes.</w:t>
      </w:r>
    </w:p>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Importe de la pensión media por CC.AA. -&gt;</w:t>
      </w:r>
    </w:p>
    <w:p w:rsidR="005E6B26" w:rsidRPr="007C60BF" w:rsidRDefault="007C60BF" w:rsidP="007C60BF">
      <w:pPr>
        <w:spacing w:after="100" w:line="240" w:lineRule="auto"/>
        <w:jc w:val="both"/>
        <w:rPr>
          <w:rFonts w:ascii="Comic Sans MS" w:eastAsia="Times New Roman" w:hAnsi="Comic Sans MS" w:cs="Arial"/>
          <w:color w:val="000000"/>
          <w:sz w:val="28"/>
          <w:szCs w:val="28"/>
          <w:lang w:eastAsia="es-ES"/>
        </w:rPr>
      </w:pPr>
      <w:hyperlink r:id="rId4" w:history="1">
        <w:r w:rsidR="005E6B26" w:rsidRPr="007C60BF">
          <w:rPr>
            <w:rFonts w:ascii="Comic Sans MS" w:eastAsia="Times New Roman" w:hAnsi="Comic Sans MS" w:cs="Arial"/>
            <w:i/>
            <w:iCs/>
            <w:color w:val="0000FF"/>
            <w:sz w:val="28"/>
            <w:szCs w:val="28"/>
            <w:u w:val="single"/>
            <w:lang w:eastAsia="es-ES"/>
          </w:rPr>
          <w:t>http://prensa.empleo.gob.es/WebPrensa/img/noticias/imagenesAdjuntasNoticias/cuadro%203.JPG_1588013708635.jpg</w:t>
        </w:r>
      </w:hyperlink>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La cuantía de las nuevas altas de pensiones fue mayor que la media del sistema. En el mes de marzo, última fecha disponible, las pensiones correspondientes a las nuevas altas de jubilación fueron de </w:t>
      </w:r>
      <w:r w:rsidRPr="007C60BF">
        <w:rPr>
          <w:rFonts w:ascii="Comic Sans MS" w:eastAsia="Times New Roman" w:hAnsi="Comic Sans MS" w:cs="Arial"/>
          <w:b/>
          <w:bCs/>
          <w:color w:val="000000"/>
          <w:sz w:val="28"/>
          <w:szCs w:val="28"/>
          <w:lang w:eastAsia="es-ES"/>
        </w:rPr>
        <w:t>1.384,52</w:t>
      </w:r>
      <w:r w:rsidRPr="007C60BF">
        <w:rPr>
          <w:rFonts w:ascii="Comic Sans MS" w:eastAsia="Times New Roman" w:hAnsi="Comic Sans MS" w:cs="Arial"/>
          <w:color w:val="000000"/>
          <w:sz w:val="28"/>
          <w:szCs w:val="28"/>
          <w:lang w:eastAsia="es-ES"/>
        </w:rPr>
        <w:t> euros al mes. Las del Régimen General llegaron a </w:t>
      </w:r>
      <w:r w:rsidRPr="007C60BF">
        <w:rPr>
          <w:rFonts w:ascii="Comic Sans MS" w:eastAsia="Times New Roman" w:hAnsi="Comic Sans MS" w:cs="Arial"/>
          <w:b/>
          <w:bCs/>
          <w:color w:val="000000"/>
          <w:sz w:val="28"/>
          <w:szCs w:val="28"/>
          <w:lang w:eastAsia="es-ES"/>
        </w:rPr>
        <w:t>1.517,21</w:t>
      </w:r>
      <w:r w:rsidRPr="007C60BF">
        <w:rPr>
          <w:rFonts w:ascii="Comic Sans MS" w:eastAsia="Times New Roman" w:hAnsi="Comic Sans MS" w:cs="Arial"/>
          <w:color w:val="000000"/>
          <w:sz w:val="28"/>
          <w:szCs w:val="28"/>
          <w:lang w:eastAsia="es-ES"/>
        </w:rPr>
        <w:t> euros/mes.</w:t>
      </w:r>
    </w:p>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Evolución del importe de la Pensión Media -&gt;</w:t>
      </w:r>
    </w:p>
    <w:p w:rsidR="007C60BF" w:rsidRDefault="007C60BF" w:rsidP="007C60BF">
      <w:pPr>
        <w:spacing w:after="100" w:line="240" w:lineRule="auto"/>
        <w:jc w:val="both"/>
        <w:rPr>
          <w:rFonts w:ascii="Comic Sans MS" w:eastAsia="Times New Roman" w:hAnsi="Comic Sans MS" w:cs="Arial"/>
          <w:color w:val="000000"/>
          <w:sz w:val="28"/>
          <w:szCs w:val="28"/>
          <w:lang w:eastAsia="es-ES"/>
        </w:rPr>
      </w:pPr>
      <w:hyperlink r:id="rId5" w:history="1">
        <w:r w:rsidR="005E6B26" w:rsidRPr="007C60BF">
          <w:rPr>
            <w:rFonts w:ascii="Comic Sans MS" w:eastAsia="Times New Roman" w:hAnsi="Comic Sans MS" w:cs="Arial"/>
            <w:i/>
            <w:iCs/>
            <w:color w:val="0000FF"/>
            <w:sz w:val="28"/>
            <w:szCs w:val="28"/>
            <w:u w:val="single"/>
            <w:lang w:eastAsia="es-ES"/>
          </w:rPr>
          <w:t>http://prensa.empleo.gob.es/WebPrensa/img/noticias/imagenesAdjuntasNoticias/cuadro%202.JPG_1588013626931.jpg</w:t>
        </w:r>
      </w:hyperlink>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u w:val="single"/>
          <w:lang w:eastAsia="es-ES"/>
        </w:rPr>
        <w:t>NÚMERO DE PENSIONES POR CLASE Y GÉNERO (1-4-2020)</w:t>
      </w:r>
    </w:p>
    <w:tbl>
      <w:tblPr>
        <w:tblW w:w="0" w:type="auto"/>
        <w:tblInd w:w="-23" w:type="dxa"/>
        <w:tblCellMar>
          <w:left w:w="0" w:type="dxa"/>
          <w:right w:w="0" w:type="dxa"/>
        </w:tblCellMar>
        <w:tblLook w:val="04A0" w:firstRow="1" w:lastRow="0" w:firstColumn="1" w:lastColumn="0" w:noHBand="0" w:noVBand="1"/>
      </w:tblPr>
      <w:tblGrid>
        <w:gridCol w:w="2628"/>
        <w:gridCol w:w="1387"/>
        <w:gridCol w:w="1387"/>
        <w:gridCol w:w="1692"/>
        <w:gridCol w:w="1413"/>
      </w:tblGrid>
      <w:tr w:rsidR="005E6B26" w:rsidRPr="007C60BF" w:rsidTr="005E6B26">
        <w:trPr>
          <w:trHeight w:val="20"/>
        </w:trPr>
        <w:tc>
          <w:tcPr>
            <w:tcW w:w="0" w:type="auto"/>
            <w:tcBorders>
              <w:top w:val="single" w:sz="8" w:space="0" w:color="auto"/>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CLASE DE PENSIÓN</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MUJERES</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HOMBRES</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NO CONSTA</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TOTAL (1)</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Incapacidad Permanente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350.147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607.044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957.192</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Jubilación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2.366.288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3.728.587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38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6.094.913</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Viudedad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2.169.385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187.401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2.356.800</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Orfandad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161.543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179.092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340.639</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En favor de familiares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29.463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13.638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43.101</w:t>
            </w:r>
          </w:p>
        </w:tc>
      </w:tr>
      <w:tr w:rsidR="005E6B26" w:rsidRPr="007C60BF" w:rsidTr="005E6B26">
        <w:trPr>
          <w:trHeight w:val="20"/>
        </w:trPr>
        <w:tc>
          <w:tcPr>
            <w:tcW w:w="0" w:type="auto"/>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TOTAL SISTEMA</w:t>
            </w:r>
          </w:p>
        </w:tc>
        <w:tc>
          <w:tcPr>
            <w:tcW w:w="0" w:type="auto"/>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5.076.826</w:t>
            </w:r>
          </w:p>
        </w:tc>
        <w:tc>
          <w:tcPr>
            <w:tcW w:w="0" w:type="auto"/>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4.715.762</w:t>
            </w:r>
          </w:p>
        </w:tc>
        <w:tc>
          <w:tcPr>
            <w:tcW w:w="0" w:type="auto"/>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57</w:t>
            </w:r>
          </w:p>
        </w:tc>
        <w:tc>
          <w:tcPr>
            <w:tcW w:w="0" w:type="auto"/>
            <w:tcBorders>
              <w:top w:val="nil"/>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9.792.645</w:t>
            </w:r>
          </w:p>
        </w:tc>
      </w:tr>
    </w:tbl>
    <w:p w:rsidR="005E6B26" w:rsidRPr="007C60BF" w:rsidRDefault="005E6B26" w:rsidP="007C60BF">
      <w:pPr>
        <w:spacing w:before="100" w:after="4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El número de pensiones contributivas alcanzó las </w:t>
      </w:r>
      <w:r w:rsidRPr="007C60BF">
        <w:rPr>
          <w:rFonts w:ascii="Comic Sans MS" w:eastAsia="Times New Roman" w:hAnsi="Comic Sans MS" w:cs="Arial"/>
          <w:b/>
          <w:bCs/>
          <w:color w:val="000000"/>
          <w:sz w:val="28"/>
          <w:szCs w:val="28"/>
          <w:lang w:eastAsia="es-ES"/>
        </w:rPr>
        <w:t>9.792.645 </w:t>
      </w:r>
      <w:r w:rsidRPr="007C60BF">
        <w:rPr>
          <w:rFonts w:ascii="Comic Sans MS" w:eastAsia="Times New Roman" w:hAnsi="Comic Sans MS" w:cs="Arial"/>
          <w:color w:val="000000"/>
          <w:sz w:val="28"/>
          <w:szCs w:val="28"/>
          <w:lang w:eastAsia="es-ES"/>
        </w:rPr>
        <w:t>(6.750 menos que el mes anterior)</w:t>
      </w:r>
      <w:r w:rsidRPr="007C60BF">
        <w:rPr>
          <w:rFonts w:ascii="Comic Sans MS" w:eastAsia="Times New Roman" w:hAnsi="Comic Sans MS" w:cs="Arial"/>
          <w:b/>
          <w:bCs/>
          <w:color w:val="000000"/>
          <w:sz w:val="28"/>
          <w:szCs w:val="28"/>
          <w:lang w:eastAsia="es-ES"/>
        </w:rPr>
        <w:t>. </w:t>
      </w:r>
      <w:r w:rsidRPr="007C60BF">
        <w:rPr>
          <w:rFonts w:ascii="Comic Sans MS" w:eastAsia="Times New Roman" w:hAnsi="Comic Sans MS" w:cs="Arial"/>
          <w:color w:val="000000"/>
          <w:sz w:val="28"/>
          <w:szCs w:val="28"/>
          <w:lang w:eastAsia="es-ES"/>
        </w:rPr>
        <w:t>La cifra de pensiones vigentes se reduce respecto al mes anterior debido fundamentalmente al descenso del número de altas</w:t>
      </w:r>
    </w:p>
    <w:p w:rsidR="005E6B26" w:rsidRPr="007C60BF" w:rsidRDefault="005E6B26" w:rsidP="007C60BF">
      <w:pPr>
        <w:spacing w:after="4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- 6.094.913 fueron por jubilación;</w:t>
      </w:r>
    </w:p>
    <w:p w:rsidR="005E6B26" w:rsidRPr="007C60BF" w:rsidRDefault="005E6B26" w:rsidP="007C60BF">
      <w:pPr>
        <w:spacing w:after="4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- 2.356.800 correspondieron a prestaciones de viudedad</w:t>
      </w:r>
    </w:p>
    <w:p w:rsidR="005E6B26" w:rsidRPr="007C60BF" w:rsidRDefault="005E6B26" w:rsidP="007C60BF">
      <w:pPr>
        <w:spacing w:after="4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957.192 fueron por incapacidad permanente</w:t>
      </w:r>
    </w:p>
    <w:p w:rsidR="005E6B26" w:rsidRPr="007C60BF" w:rsidRDefault="005E6B26" w:rsidP="007C60BF">
      <w:pPr>
        <w:spacing w:after="4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340.639 correspondieron a a orfandad</w:t>
      </w:r>
    </w:p>
    <w:p w:rsid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43.101 fueron pensiones a favor de familiares</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u w:val="single"/>
          <w:lang w:eastAsia="es-ES"/>
        </w:rPr>
        <w:t>PENSIONES POR CLASE (1-4-2020)</w:t>
      </w:r>
    </w:p>
    <w:tbl>
      <w:tblPr>
        <w:tblW w:w="0" w:type="auto"/>
        <w:tblInd w:w="-23" w:type="dxa"/>
        <w:tblCellMar>
          <w:left w:w="0" w:type="dxa"/>
          <w:right w:w="0" w:type="dxa"/>
        </w:tblCellMar>
        <w:tblLook w:val="04A0" w:firstRow="1" w:lastRow="0" w:firstColumn="1" w:lastColumn="0" w:noHBand="0" w:noVBand="1"/>
      </w:tblPr>
      <w:tblGrid>
        <w:gridCol w:w="3011"/>
        <w:gridCol w:w="1580"/>
        <w:gridCol w:w="1580"/>
        <w:gridCol w:w="1409"/>
      </w:tblGrid>
      <w:tr w:rsidR="005E6B26" w:rsidRPr="007C60BF" w:rsidTr="005E6B26">
        <w:trPr>
          <w:trHeight w:val="227"/>
        </w:trPr>
        <w:tc>
          <w:tcPr>
            <w:tcW w:w="0" w:type="auto"/>
            <w:tcBorders>
              <w:top w:val="single" w:sz="8" w:space="0" w:color="auto"/>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CLASE DE PENSIÓN</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Número</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Importe</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P. media</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Incap. Permanente</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957.192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943.806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986,02</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Jubilación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6.094.913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7.064.534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1.159,09</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Viudedad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2.356.800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1.705.849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723,80</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Orfandad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340.639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139.617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409,87</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Favor de Familiares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43.101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25.355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588,28</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DCE6F1"/>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TOTAL PENSIONES</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9.792.645</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9.879.161</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1.008,83</w:t>
            </w:r>
          </w:p>
        </w:tc>
      </w:tr>
    </w:tbl>
    <w:p w:rsidR="005E6B26" w:rsidRPr="007C60BF" w:rsidRDefault="005E6B26" w:rsidP="007C60BF">
      <w:pPr>
        <w:spacing w:before="100"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La </w:t>
      </w:r>
      <w:r w:rsidRPr="007C60BF">
        <w:rPr>
          <w:rFonts w:ascii="Comic Sans MS" w:eastAsia="Times New Roman" w:hAnsi="Comic Sans MS" w:cs="Arial"/>
          <w:color w:val="000000"/>
          <w:sz w:val="28"/>
          <w:szCs w:val="28"/>
          <w:u w:val="single"/>
          <w:lang w:eastAsia="es-ES"/>
        </w:rPr>
        <w:t>nómina mensual de pensiones contributivas</w:t>
      </w:r>
      <w:r w:rsidRPr="007C60BF">
        <w:rPr>
          <w:rFonts w:ascii="Comic Sans MS" w:eastAsia="Times New Roman" w:hAnsi="Comic Sans MS" w:cs="Arial"/>
          <w:color w:val="000000"/>
          <w:sz w:val="28"/>
          <w:szCs w:val="28"/>
          <w:lang w:eastAsia="es-ES"/>
        </w:rPr>
        <w:t> de la Seguridad Social ascendió a los </w:t>
      </w:r>
      <w:r w:rsidRPr="007C60BF">
        <w:rPr>
          <w:rFonts w:ascii="Comic Sans MS" w:eastAsia="Times New Roman" w:hAnsi="Comic Sans MS" w:cs="Arial"/>
          <w:b/>
          <w:bCs/>
          <w:color w:val="000000"/>
          <w:sz w:val="28"/>
          <w:szCs w:val="28"/>
          <w:lang w:eastAsia="es-ES"/>
        </w:rPr>
        <w:t>9.879,16</w:t>
      </w:r>
      <w:r w:rsidRPr="007C60BF">
        <w:rPr>
          <w:rFonts w:ascii="Comic Sans MS" w:eastAsia="Times New Roman" w:hAnsi="Comic Sans MS" w:cs="Arial"/>
          <w:color w:val="000000"/>
          <w:sz w:val="28"/>
          <w:szCs w:val="28"/>
          <w:lang w:eastAsia="es-ES"/>
        </w:rPr>
        <w:t> millones de euros a 1 de abril, lo que supuso un incremento del </w:t>
      </w:r>
      <w:r w:rsidRPr="007C60BF">
        <w:rPr>
          <w:rFonts w:ascii="Comic Sans MS" w:eastAsia="Times New Roman" w:hAnsi="Comic Sans MS" w:cs="Arial"/>
          <w:b/>
          <w:bCs/>
          <w:color w:val="000000"/>
          <w:sz w:val="28"/>
          <w:szCs w:val="28"/>
          <w:lang w:eastAsia="es-ES"/>
        </w:rPr>
        <w:t>2,93%</w:t>
      </w:r>
      <w:r w:rsidRPr="007C60BF">
        <w:rPr>
          <w:rFonts w:ascii="Comic Sans MS" w:eastAsia="Times New Roman" w:hAnsi="Comic Sans MS" w:cs="Arial"/>
          <w:color w:val="000000"/>
          <w:sz w:val="28"/>
          <w:szCs w:val="28"/>
          <w:lang w:eastAsia="es-ES"/>
        </w:rPr>
        <w:t> respecto al mismo mes del año pasado.</w:t>
      </w:r>
    </w:p>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Evolución de la nómina de pensiones -&gt;</w:t>
      </w:r>
    </w:p>
    <w:p w:rsidR="005E6B26" w:rsidRPr="007C60BF" w:rsidRDefault="007C60BF" w:rsidP="007C60BF">
      <w:pPr>
        <w:spacing w:after="100" w:line="240" w:lineRule="auto"/>
        <w:jc w:val="both"/>
        <w:rPr>
          <w:rFonts w:ascii="Comic Sans MS" w:eastAsia="Times New Roman" w:hAnsi="Comic Sans MS" w:cs="Arial"/>
          <w:color w:val="000000"/>
          <w:sz w:val="28"/>
          <w:szCs w:val="28"/>
          <w:lang w:eastAsia="es-ES"/>
        </w:rPr>
      </w:pPr>
      <w:hyperlink r:id="rId6" w:history="1">
        <w:r w:rsidR="005E6B26" w:rsidRPr="007C60BF">
          <w:rPr>
            <w:rFonts w:ascii="Comic Sans MS" w:eastAsia="Times New Roman" w:hAnsi="Comic Sans MS" w:cs="Arial"/>
            <w:i/>
            <w:iCs/>
            <w:color w:val="0000FF"/>
            <w:sz w:val="28"/>
            <w:szCs w:val="28"/>
            <w:u w:val="single"/>
            <w:lang w:eastAsia="es-ES"/>
          </w:rPr>
          <w:t>http://prensa.empleo.gob.es/WebPrensa/img/noticias/imagenesAdjuntasNoticias/cuadro%201.JPG_1588013596532.jpg</w:t>
        </w:r>
      </w:hyperlink>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Más de dos tercios de la nómina se destinaron al abono de las pensiones de jubilación, cuyo montante ascendió a </w:t>
      </w:r>
      <w:r w:rsidRPr="007C60BF">
        <w:rPr>
          <w:rFonts w:ascii="Comic Sans MS" w:eastAsia="Times New Roman" w:hAnsi="Comic Sans MS" w:cs="Arial"/>
          <w:b/>
          <w:bCs/>
          <w:color w:val="000000"/>
          <w:sz w:val="28"/>
          <w:szCs w:val="28"/>
          <w:lang w:eastAsia="es-ES"/>
        </w:rPr>
        <w:t>7.064,5</w:t>
      </w:r>
      <w:r w:rsidRPr="007C60BF">
        <w:rPr>
          <w:rFonts w:ascii="Comic Sans MS" w:eastAsia="Times New Roman" w:hAnsi="Comic Sans MS" w:cs="Arial"/>
          <w:color w:val="000000"/>
          <w:sz w:val="28"/>
          <w:szCs w:val="28"/>
          <w:lang w:eastAsia="es-ES"/>
        </w:rPr>
        <w:t> millones de euros. Esta cuantía creció un 3,42% en los últimos 12 meses.</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A las pensiones de viudedad, se destinaron </w:t>
      </w:r>
      <w:r w:rsidRPr="007C60BF">
        <w:rPr>
          <w:rFonts w:ascii="Comic Sans MS" w:eastAsia="Times New Roman" w:hAnsi="Comic Sans MS" w:cs="Arial"/>
          <w:b/>
          <w:bCs/>
          <w:color w:val="000000"/>
          <w:sz w:val="28"/>
          <w:szCs w:val="28"/>
          <w:lang w:eastAsia="es-ES"/>
        </w:rPr>
        <w:t>1.705,8</w:t>
      </w:r>
      <w:r w:rsidRPr="007C60BF">
        <w:rPr>
          <w:rFonts w:ascii="Comic Sans MS" w:eastAsia="Times New Roman" w:hAnsi="Comic Sans MS" w:cs="Arial"/>
          <w:color w:val="000000"/>
          <w:sz w:val="28"/>
          <w:szCs w:val="28"/>
          <w:lang w:eastAsia="es-ES"/>
        </w:rPr>
        <w:t> millones de euros, un 1,73% más que hace un año.</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El crecimiento de la nómina de las prestaciones por incapacidad permanente fue el mismo, un 1,65%, hasta situarse en </w:t>
      </w:r>
      <w:r w:rsidRPr="007C60BF">
        <w:rPr>
          <w:rFonts w:ascii="Comic Sans MS" w:eastAsia="Times New Roman" w:hAnsi="Comic Sans MS" w:cs="Arial"/>
          <w:b/>
          <w:bCs/>
          <w:color w:val="000000"/>
          <w:sz w:val="28"/>
          <w:szCs w:val="28"/>
          <w:lang w:eastAsia="es-ES"/>
        </w:rPr>
        <w:t>943,8</w:t>
      </w:r>
      <w:r w:rsidRPr="007C60BF">
        <w:rPr>
          <w:rFonts w:ascii="Comic Sans MS" w:eastAsia="Times New Roman" w:hAnsi="Comic Sans MS" w:cs="Arial"/>
          <w:color w:val="000000"/>
          <w:sz w:val="28"/>
          <w:szCs w:val="28"/>
          <w:lang w:eastAsia="es-ES"/>
        </w:rPr>
        <w:t> millones.</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A prestaciones de orfandad, por su parte, se dedicaron </w:t>
      </w:r>
      <w:r w:rsidRPr="007C60BF">
        <w:rPr>
          <w:rFonts w:ascii="Comic Sans MS" w:eastAsia="Times New Roman" w:hAnsi="Comic Sans MS" w:cs="Arial"/>
          <w:b/>
          <w:bCs/>
          <w:color w:val="000000"/>
          <w:sz w:val="28"/>
          <w:szCs w:val="28"/>
          <w:lang w:eastAsia="es-ES"/>
        </w:rPr>
        <w:t>139,6</w:t>
      </w:r>
      <w:r w:rsidRPr="007C60BF">
        <w:rPr>
          <w:rFonts w:ascii="Comic Sans MS" w:eastAsia="Times New Roman" w:hAnsi="Comic Sans MS" w:cs="Arial"/>
          <w:color w:val="000000"/>
          <w:sz w:val="28"/>
          <w:szCs w:val="28"/>
          <w:lang w:eastAsia="es-ES"/>
        </w:rPr>
        <w:t> millones (1,78%)</w:t>
      </w:r>
    </w:p>
    <w:p w:rsid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A las prestaciones a favor de familiares, </w:t>
      </w:r>
      <w:r w:rsidRPr="007C60BF">
        <w:rPr>
          <w:rFonts w:ascii="Comic Sans MS" w:eastAsia="Times New Roman" w:hAnsi="Comic Sans MS" w:cs="Arial"/>
          <w:b/>
          <w:bCs/>
          <w:color w:val="000000"/>
          <w:sz w:val="28"/>
          <w:szCs w:val="28"/>
          <w:lang w:eastAsia="es-ES"/>
        </w:rPr>
        <w:t>25,3 </w:t>
      </w:r>
      <w:r w:rsidRPr="007C60BF">
        <w:rPr>
          <w:rFonts w:ascii="Comic Sans MS" w:eastAsia="Times New Roman" w:hAnsi="Comic Sans MS" w:cs="Arial"/>
          <w:color w:val="000000"/>
          <w:sz w:val="28"/>
          <w:szCs w:val="28"/>
          <w:lang w:eastAsia="es-ES"/>
        </w:rPr>
        <w:t>millones de euros, un 4,12% más.</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u w:val="single"/>
          <w:lang w:eastAsia="es-ES"/>
        </w:rPr>
        <w:t>PENSIONES POR REGÍMENES (1-4-2020)</w:t>
      </w:r>
    </w:p>
    <w:tbl>
      <w:tblPr>
        <w:tblW w:w="0" w:type="auto"/>
        <w:tblInd w:w="-23" w:type="dxa"/>
        <w:tblCellMar>
          <w:left w:w="0" w:type="dxa"/>
          <w:right w:w="0" w:type="dxa"/>
        </w:tblCellMar>
        <w:tblLook w:val="04A0" w:firstRow="1" w:lastRow="0" w:firstColumn="1" w:lastColumn="0" w:noHBand="0" w:noVBand="1"/>
      </w:tblPr>
      <w:tblGrid>
        <w:gridCol w:w="3850"/>
        <w:gridCol w:w="1580"/>
        <w:gridCol w:w="1580"/>
        <w:gridCol w:w="1409"/>
      </w:tblGrid>
      <w:tr w:rsidR="005E6B26" w:rsidRPr="007C60BF" w:rsidTr="005E6B26">
        <w:trPr>
          <w:trHeight w:val="227"/>
        </w:trPr>
        <w:tc>
          <w:tcPr>
            <w:tcW w:w="0" w:type="auto"/>
            <w:tcBorders>
              <w:top w:val="single" w:sz="8" w:space="0" w:color="auto"/>
              <w:left w:val="single" w:sz="8" w:space="0" w:color="auto"/>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REGÍMENES</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Número</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Importe</w:t>
            </w:r>
          </w:p>
        </w:tc>
        <w:tc>
          <w:tcPr>
            <w:tcW w:w="0" w:type="auto"/>
            <w:tcBorders>
              <w:top w:val="single" w:sz="8" w:space="0" w:color="auto"/>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P. media</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General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7.106.526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7.884.123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1.109,42</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Trabajadores Autónomos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1.974.059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1.377.351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697,73</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Trabajadores del Mar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124.131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129.100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1.040,03</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Minería del Carbón</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63.551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112.151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1.764,74</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Accidentes de Trabajo</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204.723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216.000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1.055,09</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Enfermedades Profesionales</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35.243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45.401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1.288,24</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S O V 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284.412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115.034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sz w:val="28"/>
                <w:szCs w:val="28"/>
                <w:lang w:eastAsia="es-ES"/>
              </w:rPr>
              <w:t>404,46</w:t>
            </w:r>
          </w:p>
        </w:tc>
      </w:tr>
      <w:tr w:rsidR="005E6B26" w:rsidRPr="007C60BF" w:rsidTr="005E6B26">
        <w:trPr>
          <w:trHeight w:val="227"/>
        </w:trPr>
        <w:tc>
          <w:tcPr>
            <w:tcW w:w="0" w:type="auto"/>
            <w:tcBorders>
              <w:top w:val="nil"/>
              <w:left w:val="single" w:sz="8" w:space="0" w:color="auto"/>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TOTAL SISTEMA</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9.792.645</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9.879.161</w:t>
            </w:r>
          </w:p>
        </w:tc>
        <w:tc>
          <w:tcPr>
            <w:tcW w:w="0" w:type="auto"/>
            <w:tcBorders>
              <w:top w:val="nil"/>
              <w:left w:val="nil"/>
              <w:bottom w:val="single" w:sz="8" w:space="0" w:color="auto"/>
              <w:right w:val="single" w:sz="8" w:space="0" w:color="auto"/>
            </w:tcBorders>
            <w:shd w:val="clear" w:color="auto" w:fill="DCE6F1"/>
            <w:noWrap/>
            <w:tcMar>
              <w:top w:w="0" w:type="dxa"/>
              <w:left w:w="70" w:type="dxa"/>
              <w:bottom w:w="0" w:type="dxa"/>
              <w:right w:w="70" w:type="dxa"/>
            </w:tcMar>
            <w:vAlign w:val="bottom"/>
            <w:hideMark/>
          </w:tcPr>
          <w:p w:rsidR="005E6B26" w:rsidRPr="007C60BF" w:rsidRDefault="005E6B26" w:rsidP="007C60BF">
            <w:pPr>
              <w:spacing w:after="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sz w:val="28"/>
                <w:szCs w:val="28"/>
                <w:lang w:eastAsia="es-ES"/>
              </w:rPr>
              <w:t>1.008,83</w:t>
            </w:r>
          </w:p>
        </w:tc>
      </w:tr>
    </w:tbl>
    <w:p w:rsidR="005E6B26" w:rsidRPr="007C60BF" w:rsidRDefault="005E6B26" w:rsidP="007C60BF">
      <w:pPr>
        <w:spacing w:before="100"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b/>
          <w:bCs/>
          <w:color w:val="000000"/>
          <w:sz w:val="28"/>
          <w:szCs w:val="28"/>
          <w:lang w:eastAsia="es-ES"/>
        </w:rPr>
        <w:t>DESCENSO DEL 26,41% EN EL NÚMERO DE ALTAS</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Según los datos del Instituto Nacional de la Seguridad Social, el número de altas de pensión registradas en marzo (36.274) de este año descendió en un 26,41% respecto al mismo mes del año anterior (49.271). La cifra alcanza el 29,06% si se compara con el mes anterior (51.134).</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Este dato es consecuencia de la combinación de dos circunstancias:</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w:t>
      </w:r>
      <w:r w:rsidRPr="007C60BF">
        <w:rPr>
          <w:rFonts w:ascii="Comic Sans MS" w:eastAsia="Times New Roman" w:hAnsi="Comic Sans MS" w:cs="Arial"/>
          <w:color w:val="000000"/>
          <w:sz w:val="28"/>
          <w:szCs w:val="28"/>
          <w:u w:val="single"/>
          <w:lang w:eastAsia="es-ES"/>
        </w:rPr>
        <w:t>Por una parte</w:t>
      </w:r>
      <w:r w:rsidRPr="007C60BF">
        <w:rPr>
          <w:rFonts w:ascii="Comic Sans MS" w:eastAsia="Times New Roman" w:hAnsi="Comic Sans MS" w:cs="Arial"/>
          <w:color w:val="000000"/>
          <w:sz w:val="28"/>
          <w:szCs w:val="28"/>
          <w:lang w:eastAsia="es-ES"/>
        </w:rPr>
        <w:t>, en los dos primeros meses de 2020 la Seguridad Social ha registrado un descenso en más del 14% en las solicitudes de pensiones respecto del mismo período de 2019.</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 </w:t>
      </w:r>
      <w:r w:rsidRPr="007C60BF">
        <w:rPr>
          <w:rFonts w:ascii="Comic Sans MS" w:eastAsia="Times New Roman" w:hAnsi="Comic Sans MS" w:cs="Arial"/>
          <w:color w:val="000000"/>
          <w:sz w:val="28"/>
          <w:szCs w:val="28"/>
          <w:u w:val="single"/>
          <w:lang w:eastAsia="es-ES"/>
        </w:rPr>
        <w:t>Por otro lado</w:t>
      </w:r>
      <w:r w:rsidRPr="007C60BF">
        <w:rPr>
          <w:rFonts w:ascii="Comic Sans MS" w:eastAsia="Times New Roman" w:hAnsi="Comic Sans MS" w:cs="Arial"/>
          <w:color w:val="000000"/>
          <w:sz w:val="28"/>
          <w:szCs w:val="28"/>
          <w:lang w:eastAsia="es-ES"/>
        </w:rPr>
        <w:t>, en marzo, como consecuencia del estado de alarma, la caída de expedientes iniciados ha alcanzado el 26,8%.</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El efecto de las normas de aislamiento social por el coronavirus y la ralentización en los trámites fruto de esta situación excepcional explican el descenso del 0,07% intermensual en el número de pensiones a 1 de abril, fecha a la que se corresponden los datos que se ofrecen.</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Hay que señalar que en marzo las cifras no reflejan aún de forma notoria un impacto del coronavirus, un efecto que probablemente se percibirá de manera más clara en los siguientes meses.</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A raíz del decreto del estado de alerta, las oficinas de la Seguridad Social dejaron de prestar atención presencial. Los ciudadanos deben presentar las solicitudes de prestaciones y realizar el resto de trámites con el organismo exclusivamente por vía telemática o telefónica. Esto ha motivado que una parte de los ciudadanos opten por retrasar las gestiones con el organismo.</w:t>
      </w:r>
    </w:p>
    <w:p w:rsidR="005E6B26" w:rsidRP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No obstante, la Seguridad Social ha habilitado en su página web formularios para que quienes no disponen de certificado digital puedan realizar gestiones.</w:t>
      </w:r>
    </w:p>
    <w:p w:rsidR="007C60BF" w:rsidRDefault="005E6B26" w:rsidP="007C60BF">
      <w:pPr>
        <w:spacing w:after="100" w:line="240" w:lineRule="auto"/>
        <w:jc w:val="both"/>
        <w:rPr>
          <w:rFonts w:ascii="Comic Sans MS" w:eastAsia="Times New Roman" w:hAnsi="Comic Sans MS" w:cs="Arial"/>
          <w:color w:val="000000"/>
          <w:sz w:val="28"/>
          <w:szCs w:val="28"/>
          <w:lang w:eastAsia="es-ES"/>
        </w:rPr>
      </w:pPr>
      <w:r w:rsidRPr="007C60BF">
        <w:rPr>
          <w:rFonts w:ascii="Comic Sans MS" w:eastAsia="Times New Roman" w:hAnsi="Comic Sans MS" w:cs="Arial"/>
          <w:color w:val="000000"/>
          <w:sz w:val="28"/>
          <w:szCs w:val="28"/>
          <w:lang w:eastAsia="es-ES"/>
        </w:rPr>
        <w:t>Más información sobre Seguridad Social -&gt; </w:t>
      </w:r>
      <w:hyperlink r:id="rId7" w:history="1">
        <w:r w:rsidR="007C60BF" w:rsidRPr="005F50D5">
          <w:rPr>
            <w:rStyle w:val="Hipervnculo"/>
            <w:rFonts w:ascii="Comic Sans MS" w:eastAsia="Times New Roman" w:hAnsi="Comic Sans MS" w:cs="Arial"/>
            <w:sz w:val="28"/>
            <w:szCs w:val="28"/>
            <w:lang w:eastAsia="es-ES"/>
          </w:rPr>
          <w:t>http://www.</w:t>
        </w:r>
        <w:r w:rsidR="007C60BF" w:rsidRPr="005F50D5">
          <w:rPr>
            <w:rStyle w:val="Hipervnculo"/>
            <w:rFonts w:ascii="Comic Sans MS" w:eastAsia="Times New Roman" w:hAnsi="Comic Sans MS" w:cs="Arial"/>
            <w:sz w:val="28"/>
            <w:szCs w:val="28"/>
            <w:lang w:eastAsia="es-ES"/>
          </w:rPr>
          <w:t>s</w:t>
        </w:r>
        <w:r w:rsidR="007C60BF" w:rsidRPr="005F50D5">
          <w:rPr>
            <w:rStyle w:val="Hipervnculo"/>
            <w:rFonts w:ascii="Comic Sans MS" w:eastAsia="Times New Roman" w:hAnsi="Comic Sans MS" w:cs="Arial"/>
            <w:sz w:val="28"/>
            <w:szCs w:val="28"/>
            <w:lang w:eastAsia="es-ES"/>
          </w:rPr>
          <w:t>eg-social.es</w:t>
        </w:r>
      </w:hyperlink>
    </w:p>
    <w:p w:rsidR="007C60BF" w:rsidRDefault="007C60BF" w:rsidP="007C60BF">
      <w:pPr>
        <w:spacing w:after="100" w:line="240" w:lineRule="auto"/>
        <w:jc w:val="both"/>
        <w:rPr>
          <w:rFonts w:ascii="Comic Sans MS" w:eastAsia="Times New Roman" w:hAnsi="Comic Sans MS" w:cs="Arial"/>
          <w:color w:val="000000"/>
          <w:sz w:val="28"/>
          <w:szCs w:val="28"/>
          <w:lang w:eastAsia="es-ES"/>
        </w:rPr>
      </w:pPr>
    </w:p>
    <w:p w:rsidR="007C60BF" w:rsidRPr="007C60BF" w:rsidRDefault="007C60BF" w:rsidP="007C60BF">
      <w:pPr>
        <w:spacing w:after="100" w:line="240" w:lineRule="auto"/>
        <w:jc w:val="both"/>
        <w:rPr>
          <w:rFonts w:ascii="Comic Sans MS" w:eastAsia="Times New Roman" w:hAnsi="Comic Sans MS" w:cs="Arial"/>
          <w:color w:val="000000"/>
          <w:sz w:val="28"/>
          <w:szCs w:val="28"/>
          <w:lang w:eastAsia="es-ES"/>
        </w:rPr>
      </w:pPr>
    </w:p>
    <w:p w:rsidR="005E6B26" w:rsidRPr="007C60BF" w:rsidRDefault="005E6B26" w:rsidP="007C60BF">
      <w:pPr>
        <w:jc w:val="both"/>
        <w:rPr>
          <w:rFonts w:ascii="Comic Sans MS" w:hAnsi="Comic Sans MS"/>
          <w:sz w:val="28"/>
          <w:szCs w:val="28"/>
        </w:rPr>
      </w:pPr>
    </w:p>
    <w:sectPr w:rsidR="005E6B26" w:rsidRPr="007C60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26"/>
    <w:rsid w:val="005E6B26"/>
    <w:rsid w:val="007C6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CF9A"/>
  <w15:chartTrackingRefBased/>
  <w15:docId w15:val="{3E87CD9A-0BF4-42BF-A908-1438B45B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60BF"/>
    <w:rPr>
      <w:color w:val="0563C1" w:themeColor="hyperlink"/>
      <w:u w:val="single"/>
    </w:rPr>
  </w:style>
  <w:style w:type="character" w:styleId="Mencinsinresolver">
    <w:name w:val="Unresolved Mention"/>
    <w:basedOn w:val="Fuentedeprrafopredeter"/>
    <w:uiPriority w:val="99"/>
    <w:semiHidden/>
    <w:unhideWhenUsed/>
    <w:rsid w:val="007C60BF"/>
    <w:rPr>
      <w:color w:val="605E5C"/>
      <w:shd w:val="clear" w:color="auto" w:fill="E1DFDD"/>
    </w:rPr>
  </w:style>
  <w:style w:type="character" w:styleId="Hipervnculovisitado">
    <w:name w:val="FollowedHyperlink"/>
    <w:basedOn w:val="Fuentedeprrafopredeter"/>
    <w:uiPriority w:val="99"/>
    <w:semiHidden/>
    <w:unhideWhenUsed/>
    <w:rsid w:val="007C6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g-soci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nsa.empleo.gob.es/WebPrensa/img/noticias/imagenesAdjuntasNoticias/cuadro%201.JPG_1588013596532.jpg" TargetMode="External"/><Relationship Id="rId5" Type="http://schemas.openxmlformats.org/officeDocument/2006/relationships/hyperlink" Target="http://prensa.empleo.gob.es/WebPrensa/img/noticias/imagenesAdjuntasNoticias/cuadro%202.JPG_1588013626931.jpg" TargetMode="External"/><Relationship Id="rId4" Type="http://schemas.openxmlformats.org/officeDocument/2006/relationships/hyperlink" Target="http://prensa.empleo.gob.es/WebPrensa/img/noticias/imagenesAdjuntasNoticias/cuadro%203.JPG_1588013708635.jp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963</Words>
  <Characters>5301</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2020-05-02T09:23:00Z</dcterms:created>
  <dcterms:modified xsi:type="dcterms:W3CDTF">2020-05-02T10:39:00Z</dcterms:modified>
</cp:coreProperties>
</file>