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1F" w:rsidRPr="00DA6F7D" w:rsidRDefault="0016251F" w:rsidP="00DA6F7D">
      <w:pPr>
        <w:shd w:val="clear" w:color="auto" w:fill="FFFFFF"/>
        <w:spacing w:before="150" w:line="240" w:lineRule="auto"/>
        <w:jc w:val="center"/>
        <w:outlineLvl w:val="0"/>
        <w:rPr>
          <w:rFonts w:ascii="Comic Sans MS" w:eastAsia="Times New Roman" w:hAnsi="Comic Sans MS" w:cs="Segoe UI"/>
          <w:caps/>
          <w:color w:val="212529"/>
          <w:spacing w:val="-30"/>
          <w:kern w:val="36"/>
          <w:sz w:val="48"/>
          <w:szCs w:val="48"/>
          <w:lang w:eastAsia="es-ES"/>
        </w:rPr>
      </w:pPr>
      <w:r w:rsidRPr="00DA6F7D">
        <w:rPr>
          <w:rFonts w:ascii="Comic Sans MS" w:eastAsia="Times New Roman" w:hAnsi="Comic Sans MS" w:cs="Segoe UI"/>
          <w:caps/>
          <w:color w:val="212529"/>
          <w:spacing w:val="-30"/>
          <w:kern w:val="36"/>
          <w:sz w:val="48"/>
          <w:szCs w:val="48"/>
          <w:lang w:eastAsia="es-ES"/>
        </w:rPr>
        <w:t>Empleadas de hogar y temporales afectados por el coronavirus podrán solicitar el paro desde este martes</w:t>
      </w:r>
    </w:p>
    <w:p w:rsidR="00DA6F7D" w:rsidRDefault="0016251F" w:rsidP="00DA6F7D">
      <w:pPr>
        <w:spacing w:before="100" w:beforeAutospacing="1" w:line="240" w:lineRule="auto"/>
        <w:jc w:val="center"/>
        <w:rPr>
          <w:rFonts w:ascii="Georgia" w:eastAsia="Times New Roman" w:hAnsi="Georgia" w:cs="Segoe UI"/>
          <w:i/>
          <w:iCs/>
          <w:color w:val="656666"/>
          <w:spacing w:val="-1"/>
          <w:sz w:val="36"/>
          <w:szCs w:val="36"/>
          <w:lang w:eastAsia="es-ES"/>
        </w:rPr>
      </w:pPr>
      <w:r w:rsidRPr="00DA6F7D">
        <w:rPr>
          <w:rFonts w:ascii="Georgia" w:eastAsia="Times New Roman" w:hAnsi="Georgia" w:cs="Segoe UI"/>
          <w:i/>
          <w:iCs/>
          <w:color w:val="656666"/>
          <w:spacing w:val="-1"/>
          <w:sz w:val="36"/>
          <w:szCs w:val="36"/>
          <w:lang w:eastAsia="es-ES"/>
        </w:rPr>
        <w:t>El Boletín Oficial del Estado ha publicado hoy las dos resoluciones</w:t>
      </w:r>
    </w:p>
    <w:p w:rsidR="00DA6F7D" w:rsidRDefault="00DA6F7D" w:rsidP="00DA6F7D">
      <w:pPr>
        <w:spacing w:before="100" w:beforeAutospacing="1" w:line="240" w:lineRule="auto"/>
        <w:jc w:val="center"/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</w:pPr>
    </w:p>
    <w:p w:rsidR="0016251F" w:rsidRPr="00DA6F7D" w:rsidRDefault="0016251F" w:rsidP="00DA6F7D">
      <w:pPr>
        <w:spacing w:after="270" w:line="510" w:lineRule="atLeast"/>
        <w:jc w:val="both"/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</w:pPr>
      <w:r w:rsidRPr="00DA6F7D"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  <w:t>El Gobierno ha habilitado el proceso que permitirá a empleadas de hogar y contratados temporales sin derecho a prestación solicitar desde el martes 5 de mayo de los subsidios de desempleo extraordinarios aprobados a finales de marzo por la pandemia, según establecen dos resoluciones publicadas este lunes en el Boletín Oficial del Estado (BOE).</w:t>
      </w:r>
    </w:p>
    <w:p w:rsidR="0016251F" w:rsidRPr="00DA6F7D" w:rsidRDefault="0016251F" w:rsidP="00DA6F7D">
      <w:pPr>
        <w:spacing w:after="270" w:line="510" w:lineRule="atLeast"/>
        <w:jc w:val="both"/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</w:pPr>
      <w:r w:rsidRPr="00DA6F7D"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  <w:t>En el caso de las empleadas de hogar (</w:t>
      </w:r>
      <w:hyperlink r:id="rId5" w:tgtFrame="_blank" w:history="1">
        <w:r w:rsidRPr="00DA6F7D">
          <w:rPr>
            <w:rFonts w:ascii="Comic Sans MS" w:eastAsia="Times New Roman" w:hAnsi="Comic Sans MS" w:cs="Segoe UI"/>
            <w:color w:val="FF6600"/>
            <w:spacing w:val="-1"/>
            <w:sz w:val="28"/>
            <w:szCs w:val="28"/>
            <w:lang w:eastAsia="es-ES"/>
          </w:rPr>
          <w:t>consultar aquí el</w:t>
        </w:r>
        <w:r w:rsidRPr="00DA6F7D">
          <w:rPr>
            <w:rFonts w:ascii="Comic Sans MS" w:eastAsia="Times New Roman" w:hAnsi="Comic Sans MS" w:cs="Segoe UI"/>
            <w:color w:val="FF6600"/>
            <w:spacing w:val="-1"/>
            <w:sz w:val="28"/>
            <w:szCs w:val="28"/>
            <w:lang w:eastAsia="es-ES"/>
          </w:rPr>
          <w:t xml:space="preserve"> </w:t>
        </w:r>
        <w:r w:rsidRPr="00DA6F7D">
          <w:rPr>
            <w:rFonts w:ascii="Comic Sans MS" w:eastAsia="Times New Roman" w:hAnsi="Comic Sans MS" w:cs="Segoe UI"/>
            <w:color w:val="FF6600"/>
            <w:spacing w:val="-1"/>
            <w:sz w:val="28"/>
            <w:szCs w:val="28"/>
            <w:lang w:eastAsia="es-ES"/>
          </w:rPr>
          <w:t>documento</w:t>
        </w:r>
      </w:hyperlink>
      <w:r w:rsidRPr="00DA6F7D"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  <w:t>) podrán tramitar su </w:t>
      </w:r>
      <w:hyperlink r:id="rId6" w:tgtFrame="_blank" w:history="1">
        <w:r w:rsidRPr="00DA6F7D">
          <w:rPr>
            <w:rFonts w:ascii="Comic Sans MS" w:eastAsia="Times New Roman" w:hAnsi="Comic Sans MS" w:cs="Segoe UI"/>
            <w:color w:val="FF6600"/>
            <w:spacing w:val="-1"/>
            <w:sz w:val="28"/>
            <w:szCs w:val="28"/>
            <w:lang w:eastAsia="es-ES"/>
          </w:rPr>
          <w:t>recién estrenado derecho</w:t>
        </w:r>
      </w:hyperlink>
      <w:r w:rsidRPr="00DA6F7D"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  <w:t> ante el Servicio Público de Empleo Estatal (SEPE) aquellas que sean despedidas o hayan visto reducida sus horas de trabajo desde la entrada en vigor del estado de alarma y durante toda su vigencia.</w:t>
      </w:r>
    </w:p>
    <w:p w:rsidR="0016251F" w:rsidRPr="00DA6F7D" w:rsidRDefault="0016251F" w:rsidP="00DA6F7D">
      <w:pPr>
        <w:spacing w:after="270" w:line="510" w:lineRule="atLeast"/>
        <w:jc w:val="both"/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</w:pPr>
      <w:r w:rsidRPr="00DA6F7D"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  <w:t>El subsidio, por el </w:t>
      </w:r>
      <w:r w:rsidRPr="00DA6F7D">
        <w:rPr>
          <w:rFonts w:ascii="Comic Sans MS" w:eastAsia="Times New Roman" w:hAnsi="Comic Sans MS" w:cs="Segoe UI"/>
          <w:b/>
          <w:bCs/>
          <w:color w:val="212529"/>
          <w:spacing w:val="-1"/>
          <w:sz w:val="28"/>
          <w:szCs w:val="28"/>
          <w:lang w:eastAsia="es-ES"/>
        </w:rPr>
        <w:t>70% de su base reguladora</w:t>
      </w:r>
      <w:r w:rsidRPr="00DA6F7D"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  <w:t>, es compatible con otras actividades siempre que no se supere el Salario Mínimo Interprofesional (SMI) de 950 euros mensuales. Sin embargo, es incompatible con ser beneficiario del subsidio por incapacidad temporal o si se ha tenido el permiso retribuido recuperable regulado.</w:t>
      </w:r>
    </w:p>
    <w:p w:rsidR="0016251F" w:rsidRPr="00DA6F7D" w:rsidRDefault="0016251F" w:rsidP="00DA6F7D">
      <w:pPr>
        <w:spacing w:after="270" w:line="510" w:lineRule="atLeast"/>
        <w:jc w:val="both"/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</w:pPr>
      <w:r w:rsidRPr="00DA6F7D"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  <w:t>Según detalla la resolución, una vez aprobado se cobrará </w:t>
      </w:r>
      <w:r w:rsidRPr="00DA6F7D">
        <w:rPr>
          <w:rFonts w:ascii="Comic Sans MS" w:eastAsia="Times New Roman" w:hAnsi="Comic Sans MS" w:cs="Segoe UI"/>
          <w:b/>
          <w:bCs/>
          <w:color w:val="212529"/>
          <w:spacing w:val="-1"/>
          <w:sz w:val="28"/>
          <w:szCs w:val="28"/>
          <w:lang w:eastAsia="es-ES"/>
        </w:rPr>
        <w:t>los días 10 de cada mes</w:t>
      </w:r>
      <w:r w:rsidRPr="00DA6F7D"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  <w:t> durante todo el tiempo que dure la medida.</w:t>
      </w:r>
    </w:p>
    <w:p w:rsidR="0016251F" w:rsidRPr="00DA6F7D" w:rsidRDefault="0016251F" w:rsidP="00DA6F7D">
      <w:pPr>
        <w:spacing w:before="300" w:after="225" w:line="240" w:lineRule="auto"/>
        <w:jc w:val="both"/>
        <w:outlineLvl w:val="1"/>
        <w:rPr>
          <w:rFonts w:ascii="Comic Sans MS" w:eastAsia="Times New Roman" w:hAnsi="Comic Sans MS" w:cs="Segoe UI"/>
          <w:color w:val="212529"/>
          <w:sz w:val="28"/>
          <w:szCs w:val="28"/>
          <w:lang w:eastAsia="es-ES"/>
        </w:rPr>
      </w:pPr>
      <w:r w:rsidRPr="00DA6F7D">
        <w:rPr>
          <w:rFonts w:ascii="Comic Sans MS" w:eastAsia="Times New Roman" w:hAnsi="Comic Sans MS" w:cs="Segoe UI"/>
          <w:color w:val="212529"/>
          <w:sz w:val="28"/>
          <w:szCs w:val="28"/>
          <w:lang w:eastAsia="es-ES"/>
        </w:rPr>
        <w:t>¿Y el subsidio extraordinario por desempleo?</w:t>
      </w:r>
    </w:p>
    <w:p w:rsidR="0016251F" w:rsidRPr="00DA6F7D" w:rsidRDefault="0016251F" w:rsidP="00DA6F7D">
      <w:pPr>
        <w:spacing w:after="270" w:line="510" w:lineRule="atLeast"/>
        <w:jc w:val="both"/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</w:pPr>
      <w:r w:rsidRPr="00DA6F7D"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  <w:t>En el caso del subsidio extraordinario por desempleo para trabajadores temporales (</w:t>
      </w:r>
      <w:hyperlink r:id="rId7" w:tgtFrame="_blank" w:history="1">
        <w:r w:rsidRPr="00DA6F7D">
          <w:rPr>
            <w:rFonts w:ascii="Comic Sans MS" w:eastAsia="Times New Roman" w:hAnsi="Comic Sans MS" w:cs="Segoe UI"/>
            <w:color w:val="FF6600"/>
            <w:spacing w:val="-1"/>
            <w:sz w:val="28"/>
            <w:szCs w:val="28"/>
            <w:lang w:eastAsia="es-ES"/>
          </w:rPr>
          <w:t>consultar aquí el BOE</w:t>
        </w:r>
      </w:hyperlink>
      <w:r w:rsidRPr="00DA6F7D"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  <w:t>) cuyo contrato terminó durante el Estado de Alarma sin haber generado derecho a ninguna prestación, el Gobierno señala que ese contrato debía ser de al menos dos meses y con obligación de cotizar por la contingencia de desempleo.</w:t>
      </w:r>
    </w:p>
    <w:p w:rsidR="0016251F" w:rsidRPr="00DA6F7D" w:rsidRDefault="0016251F" w:rsidP="00DA6F7D">
      <w:pPr>
        <w:spacing w:after="270" w:line="510" w:lineRule="atLeast"/>
        <w:jc w:val="both"/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</w:pPr>
      <w:r w:rsidRPr="00DA6F7D"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  <w:t>Se trata de un subsidio incompatible con "ser perceptor de </w:t>
      </w:r>
      <w:r w:rsidRPr="00DA6F7D">
        <w:rPr>
          <w:rFonts w:ascii="Comic Sans MS" w:eastAsia="Times New Roman" w:hAnsi="Comic Sans MS" w:cs="Segoe UI"/>
          <w:b/>
          <w:bCs/>
          <w:color w:val="212529"/>
          <w:spacing w:val="-1"/>
          <w:sz w:val="28"/>
          <w:szCs w:val="28"/>
          <w:lang w:eastAsia="es-ES"/>
        </w:rPr>
        <w:t>renta mínima</w:t>
      </w:r>
      <w:r w:rsidRPr="00DA6F7D"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  <w:t>, renta de inclusión, salario social o ayuda análoga concedida por cualquier Administración Pública" y con estar trabajando por cuenta propia o ajena "a jornada completa en la fecha de la extinción del contrato ni en la fecha del nacimiento del subsidio excepcional".</w:t>
      </w:r>
    </w:p>
    <w:p w:rsidR="0016251F" w:rsidRPr="00DA6F7D" w:rsidRDefault="0016251F" w:rsidP="00DA6F7D">
      <w:pPr>
        <w:spacing w:after="270" w:line="510" w:lineRule="atLeast"/>
        <w:jc w:val="both"/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</w:pPr>
      <w:r w:rsidRPr="00DA6F7D"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  <w:t>En este caso se cobra durante un mes y por un</w:t>
      </w:r>
      <w:r w:rsidR="00DA6F7D"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  <w:t>a</w:t>
      </w:r>
      <w:r w:rsidRPr="00DA6F7D"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  <w:t xml:space="preserve"> cuantía equivalente al 80% del indicador público de rentas de efectos múltiples mensual vigente, en torno a </w:t>
      </w:r>
      <w:r w:rsidRPr="00DA6F7D">
        <w:rPr>
          <w:rFonts w:ascii="Comic Sans MS" w:eastAsia="Times New Roman" w:hAnsi="Comic Sans MS" w:cs="Segoe UI"/>
          <w:b/>
          <w:bCs/>
          <w:color w:val="212529"/>
          <w:spacing w:val="-1"/>
          <w:sz w:val="28"/>
          <w:szCs w:val="28"/>
          <w:lang w:eastAsia="es-ES"/>
        </w:rPr>
        <w:t>430 euros mensuales</w:t>
      </w:r>
      <w:r w:rsidRPr="00DA6F7D"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  <w:t>.</w:t>
      </w:r>
    </w:p>
    <w:p w:rsidR="0016251F" w:rsidRPr="00DA6F7D" w:rsidRDefault="0016251F" w:rsidP="00DA6F7D">
      <w:pPr>
        <w:spacing w:after="270" w:line="510" w:lineRule="atLeast"/>
        <w:jc w:val="both"/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</w:pPr>
      <w:r w:rsidRPr="00DA6F7D">
        <w:rPr>
          <w:rFonts w:ascii="Comic Sans MS" w:eastAsia="Times New Roman" w:hAnsi="Comic Sans MS" w:cs="Segoe UI"/>
          <w:color w:val="212529"/>
          <w:spacing w:val="-1"/>
          <w:sz w:val="28"/>
          <w:szCs w:val="28"/>
          <w:lang w:eastAsia="es-ES"/>
        </w:rPr>
        <w:t>El pago de la ayuda económica la hará también el SEPE a partir del mes siguiente al de la solicitud.</w:t>
      </w:r>
    </w:p>
    <w:p w:rsidR="0016251F" w:rsidRPr="00DA6F7D" w:rsidRDefault="0016251F" w:rsidP="00DA6F7D">
      <w:pPr>
        <w:jc w:val="both"/>
        <w:rPr>
          <w:rFonts w:ascii="Comic Sans MS" w:hAnsi="Comic Sans MS"/>
          <w:sz w:val="28"/>
          <w:szCs w:val="28"/>
        </w:rPr>
      </w:pPr>
    </w:p>
    <w:sectPr w:rsidR="0016251F" w:rsidRPr="00DA6F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35F38"/>
    <w:multiLevelType w:val="multilevel"/>
    <w:tmpl w:val="4162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13152E"/>
    <w:multiLevelType w:val="multilevel"/>
    <w:tmpl w:val="5DEE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1F"/>
    <w:rsid w:val="0016251F"/>
    <w:rsid w:val="00DA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C486"/>
  <w15:chartTrackingRefBased/>
  <w15:docId w15:val="{0581AD55-19A1-4FB1-ADC3-56498B39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F0F1"/>
                <w:right w:val="none" w:sz="0" w:space="0" w:color="auto"/>
              </w:divBdr>
            </w:div>
          </w:divsChild>
        </w:div>
        <w:div w:id="1174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41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0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CF0F1"/>
                            <w:right w:val="none" w:sz="0" w:space="0" w:color="auto"/>
                          </w:divBdr>
                        </w:div>
                      </w:divsChild>
                    </w:div>
                    <w:div w:id="9123926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F0F1"/>
                        <w:right w:val="none" w:sz="0" w:space="0" w:color="auto"/>
                      </w:divBdr>
                      <w:divsChild>
                        <w:div w:id="987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681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9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1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25959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CF0F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e.es/boe/dias/2020/05/04/pdfs/BOE-A-2020-48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economista.es/economia/noticias/10450825/03/20/El-Gobierno-ultima-un-subsidio-de-desempleo-para-las-empleadas-del-hogar-durante-la-pandemia.html" TargetMode="External"/><Relationship Id="rId5" Type="http://schemas.openxmlformats.org/officeDocument/2006/relationships/hyperlink" Target="https://www.boe.es/boe/dias/2020/05/04/pdfs/BOE-A-2020-480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2020-05-05T11:42:00Z</dcterms:created>
  <dcterms:modified xsi:type="dcterms:W3CDTF">2020-05-05T12:04:00Z</dcterms:modified>
</cp:coreProperties>
</file>